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B1" w:rsidRPr="00CE1DB1" w:rsidRDefault="00CE1DB1" w:rsidP="00CE1DB1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</w:rPr>
      </w:pPr>
      <w:bookmarkStart w:id="0" w:name="_GoBack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Farnell </w:t>
      </w:r>
      <w:proofErr w:type="spellStart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>ya</w:t>
      </w:r>
      <w:proofErr w:type="spellEnd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dispone </w:t>
      </w:r>
      <w:proofErr w:type="gramStart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>del</w:t>
      </w:r>
      <w:proofErr w:type="gramEnd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chip RP2040 </w:t>
      </w:r>
      <w:proofErr w:type="spellStart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>diseñado</w:t>
      </w:r>
      <w:proofErr w:type="spellEnd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>por</w:t>
      </w:r>
      <w:proofErr w:type="spellEnd"/>
      <w:r w:rsidRPr="00CE1DB1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Raspberry Pi</w:t>
      </w:r>
    </w:p>
    <w:bookmarkEnd w:id="0"/>
    <w:p w:rsidR="00CE1DB1" w:rsidRPr="00CE1DB1" w:rsidRDefault="00CE1DB1" w:rsidP="00CE1DB1">
      <w:pPr>
        <w:shd w:val="clear" w:color="auto" w:fill="FFFFFF"/>
        <w:jc w:val="center"/>
        <w:outlineLvl w:val="1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Este chip,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diseñado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por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Raspberry Pi y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el que se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basa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la popular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tarjeta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desarrollo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Raspberry Pi Pico,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ahora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está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disponible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por</w:t>
      </w:r>
      <w:proofErr w:type="spellEnd"/>
      <w:r w:rsidRPr="00CE1D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i/>
          <w:color w:val="auto"/>
          <w:sz w:val="22"/>
          <w:szCs w:val="22"/>
        </w:rPr>
        <w:t>separado</w:t>
      </w:r>
      <w:proofErr w:type="spellEnd"/>
    </w:p>
    <w:p w:rsidR="00CE1DB1" w:rsidRPr="00CE1DB1" w:rsidRDefault="00CE1DB1" w:rsidP="00CE1DB1">
      <w:pPr>
        <w:shd w:val="clear" w:color="auto" w:fill="FFFFFF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D34F4A">
        <w:rPr>
          <w:rFonts w:ascii="Arial" w:eastAsia="Times New Roman" w:hAnsi="Arial" w:cs="Arial"/>
          <w:b/>
          <w:color w:val="auto"/>
          <w:sz w:val="22"/>
          <w:szCs w:val="20"/>
          <w:lang w:eastAsia="en-GB"/>
        </w:rPr>
        <w:t xml:space="preserve">Leeds, United Kingdom – 1 June: </w:t>
      </w:r>
      <w:hyperlink r:id="rId7" w:history="1">
        <w:r w:rsidRPr="00CE1DB1">
          <w:rPr>
            <w:rFonts w:ascii="Arial" w:hAnsi="Arial" w:cs="Arial"/>
            <w:color w:val="007FAC"/>
            <w:sz w:val="22"/>
            <w:szCs w:val="22"/>
            <w:u w:val="single"/>
          </w:rPr>
          <w:t>Farnell</w:t>
        </w:r>
      </w:hyperlink>
      <w:r w:rsidRPr="00CE1D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empresa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Avnet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distribuidor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mundial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componentes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productos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soluciones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electrónicas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ha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anunciado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hoy la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disponibilidad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E1DB1">
        <w:rPr>
          <w:rFonts w:ascii="Arial" w:hAnsi="Arial" w:cs="Arial"/>
          <w:color w:val="auto"/>
          <w:sz w:val="22"/>
          <w:szCs w:val="22"/>
        </w:rPr>
        <w:t>del</w:t>
      </w:r>
      <w:proofErr w:type="gramEnd"/>
      <w:r w:rsidRPr="00CE1DB1">
        <w:rPr>
          <w:rFonts w:ascii="Arial" w:hAnsi="Arial" w:cs="Arial"/>
          <w:color w:val="auto"/>
          <w:sz w:val="22"/>
          <w:szCs w:val="22"/>
        </w:rPr>
        <w:t xml:space="preserve"> chip 2040,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basado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un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diseño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Raspberry Pi. Este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nuevo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chip, que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constituye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núcleo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E1DB1">
        <w:rPr>
          <w:rFonts w:ascii="Arial" w:hAnsi="Arial" w:cs="Arial"/>
          <w:color w:val="auto"/>
          <w:sz w:val="22"/>
          <w:szCs w:val="22"/>
        </w:rPr>
        <w:t>del</w:t>
      </w:r>
      <w:proofErr w:type="gramEnd"/>
      <w:r w:rsidRPr="00CE1DB1">
        <w:rPr>
          <w:rFonts w:ascii="Arial" w:hAnsi="Arial" w:cs="Arial"/>
          <w:color w:val="auto"/>
          <w:sz w:val="22"/>
          <w:szCs w:val="22"/>
        </w:rPr>
        <w:t xml:space="preserve"> Raspberry Pi Pico de 4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dólares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combina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gran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rendimiento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bajo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coste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facilidad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uso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>.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E1DB1">
        <w:rPr>
          <w:rFonts w:ascii="Arial" w:hAnsi="Arial" w:cs="Arial"/>
          <w:color w:val="auto"/>
          <w:sz w:val="22"/>
          <w:szCs w:val="22"/>
        </w:rPr>
        <w:t xml:space="preserve">El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microcontrolador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Raspberry Pi RP2040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proporciona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E1DB1">
        <w:rPr>
          <w:rFonts w:ascii="Arial" w:hAnsi="Arial" w:cs="Arial"/>
          <w:color w:val="auto"/>
          <w:sz w:val="22"/>
          <w:szCs w:val="22"/>
        </w:rPr>
        <w:t>un</w:t>
      </w:r>
      <w:proofErr w:type="gram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elevado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rendimiento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trabajar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con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números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enteros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amplia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memoria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chip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gran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variedad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opciones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E/S, lo que lo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convierte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solución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flexible para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numerosas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aplicaciones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que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incorporen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microcontroladores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>.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E1DB1">
        <w:rPr>
          <w:rFonts w:ascii="Arial" w:hAnsi="Arial" w:cs="Arial"/>
          <w:color w:val="auto"/>
          <w:sz w:val="22"/>
          <w:szCs w:val="22"/>
        </w:rPr>
        <w:t xml:space="preserve">Los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ingenieros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diseño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profesionales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que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ya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están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acostumbrados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trabajar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con Raspberry Pi no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tardarán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adoptar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Raspberry Pi Pico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valorarán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su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facilidad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uso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precio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asequible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>.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E1DB1">
        <w:rPr>
          <w:rFonts w:ascii="Arial" w:hAnsi="Arial" w:cs="Arial"/>
          <w:color w:val="auto"/>
          <w:sz w:val="22"/>
          <w:szCs w:val="22"/>
        </w:rPr>
        <w:t> 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Estas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son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algunas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sus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características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principales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>:</w:t>
      </w:r>
    </w:p>
    <w:p w:rsidR="00CE1DB1" w:rsidRPr="00CE1DB1" w:rsidRDefault="00CE1DB1" w:rsidP="00CE1D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E1DB1">
        <w:rPr>
          <w:rFonts w:ascii="Arial" w:hAnsi="Arial" w:cs="Arial"/>
        </w:rPr>
        <w:t>Dos núcleos ARM Cortex-M0+ a 133 MHz</w:t>
      </w:r>
    </w:p>
    <w:p w:rsidR="00CE1DB1" w:rsidRPr="00CE1DB1" w:rsidRDefault="00CE1DB1" w:rsidP="00CE1D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E1DB1">
        <w:rPr>
          <w:rFonts w:ascii="Arial" w:hAnsi="Arial" w:cs="Arial"/>
        </w:rPr>
        <w:t>264 kB de SRAM integrada</w:t>
      </w:r>
    </w:p>
    <w:p w:rsidR="00CE1DB1" w:rsidRPr="00CE1DB1" w:rsidRDefault="00CE1DB1" w:rsidP="00CE1D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E1DB1">
        <w:rPr>
          <w:rFonts w:ascii="Arial" w:hAnsi="Arial" w:cs="Arial"/>
        </w:rPr>
        <w:t>30 patillas GPIO multifunción</w:t>
      </w:r>
    </w:p>
    <w:p w:rsidR="00CE1DB1" w:rsidRPr="00CE1DB1" w:rsidRDefault="00CE1DB1" w:rsidP="00CE1D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E1DB1">
        <w:rPr>
          <w:rFonts w:ascii="Arial" w:hAnsi="Arial" w:cs="Arial"/>
        </w:rPr>
        <w:t>Hardware dedicado para los periféricos de uso más común junto con un subsistema de E/S programables para ofrecer soporte a más periféricos</w:t>
      </w:r>
    </w:p>
    <w:p w:rsidR="00CE1DB1" w:rsidRPr="00CE1DB1" w:rsidRDefault="00CE1DB1" w:rsidP="00CE1D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E1DB1">
        <w:rPr>
          <w:rFonts w:ascii="Arial" w:hAnsi="Arial" w:cs="Arial"/>
        </w:rPr>
        <w:t>ADC de cuatro canales con sensor de temperatura interna</w:t>
      </w:r>
    </w:p>
    <w:p w:rsidR="00CE1DB1" w:rsidRPr="00CE1DB1" w:rsidRDefault="00CE1DB1" w:rsidP="00CE1D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E1DB1">
        <w:rPr>
          <w:rFonts w:ascii="Arial" w:hAnsi="Arial" w:cs="Arial"/>
        </w:rPr>
        <w:t>USB 1.1 integrado para host y dispositivo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E1DB1">
        <w:rPr>
          <w:rFonts w:ascii="Arial" w:hAnsi="Arial" w:cs="Arial"/>
          <w:b/>
          <w:bCs/>
          <w:color w:val="auto"/>
          <w:sz w:val="22"/>
          <w:szCs w:val="22"/>
        </w:rPr>
        <w:t xml:space="preserve">Lee Turner, Global Head of Semiconductors and SBC de Farnell, ha </w:t>
      </w:r>
      <w:proofErr w:type="spellStart"/>
      <w:r w:rsidRPr="00CE1DB1">
        <w:rPr>
          <w:rFonts w:ascii="Arial" w:hAnsi="Arial" w:cs="Arial"/>
          <w:b/>
          <w:bCs/>
          <w:color w:val="auto"/>
          <w:sz w:val="22"/>
          <w:szCs w:val="22"/>
        </w:rPr>
        <w:t>dicho</w:t>
      </w:r>
      <w:proofErr w:type="spellEnd"/>
      <w:r w:rsidRPr="00CE1DB1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CE1DB1">
        <w:rPr>
          <w:rFonts w:ascii="Arial" w:hAnsi="Arial" w:cs="Arial"/>
          <w:color w:val="auto"/>
          <w:sz w:val="22"/>
          <w:szCs w:val="22"/>
        </w:rPr>
        <w:t xml:space="preserve"> “Nos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complace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que Raspberry Pi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nos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haya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elegido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para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distribuir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CE1DB1">
        <w:rPr>
          <w:rFonts w:ascii="Arial" w:hAnsi="Arial" w:cs="Arial"/>
          <w:color w:val="auto"/>
          <w:sz w:val="22"/>
          <w:szCs w:val="22"/>
        </w:rPr>
        <w:t>este</w:t>
      </w:r>
      <w:proofErr w:type="spellEnd"/>
      <w:proofErr w:type="gramEnd"/>
      <w:r w:rsidRPr="00CE1DB1">
        <w:rPr>
          <w:rFonts w:ascii="Arial" w:hAnsi="Arial" w:cs="Arial"/>
          <w:color w:val="auto"/>
          <w:sz w:val="22"/>
          <w:szCs w:val="22"/>
        </w:rPr>
        <w:t xml:space="preserve"> chip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un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componente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independiente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. Raspberry Pi Pico, que se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basa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RP2040,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goza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gran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popularidad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entre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los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clientes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está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demostrando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potencial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transformar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mercado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los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microcontroladores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la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misma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manera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que la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tarjeta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Raspberry Pi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revolucionó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mercado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los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ordenadores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monotarjeta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. Los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clientes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ahora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pueden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CE1DB1">
        <w:rPr>
          <w:rFonts w:ascii="Arial" w:hAnsi="Arial" w:cs="Arial"/>
          <w:color w:val="auto"/>
          <w:sz w:val="22"/>
          <w:szCs w:val="22"/>
        </w:rPr>
        <w:t>usar</w:t>
      </w:r>
      <w:proofErr w:type="spellEnd"/>
      <w:proofErr w:type="gramEnd"/>
      <w:r w:rsidRPr="00CE1DB1">
        <w:rPr>
          <w:rFonts w:ascii="Arial" w:hAnsi="Arial" w:cs="Arial"/>
          <w:color w:val="auto"/>
          <w:sz w:val="22"/>
          <w:szCs w:val="22"/>
        </w:rPr>
        <w:t xml:space="preserve"> Raspberry Pi Pico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la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fase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diseño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pasar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al RP2040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la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producción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lo que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ofrece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la mayor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flexibilidad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oportunidad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para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los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ingenieros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diseño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>”.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CE1DB1">
        <w:rPr>
          <w:rFonts w:ascii="Arial" w:hAnsi="Arial" w:cs="Arial"/>
          <w:color w:val="auto"/>
          <w:sz w:val="22"/>
          <w:szCs w:val="22"/>
        </w:rPr>
        <w:t xml:space="preserve">Farnell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socio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más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antiguo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Raspberry Pi y ha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vendido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hasta la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fecha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más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15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millones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unidades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. Farnell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tiene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un stock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gama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completa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los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ordenadores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monotarjeta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Raspberry Pi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formada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por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Raspberry Pi Pico, que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fue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presentado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recientemente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permite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los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clientes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construir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una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gran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variedad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dispositivos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destinados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uso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doméstico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profesional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educativo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comercial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. Los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clientes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además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benefician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E1DB1">
        <w:rPr>
          <w:rFonts w:ascii="Arial" w:hAnsi="Arial" w:cs="Arial"/>
          <w:color w:val="auto"/>
          <w:sz w:val="22"/>
          <w:szCs w:val="22"/>
        </w:rPr>
        <w:t>del</w:t>
      </w:r>
      <w:proofErr w:type="gram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soporte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técnico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las 24 horas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días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laborables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, el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acceso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gratuito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valiosos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recursos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el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sitio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web de Farnell, y la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comunidad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ingenieros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 makers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E1DB1">
          <w:rPr>
            <w:rFonts w:ascii="Arial" w:hAnsi="Arial" w:cs="Arial"/>
            <w:color w:val="007FAC"/>
            <w:sz w:val="22"/>
            <w:szCs w:val="22"/>
            <w:u w:val="single"/>
          </w:rPr>
          <w:t>element14</w:t>
        </w:r>
      </w:hyperlink>
      <w:r w:rsidRPr="00CE1DB1">
        <w:rPr>
          <w:rFonts w:ascii="Arial" w:hAnsi="Arial" w:cs="Arial"/>
          <w:color w:val="333333"/>
          <w:sz w:val="22"/>
          <w:szCs w:val="22"/>
        </w:rPr>
        <w:t>.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CE1DB1">
        <w:rPr>
          <w:rFonts w:ascii="Arial" w:hAnsi="Arial" w:cs="Arial"/>
          <w:color w:val="auto"/>
          <w:sz w:val="22"/>
          <w:szCs w:val="22"/>
        </w:rPr>
        <w:t xml:space="preserve">El Raspberry Pi 2040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está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disponible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> </w:t>
      </w:r>
      <w:hyperlink r:id="rId9" w:history="1">
        <w:r w:rsidRPr="00CE1DB1">
          <w:rPr>
            <w:rFonts w:ascii="Arial" w:hAnsi="Arial" w:cs="Arial"/>
            <w:color w:val="007FAC"/>
            <w:sz w:val="22"/>
            <w:szCs w:val="22"/>
            <w:u w:val="single"/>
          </w:rPr>
          <w:t>Farnell</w:t>
        </w:r>
      </w:hyperlink>
      <w:r w:rsidRPr="00CE1DB1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Europa, </w:t>
      </w:r>
      <w:hyperlink r:id="rId10" w:history="1">
        <w:r w:rsidRPr="00CE1DB1">
          <w:rPr>
            <w:rFonts w:ascii="Arial" w:hAnsi="Arial" w:cs="Arial"/>
            <w:color w:val="007FAC"/>
            <w:sz w:val="22"/>
            <w:szCs w:val="22"/>
            <w:u w:val="single"/>
          </w:rPr>
          <w:t>Newark</w:t>
        </w:r>
      </w:hyperlink>
      <w:r w:rsidRPr="00CE1DB1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Norteamérica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y </w:t>
      </w:r>
      <w:hyperlink r:id="rId11" w:history="1">
        <w:r w:rsidRPr="00CE1DB1">
          <w:rPr>
            <w:rFonts w:ascii="Arial" w:hAnsi="Arial" w:cs="Arial"/>
            <w:color w:val="007FAC"/>
            <w:sz w:val="22"/>
            <w:szCs w:val="22"/>
            <w:u w:val="single"/>
          </w:rPr>
          <w:t>element14</w:t>
        </w:r>
      </w:hyperlink>
      <w:r w:rsidRPr="00CE1DB1"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en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Asia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Pacífico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partir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E1DB1">
        <w:rPr>
          <w:rFonts w:ascii="Arial" w:hAnsi="Arial" w:cs="Arial"/>
          <w:color w:val="auto"/>
          <w:sz w:val="22"/>
          <w:szCs w:val="22"/>
        </w:rPr>
        <w:t>del</w:t>
      </w:r>
      <w:proofErr w:type="gramEnd"/>
      <w:r w:rsidRPr="00CE1DB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martes</w:t>
      </w:r>
      <w:proofErr w:type="spellEnd"/>
      <w:r w:rsidRPr="00CE1DB1">
        <w:rPr>
          <w:rFonts w:ascii="Arial" w:hAnsi="Arial" w:cs="Arial"/>
          <w:color w:val="auto"/>
          <w:sz w:val="22"/>
          <w:szCs w:val="22"/>
        </w:rPr>
        <w:t xml:space="preserve"> 1 de </w:t>
      </w:r>
      <w:proofErr w:type="spellStart"/>
      <w:r w:rsidRPr="00CE1DB1">
        <w:rPr>
          <w:rFonts w:ascii="Arial" w:hAnsi="Arial" w:cs="Arial"/>
          <w:color w:val="auto"/>
          <w:sz w:val="22"/>
          <w:szCs w:val="22"/>
        </w:rPr>
        <w:t>junio</w:t>
      </w:r>
      <w:proofErr w:type="spellEnd"/>
      <w:r w:rsidRPr="00CE1DB1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CE1DB1" w:rsidRPr="00CE1DB1" w:rsidRDefault="00CE1DB1" w:rsidP="00CE1DB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</w:p>
    <w:p w:rsidR="00CE1DB1" w:rsidRPr="00CE1DB1" w:rsidRDefault="00CE1DB1" w:rsidP="00CE1DB1">
      <w:pPr>
        <w:shd w:val="clear" w:color="auto" w:fill="FFFFFF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E1DB1">
        <w:rPr>
          <w:rFonts w:ascii="Arial" w:hAnsi="Arial" w:cs="Arial"/>
          <w:b/>
          <w:color w:val="auto"/>
          <w:sz w:val="22"/>
          <w:szCs w:val="22"/>
        </w:rPr>
        <w:t>**Fin**</w:t>
      </w:r>
    </w:p>
    <w:p w:rsidR="00CE1DB1" w:rsidRPr="00EE2F13" w:rsidRDefault="00CE1DB1" w:rsidP="00CE1DB1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CE1DB1" w:rsidRPr="00EE2F13" w:rsidRDefault="00CE1DB1" w:rsidP="00CE1DB1">
      <w:pPr>
        <w:spacing w:line="276" w:lineRule="auto"/>
        <w:rPr>
          <w:rFonts w:ascii="Arial" w:hAnsi="Arial" w:cs="Arial"/>
          <w:sz w:val="22"/>
          <w:szCs w:val="22"/>
        </w:rPr>
      </w:pPr>
    </w:p>
    <w:p w:rsidR="00CE1DB1" w:rsidRPr="0034269F" w:rsidRDefault="00CE1DB1" w:rsidP="00CE1DB1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proofErr w:type="spellStart"/>
      <w:r w:rsidRPr="0034269F">
        <w:rPr>
          <w:rFonts w:ascii="Arial" w:hAnsi="Arial"/>
          <w:b/>
          <w:sz w:val="20"/>
          <w:szCs w:val="22"/>
          <w:u w:val="single"/>
        </w:rPr>
        <w:t>Notas</w:t>
      </w:r>
      <w:proofErr w:type="spellEnd"/>
      <w:r w:rsidRPr="0034269F">
        <w:rPr>
          <w:rFonts w:ascii="Arial" w:hAnsi="Arial"/>
          <w:b/>
          <w:sz w:val="20"/>
          <w:szCs w:val="22"/>
          <w:u w:val="single"/>
        </w:rPr>
        <w:t xml:space="preserve"> para la </w:t>
      </w:r>
      <w:proofErr w:type="spellStart"/>
      <w:r w:rsidRPr="0034269F">
        <w:rPr>
          <w:rFonts w:ascii="Arial" w:hAnsi="Arial"/>
          <w:b/>
          <w:sz w:val="20"/>
          <w:szCs w:val="22"/>
          <w:u w:val="single"/>
        </w:rPr>
        <w:t>prensa</w:t>
      </w:r>
      <w:proofErr w:type="spellEnd"/>
    </w:p>
    <w:p w:rsidR="00CE1DB1" w:rsidRPr="0034269F" w:rsidRDefault="00CE1DB1" w:rsidP="00CE1DB1">
      <w:pPr>
        <w:spacing w:line="276" w:lineRule="auto"/>
        <w:rPr>
          <w:rFonts w:ascii="Arial" w:hAnsi="Arial" w:cs="Arial"/>
          <w:sz w:val="20"/>
          <w:szCs w:val="22"/>
        </w:rPr>
      </w:pPr>
    </w:p>
    <w:p w:rsidR="00CE1DB1" w:rsidRPr="0034269F" w:rsidRDefault="00CE1DB1" w:rsidP="00CE1DB1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34269F">
        <w:rPr>
          <w:rFonts w:ascii="Arial" w:hAnsi="Arial"/>
          <w:sz w:val="20"/>
          <w:szCs w:val="22"/>
        </w:rPr>
        <w:t>Encontrará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más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detalles</w:t>
      </w:r>
      <w:proofErr w:type="spellEnd"/>
      <w:r w:rsidRPr="0034269F">
        <w:rPr>
          <w:rFonts w:ascii="Arial" w:hAnsi="Arial"/>
          <w:sz w:val="20"/>
          <w:szCs w:val="22"/>
        </w:rPr>
        <w:t xml:space="preserve"> e </w:t>
      </w:r>
      <w:proofErr w:type="spellStart"/>
      <w:r w:rsidRPr="0034269F">
        <w:rPr>
          <w:rFonts w:ascii="Arial" w:hAnsi="Arial"/>
          <w:sz w:val="20"/>
          <w:szCs w:val="22"/>
        </w:rPr>
        <w:t>imágenes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relacionadas</w:t>
      </w:r>
      <w:proofErr w:type="spellEnd"/>
      <w:r w:rsidRPr="0034269F">
        <w:rPr>
          <w:rFonts w:ascii="Arial" w:hAnsi="Arial"/>
          <w:sz w:val="20"/>
          <w:szCs w:val="22"/>
        </w:rPr>
        <w:t xml:space="preserve"> con </w:t>
      </w:r>
      <w:proofErr w:type="spellStart"/>
      <w:proofErr w:type="gramStart"/>
      <w:r w:rsidRPr="0034269F">
        <w:rPr>
          <w:rFonts w:ascii="Arial" w:hAnsi="Arial"/>
          <w:sz w:val="20"/>
          <w:szCs w:val="22"/>
        </w:rPr>
        <w:t>este</w:t>
      </w:r>
      <w:proofErr w:type="spellEnd"/>
      <w:proofErr w:type="gram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comunicado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nuestra</w:t>
      </w:r>
      <w:proofErr w:type="spellEnd"/>
      <w:r w:rsidRPr="0034269F">
        <w:rPr>
          <w:rFonts w:ascii="Arial" w:hAnsi="Arial"/>
          <w:sz w:val="20"/>
          <w:szCs w:val="22"/>
        </w:rPr>
        <w:t xml:space="preserve"> Sala de </w:t>
      </w:r>
      <w:proofErr w:type="spellStart"/>
      <w:r w:rsidRPr="0034269F">
        <w:rPr>
          <w:rFonts w:ascii="Arial" w:hAnsi="Arial"/>
          <w:sz w:val="20"/>
          <w:szCs w:val="22"/>
        </w:rPr>
        <w:t>prensa</w:t>
      </w:r>
      <w:proofErr w:type="spellEnd"/>
      <w:r w:rsidRPr="0034269F">
        <w:rPr>
          <w:rFonts w:ascii="Arial" w:hAnsi="Arial"/>
          <w:sz w:val="20"/>
          <w:szCs w:val="22"/>
        </w:rPr>
        <w:t xml:space="preserve">: </w:t>
      </w:r>
      <w:hyperlink r:id="rId12" w:history="1">
        <w:r w:rsidRPr="0034269F">
          <w:rPr>
            <w:rStyle w:val="Hyperlink"/>
            <w:rFonts w:ascii="Arial" w:hAnsi="Arial"/>
            <w:sz w:val="20"/>
            <w:szCs w:val="22"/>
          </w:rPr>
          <w:t>www.element14.com/news</w:t>
        </w:r>
      </w:hyperlink>
    </w:p>
    <w:p w:rsidR="00CE1DB1" w:rsidRPr="0034269F" w:rsidRDefault="00CE1DB1" w:rsidP="00CE1DB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  <w:proofErr w:type="spellStart"/>
      <w:r w:rsidRPr="0034269F">
        <w:rPr>
          <w:rFonts w:ascii="Arial" w:hAnsi="Arial"/>
          <w:b/>
          <w:bCs/>
          <w:sz w:val="20"/>
          <w:szCs w:val="22"/>
        </w:rPr>
        <w:t>Acerca</w:t>
      </w:r>
      <w:proofErr w:type="spellEnd"/>
      <w:r w:rsidRPr="0034269F">
        <w:rPr>
          <w:rFonts w:ascii="Arial" w:hAnsi="Arial"/>
          <w:b/>
          <w:bCs/>
          <w:sz w:val="20"/>
          <w:szCs w:val="22"/>
        </w:rPr>
        <w:t xml:space="preserve"> de </w:t>
      </w:r>
      <w:proofErr w:type="spellStart"/>
      <w:r w:rsidRPr="0034269F">
        <w:rPr>
          <w:rFonts w:ascii="Arial" w:hAnsi="Arial"/>
          <w:b/>
          <w:bCs/>
          <w:sz w:val="20"/>
          <w:szCs w:val="22"/>
        </w:rPr>
        <w:t>nosotros</w:t>
      </w:r>
      <w:proofErr w:type="spellEnd"/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  <w:u w:val="single"/>
        </w:rPr>
      </w:pPr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hyperlink r:id="rId13" w:history="1">
        <w:r w:rsidRPr="0034269F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proofErr w:type="spellStart"/>
      <w:r>
        <w:rPr>
          <w:rFonts w:ascii="Arial" w:hAnsi="Arial"/>
          <w:sz w:val="20"/>
          <w:szCs w:val="22"/>
        </w:rPr>
        <w:t>es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gramStart"/>
      <w:r w:rsidRPr="0034269F">
        <w:rPr>
          <w:rFonts w:ascii="Arial" w:hAnsi="Arial"/>
          <w:sz w:val="20"/>
          <w:szCs w:val="22"/>
        </w:rPr>
        <w:t>un</w:t>
      </w:r>
      <w:proofErr w:type="gram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líder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tecnológico</w:t>
      </w:r>
      <w:proofErr w:type="spellEnd"/>
      <w:r w:rsidRPr="0034269F">
        <w:rPr>
          <w:rFonts w:ascii="Arial" w:hAnsi="Arial"/>
          <w:sz w:val="20"/>
          <w:szCs w:val="22"/>
        </w:rPr>
        <w:t xml:space="preserve"> global con </w:t>
      </w:r>
      <w:proofErr w:type="spellStart"/>
      <w:r w:rsidRPr="0034269F">
        <w:rPr>
          <w:rFonts w:ascii="Arial" w:hAnsi="Arial"/>
          <w:sz w:val="20"/>
          <w:szCs w:val="22"/>
        </w:rPr>
        <w:t>más</w:t>
      </w:r>
      <w:proofErr w:type="spellEnd"/>
      <w:r w:rsidRPr="0034269F">
        <w:rPr>
          <w:rFonts w:ascii="Arial" w:hAnsi="Arial"/>
          <w:sz w:val="20"/>
          <w:szCs w:val="22"/>
        </w:rPr>
        <w:t xml:space="preserve"> de 80 </w:t>
      </w:r>
      <w:proofErr w:type="spellStart"/>
      <w:r w:rsidRPr="0034269F">
        <w:rPr>
          <w:rFonts w:ascii="Arial" w:hAnsi="Arial"/>
          <w:sz w:val="20"/>
          <w:szCs w:val="22"/>
        </w:rPr>
        <w:t>años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como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distribuidor</w:t>
      </w:r>
      <w:proofErr w:type="spellEnd"/>
      <w:r w:rsidRPr="0034269F">
        <w:rPr>
          <w:rFonts w:ascii="Arial" w:hAnsi="Arial"/>
          <w:sz w:val="20"/>
          <w:szCs w:val="22"/>
        </w:rPr>
        <w:t xml:space="preserve"> de alto </w:t>
      </w:r>
      <w:proofErr w:type="spellStart"/>
      <w:r w:rsidRPr="0034269F">
        <w:rPr>
          <w:rFonts w:ascii="Arial" w:hAnsi="Arial"/>
          <w:sz w:val="20"/>
          <w:szCs w:val="22"/>
        </w:rPr>
        <w:t>nivel</w:t>
      </w:r>
      <w:proofErr w:type="spellEnd"/>
      <w:r w:rsidRPr="0034269F">
        <w:rPr>
          <w:rFonts w:ascii="Arial" w:hAnsi="Arial"/>
          <w:sz w:val="20"/>
          <w:szCs w:val="22"/>
        </w:rPr>
        <w:t xml:space="preserve"> de </w:t>
      </w:r>
      <w:proofErr w:type="spellStart"/>
      <w:r w:rsidRPr="0034269F">
        <w:rPr>
          <w:rFonts w:ascii="Arial" w:hAnsi="Arial"/>
          <w:sz w:val="20"/>
          <w:szCs w:val="22"/>
        </w:rPr>
        <w:t>productos</w:t>
      </w:r>
      <w:proofErr w:type="spellEnd"/>
      <w:r w:rsidRPr="0034269F">
        <w:rPr>
          <w:rFonts w:ascii="Arial" w:hAnsi="Arial"/>
          <w:sz w:val="20"/>
          <w:szCs w:val="22"/>
        </w:rPr>
        <w:t xml:space="preserve"> y </w:t>
      </w:r>
      <w:proofErr w:type="spellStart"/>
      <w:r w:rsidRPr="0034269F">
        <w:rPr>
          <w:rFonts w:ascii="Arial" w:hAnsi="Arial"/>
          <w:sz w:val="20"/>
          <w:szCs w:val="22"/>
        </w:rPr>
        <w:t>soluciones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tecnológicas</w:t>
      </w:r>
      <w:proofErr w:type="spellEnd"/>
      <w:r w:rsidRPr="0034269F">
        <w:rPr>
          <w:rFonts w:ascii="Arial" w:hAnsi="Arial"/>
          <w:sz w:val="20"/>
          <w:szCs w:val="22"/>
        </w:rPr>
        <w:t xml:space="preserve"> para </w:t>
      </w:r>
      <w:proofErr w:type="spellStart"/>
      <w:r w:rsidRPr="0034269F">
        <w:rPr>
          <w:rFonts w:ascii="Arial" w:hAnsi="Arial"/>
          <w:sz w:val="20"/>
          <w:szCs w:val="22"/>
        </w:rPr>
        <w:t>diseño</w:t>
      </w:r>
      <w:proofErr w:type="spellEnd"/>
      <w:r w:rsidRPr="0034269F">
        <w:rPr>
          <w:rFonts w:ascii="Arial" w:hAnsi="Arial"/>
          <w:sz w:val="20"/>
          <w:szCs w:val="22"/>
        </w:rPr>
        <w:t xml:space="preserve">, </w:t>
      </w:r>
      <w:proofErr w:type="spellStart"/>
      <w:r w:rsidRPr="0034269F">
        <w:rPr>
          <w:rFonts w:ascii="Arial" w:hAnsi="Arial"/>
          <w:sz w:val="20"/>
          <w:szCs w:val="22"/>
        </w:rPr>
        <w:t>producción</w:t>
      </w:r>
      <w:proofErr w:type="spellEnd"/>
      <w:r w:rsidRPr="0034269F">
        <w:rPr>
          <w:rFonts w:ascii="Arial" w:hAnsi="Arial"/>
          <w:sz w:val="20"/>
          <w:szCs w:val="22"/>
        </w:rPr>
        <w:t xml:space="preserve">, </w:t>
      </w:r>
      <w:proofErr w:type="spellStart"/>
      <w:r w:rsidRPr="0034269F">
        <w:rPr>
          <w:rFonts w:ascii="Arial" w:hAnsi="Arial"/>
          <w:sz w:val="20"/>
          <w:szCs w:val="22"/>
        </w:rPr>
        <w:t>mantenimiento</w:t>
      </w:r>
      <w:proofErr w:type="spellEnd"/>
      <w:r w:rsidRPr="0034269F">
        <w:rPr>
          <w:rFonts w:ascii="Arial" w:hAnsi="Arial"/>
          <w:sz w:val="20"/>
          <w:szCs w:val="22"/>
        </w:rPr>
        <w:t xml:space="preserve"> y </w:t>
      </w:r>
      <w:proofErr w:type="spellStart"/>
      <w:r w:rsidRPr="0034269F">
        <w:rPr>
          <w:rFonts w:ascii="Arial" w:hAnsi="Arial"/>
          <w:sz w:val="20"/>
          <w:szCs w:val="22"/>
        </w:rPr>
        <w:t>repar</w:t>
      </w:r>
      <w:r>
        <w:rPr>
          <w:rFonts w:ascii="Arial" w:hAnsi="Arial"/>
          <w:sz w:val="20"/>
          <w:szCs w:val="22"/>
        </w:rPr>
        <w:t>ación</w:t>
      </w:r>
      <w:proofErr w:type="spellEnd"/>
      <w:r>
        <w:rPr>
          <w:rFonts w:ascii="Arial" w:hAnsi="Arial"/>
          <w:sz w:val="20"/>
          <w:szCs w:val="22"/>
        </w:rPr>
        <w:t xml:space="preserve"> de </w:t>
      </w:r>
      <w:proofErr w:type="spellStart"/>
      <w:r>
        <w:rPr>
          <w:rFonts w:ascii="Arial" w:hAnsi="Arial"/>
          <w:sz w:val="20"/>
          <w:szCs w:val="22"/>
        </w:rPr>
        <w:t>sistemas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electrónicos</w:t>
      </w:r>
      <w:proofErr w:type="spellEnd"/>
      <w:r>
        <w:rPr>
          <w:rFonts w:ascii="Arial" w:hAnsi="Arial"/>
          <w:sz w:val="20"/>
          <w:szCs w:val="22"/>
        </w:rPr>
        <w:t>.</w:t>
      </w:r>
      <w:r w:rsidRPr="0034269F">
        <w:rPr>
          <w:rFonts w:ascii="Arial" w:hAnsi="Arial"/>
          <w:sz w:val="20"/>
          <w:szCs w:val="22"/>
        </w:rPr>
        <w:t xml:space="preserve"> Farnell </w:t>
      </w:r>
      <w:proofErr w:type="spellStart"/>
      <w:r w:rsidRPr="0034269F">
        <w:rPr>
          <w:rFonts w:ascii="Arial" w:hAnsi="Arial"/>
          <w:sz w:val="20"/>
          <w:szCs w:val="22"/>
        </w:rPr>
        <w:t>aprovecha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esta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experiencia</w:t>
      </w:r>
      <w:proofErr w:type="spellEnd"/>
      <w:r w:rsidRPr="0034269F">
        <w:rPr>
          <w:rFonts w:ascii="Arial" w:hAnsi="Arial"/>
          <w:sz w:val="20"/>
          <w:szCs w:val="22"/>
        </w:rPr>
        <w:t xml:space="preserve"> para </w:t>
      </w:r>
      <w:proofErr w:type="spellStart"/>
      <w:r w:rsidRPr="0034269F">
        <w:rPr>
          <w:rFonts w:ascii="Arial" w:hAnsi="Arial"/>
          <w:sz w:val="20"/>
          <w:szCs w:val="22"/>
        </w:rPr>
        <w:t>dar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soporte</w:t>
      </w:r>
      <w:proofErr w:type="spellEnd"/>
      <w:r w:rsidRPr="0034269F">
        <w:rPr>
          <w:rFonts w:ascii="Arial" w:hAnsi="Arial"/>
          <w:sz w:val="20"/>
          <w:szCs w:val="22"/>
        </w:rPr>
        <w:t xml:space="preserve"> a </w:t>
      </w:r>
      <w:proofErr w:type="spellStart"/>
      <w:r w:rsidRPr="0034269F">
        <w:rPr>
          <w:rFonts w:ascii="Arial" w:hAnsi="Arial"/>
          <w:sz w:val="20"/>
          <w:szCs w:val="22"/>
        </w:rPr>
        <w:t>su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amplia</w:t>
      </w:r>
      <w:proofErr w:type="spellEnd"/>
      <w:r w:rsidRPr="0034269F">
        <w:rPr>
          <w:rFonts w:ascii="Arial" w:hAnsi="Arial"/>
          <w:sz w:val="20"/>
          <w:szCs w:val="22"/>
        </w:rPr>
        <w:t xml:space="preserve"> base de </w:t>
      </w:r>
      <w:proofErr w:type="spellStart"/>
      <w:r w:rsidRPr="0034269F">
        <w:rPr>
          <w:rFonts w:ascii="Arial" w:hAnsi="Arial"/>
          <w:sz w:val="20"/>
          <w:szCs w:val="22"/>
        </w:rPr>
        <w:t>clientes</w:t>
      </w:r>
      <w:proofErr w:type="spellEnd"/>
      <w:r w:rsidRPr="0034269F">
        <w:rPr>
          <w:rFonts w:ascii="Arial" w:hAnsi="Arial"/>
          <w:sz w:val="20"/>
          <w:szCs w:val="22"/>
        </w:rPr>
        <w:t xml:space="preserve">, </w:t>
      </w:r>
      <w:proofErr w:type="spellStart"/>
      <w:r w:rsidRPr="0034269F">
        <w:rPr>
          <w:rFonts w:ascii="Arial" w:hAnsi="Arial"/>
          <w:sz w:val="20"/>
          <w:szCs w:val="22"/>
        </w:rPr>
        <w:t>desde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gramStart"/>
      <w:r w:rsidRPr="0034269F">
        <w:rPr>
          <w:rFonts w:ascii="Arial" w:hAnsi="Arial"/>
          <w:sz w:val="20"/>
          <w:szCs w:val="22"/>
        </w:rPr>
        <w:t>aficionados</w:t>
      </w:r>
      <w:proofErr w:type="gramEnd"/>
      <w:r w:rsidRPr="0034269F">
        <w:rPr>
          <w:rFonts w:ascii="Arial" w:hAnsi="Arial"/>
          <w:sz w:val="20"/>
          <w:szCs w:val="22"/>
        </w:rPr>
        <w:t xml:space="preserve"> hasta </w:t>
      </w:r>
      <w:proofErr w:type="spellStart"/>
      <w:r w:rsidRPr="0034269F">
        <w:rPr>
          <w:rFonts w:ascii="Arial" w:hAnsi="Arial"/>
          <w:sz w:val="20"/>
          <w:szCs w:val="22"/>
        </w:rPr>
        <w:t>ingenieros</w:t>
      </w:r>
      <w:proofErr w:type="spellEnd"/>
      <w:r w:rsidRPr="0034269F">
        <w:rPr>
          <w:rFonts w:ascii="Arial" w:hAnsi="Arial"/>
          <w:sz w:val="20"/>
          <w:szCs w:val="22"/>
        </w:rPr>
        <w:t xml:space="preserve">, </w:t>
      </w:r>
      <w:proofErr w:type="spellStart"/>
      <w:r w:rsidRPr="0034269F">
        <w:rPr>
          <w:rFonts w:ascii="Arial" w:hAnsi="Arial"/>
          <w:sz w:val="20"/>
          <w:szCs w:val="22"/>
        </w:rPr>
        <w:t>ingenieros</w:t>
      </w:r>
      <w:proofErr w:type="spellEnd"/>
      <w:r w:rsidRPr="0034269F">
        <w:rPr>
          <w:rFonts w:ascii="Arial" w:hAnsi="Arial"/>
          <w:sz w:val="20"/>
          <w:szCs w:val="22"/>
        </w:rPr>
        <w:t xml:space="preserve"> de </w:t>
      </w:r>
      <w:proofErr w:type="spellStart"/>
      <w:r w:rsidRPr="0034269F">
        <w:rPr>
          <w:rFonts w:ascii="Arial" w:hAnsi="Arial"/>
          <w:sz w:val="20"/>
          <w:szCs w:val="22"/>
        </w:rPr>
        <w:t>ma</w:t>
      </w:r>
      <w:r>
        <w:rPr>
          <w:rFonts w:ascii="Arial" w:hAnsi="Arial"/>
          <w:sz w:val="20"/>
          <w:szCs w:val="22"/>
        </w:rPr>
        <w:t>ntenimiento</w:t>
      </w:r>
      <w:proofErr w:type="spellEnd"/>
      <w:r>
        <w:rPr>
          <w:rFonts w:ascii="Arial" w:hAnsi="Arial"/>
          <w:sz w:val="20"/>
          <w:szCs w:val="22"/>
        </w:rPr>
        <w:t xml:space="preserve"> y </w:t>
      </w:r>
      <w:proofErr w:type="spellStart"/>
      <w:r>
        <w:rPr>
          <w:rFonts w:ascii="Arial" w:hAnsi="Arial"/>
          <w:sz w:val="20"/>
          <w:szCs w:val="22"/>
        </w:rPr>
        <w:t>compradores</w:t>
      </w:r>
      <w:proofErr w:type="spellEnd"/>
      <w:r>
        <w:rPr>
          <w:rFonts w:ascii="Arial" w:hAnsi="Arial"/>
          <w:sz w:val="20"/>
          <w:szCs w:val="22"/>
        </w:rPr>
        <w:t xml:space="preserve">. </w:t>
      </w:r>
      <w:proofErr w:type="spellStart"/>
      <w:r>
        <w:rPr>
          <w:rFonts w:ascii="Arial" w:hAnsi="Arial"/>
          <w:sz w:val="20"/>
          <w:szCs w:val="22"/>
        </w:rPr>
        <w:t>T</w:t>
      </w:r>
      <w:r w:rsidRPr="0034269F">
        <w:rPr>
          <w:rFonts w:ascii="Arial" w:hAnsi="Arial"/>
          <w:sz w:val="20"/>
          <w:szCs w:val="22"/>
        </w:rPr>
        <w:t>rabajamos</w:t>
      </w:r>
      <w:proofErr w:type="spellEnd"/>
      <w:r w:rsidRPr="0034269F">
        <w:rPr>
          <w:rFonts w:ascii="Arial" w:hAnsi="Arial"/>
          <w:sz w:val="20"/>
          <w:szCs w:val="22"/>
        </w:rPr>
        <w:t xml:space="preserve"> con las </w:t>
      </w:r>
      <w:proofErr w:type="spellStart"/>
      <w:r w:rsidRPr="0034269F">
        <w:rPr>
          <w:rFonts w:ascii="Arial" w:hAnsi="Arial"/>
          <w:sz w:val="20"/>
          <w:szCs w:val="22"/>
        </w:rPr>
        <w:t>principales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marcas</w:t>
      </w:r>
      <w:proofErr w:type="spellEnd"/>
      <w:r w:rsidRPr="0034269F">
        <w:rPr>
          <w:rFonts w:ascii="Arial" w:hAnsi="Arial"/>
          <w:sz w:val="20"/>
          <w:szCs w:val="22"/>
        </w:rPr>
        <w:t xml:space="preserve"> y </w:t>
      </w:r>
      <w:proofErr w:type="spellStart"/>
      <w:r w:rsidRPr="0034269F">
        <w:rPr>
          <w:rFonts w:ascii="Arial" w:hAnsi="Arial"/>
          <w:sz w:val="20"/>
          <w:szCs w:val="22"/>
        </w:rPr>
        <w:t>empresas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emergentes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el </w:t>
      </w:r>
      <w:proofErr w:type="spellStart"/>
      <w:r w:rsidRPr="0034269F">
        <w:rPr>
          <w:rFonts w:ascii="Arial" w:hAnsi="Arial"/>
          <w:sz w:val="20"/>
          <w:szCs w:val="22"/>
        </w:rPr>
        <w:t>desarrollo</w:t>
      </w:r>
      <w:proofErr w:type="spellEnd"/>
      <w:r w:rsidRPr="0034269F">
        <w:rPr>
          <w:rFonts w:ascii="Arial" w:hAnsi="Arial"/>
          <w:sz w:val="20"/>
          <w:szCs w:val="22"/>
        </w:rPr>
        <w:t xml:space="preserve"> de </w:t>
      </w:r>
      <w:proofErr w:type="spellStart"/>
      <w:r w:rsidRPr="0034269F">
        <w:rPr>
          <w:rFonts w:ascii="Arial" w:hAnsi="Arial"/>
          <w:sz w:val="20"/>
          <w:szCs w:val="22"/>
        </w:rPr>
        <w:t>nuevos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productos</w:t>
      </w:r>
      <w:proofErr w:type="spellEnd"/>
      <w:r w:rsidRPr="0034269F">
        <w:rPr>
          <w:rFonts w:ascii="Arial" w:hAnsi="Arial"/>
          <w:sz w:val="20"/>
          <w:szCs w:val="22"/>
        </w:rPr>
        <w:t xml:space="preserve"> para el </w:t>
      </w:r>
      <w:proofErr w:type="spellStart"/>
      <w:r w:rsidRPr="0034269F">
        <w:rPr>
          <w:rFonts w:ascii="Arial" w:hAnsi="Arial"/>
          <w:sz w:val="20"/>
          <w:szCs w:val="22"/>
        </w:rPr>
        <w:t>mercado</w:t>
      </w:r>
      <w:proofErr w:type="spellEnd"/>
      <w:r w:rsidRPr="0034269F">
        <w:rPr>
          <w:rFonts w:ascii="Arial" w:hAnsi="Arial"/>
          <w:sz w:val="20"/>
          <w:szCs w:val="22"/>
        </w:rPr>
        <w:t xml:space="preserve"> y </w:t>
      </w:r>
      <w:proofErr w:type="spellStart"/>
      <w:r w:rsidRPr="0034269F">
        <w:rPr>
          <w:rFonts w:ascii="Arial" w:hAnsi="Arial"/>
          <w:sz w:val="20"/>
          <w:szCs w:val="22"/>
        </w:rPr>
        <w:t>apoyamos</w:t>
      </w:r>
      <w:proofErr w:type="spellEnd"/>
      <w:r w:rsidRPr="0034269F">
        <w:rPr>
          <w:rFonts w:ascii="Arial" w:hAnsi="Arial"/>
          <w:sz w:val="20"/>
          <w:szCs w:val="22"/>
        </w:rPr>
        <w:t xml:space="preserve"> a la </w:t>
      </w:r>
      <w:proofErr w:type="spellStart"/>
      <w:r w:rsidRPr="0034269F">
        <w:rPr>
          <w:rFonts w:ascii="Arial" w:hAnsi="Arial"/>
          <w:sz w:val="20"/>
          <w:szCs w:val="22"/>
        </w:rPr>
        <w:t>industria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el </w:t>
      </w:r>
      <w:proofErr w:type="spellStart"/>
      <w:r w:rsidRPr="0034269F">
        <w:rPr>
          <w:rFonts w:ascii="Arial" w:hAnsi="Arial"/>
          <w:sz w:val="20"/>
          <w:szCs w:val="22"/>
        </w:rPr>
        <w:t>desarrollo</w:t>
      </w:r>
      <w:proofErr w:type="spellEnd"/>
      <w:r w:rsidRPr="0034269F">
        <w:rPr>
          <w:rFonts w:ascii="Arial" w:hAnsi="Arial"/>
          <w:sz w:val="20"/>
          <w:szCs w:val="22"/>
        </w:rPr>
        <w:t xml:space="preserve"> de la </w:t>
      </w:r>
      <w:proofErr w:type="spellStart"/>
      <w:r w:rsidRPr="0034269F">
        <w:rPr>
          <w:rFonts w:ascii="Arial" w:hAnsi="Arial"/>
          <w:sz w:val="20"/>
          <w:szCs w:val="22"/>
        </w:rPr>
        <w:t>generación</w:t>
      </w:r>
      <w:proofErr w:type="spellEnd"/>
      <w:r w:rsidRPr="0034269F">
        <w:rPr>
          <w:rFonts w:ascii="Arial" w:hAnsi="Arial"/>
          <w:sz w:val="20"/>
          <w:szCs w:val="22"/>
        </w:rPr>
        <w:t xml:space="preserve"> actual y </w:t>
      </w:r>
      <w:proofErr w:type="spellStart"/>
      <w:r w:rsidRPr="0034269F">
        <w:rPr>
          <w:rFonts w:ascii="Arial" w:hAnsi="Arial"/>
          <w:sz w:val="20"/>
          <w:szCs w:val="22"/>
        </w:rPr>
        <w:t>futura</w:t>
      </w:r>
      <w:proofErr w:type="spellEnd"/>
      <w:r w:rsidRPr="0034269F">
        <w:rPr>
          <w:rFonts w:ascii="Arial" w:hAnsi="Arial"/>
          <w:sz w:val="20"/>
          <w:szCs w:val="22"/>
        </w:rPr>
        <w:t xml:space="preserve"> de </w:t>
      </w:r>
      <w:proofErr w:type="spellStart"/>
      <w:r w:rsidRPr="0034269F">
        <w:rPr>
          <w:rFonts w:ascii="Arial" w:hAnsi="Arial"/>
          <w:sz w:val="20"/>
          <w:szCs w:val="22"/>
        </w:rPr>
        <w:t>ingenieros</w:t>
      </w:r>
      <w:proofErr w:type="spellEnd"/>
      <w:r w:rsidRPr="0034269F">
        <w:rPr>
          <w:rFonts w:ascii="Arial" w:hAnsi="Arial"/>
          <w:sz w:val="20"/>
          <w:szCs w:val="22"/>
        </w:rPr>
        <w:t xml:space="preserve">. </w:t>
      </w:r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34269F">
        <w:rPr>
          <w:rFonts w:ascii="Arial" w:hAnsi="Arial"/>
          <w:sz w:val="20"/>
          <w:szCs w:val="22"/>
          <w:shd w:val="clear" w:color="auto" w:fill="FFFFFF"/>
        </w:rPr>
        <w:t xml:space="preserve">Farnell </w:t>
      </w:r>
      <w:r w:rsidRPr="0034269F">
        <w:rPr>
          <w:rFonts w:ascii="Arial" w:hAnsi="Arial"/>
          <w:sz w:val="20"/>
          <w:szCs w:val="22"/>
        </w:rPr>
        <w:t xml:space="preserve">opera </w:t>
      </w:r>
      <w:proofErr w:type="spellStart"/>
      <w:proofErr w:type="gramStart"/>
      <w:r w:rsidRPr="0034269F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34269F">
        <w:rPr>
          <w:rFonts w:ascii="Arial" w:hAnsi="Arial"/>
          <w:sz w:val="20"/>
          <w:szCs w:val="22"/>
        </w:rPr>
        <w:t> </w:t>
      </w:r>
      <w:hyperlink r:id="rId14" w:history="1">
        <w:r w:rsidRPr="0034269F">
          <w:rPr>
            <w:rStyle w:val="Hyperlink"/>
            <w:rFonts w:ascii="Arial" w:hAnsi="Arial"/>
            <w:sz w:val="20"/>
            <w:szCs w:val="22"/>
          </w:rPr>
          <w:t xml:space="preserve">Farnell </w:t>
        </w:r>
      </w:hyperlink>
      <w:r w:rsidRPr="0034269F">
        <w:rPr>
          <w:rFonts w:ascii="Arial" w:hAnsi="Arial"/>
          <w:sz w:val="20"/>
          <w:szCs w:val="22"/>
        </w:rPr>
        <w:t> 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Europa, </w:t>
      </w:r>
      <w:hyperlink r:id="rId15" w:history="1">
        <w:r w:rsidRPr="0034269F">
          <w:rPr>
            <w:rStyle w:val="Hyperlink"/>
            <w:rFonts w:ascii="Arial" w:hAnsi="Arial"/>
            <w:sz w:val="20"/>
            <w:szCs w:val="22"/>
          </w:rPr>
          <w:t xml:space="preserve">Newark </w:t>
        </w:r>
      </w:hyperlink>
      <w:r w:rsidRPr="0034269F">
        <w:rPr>
          <w:rFonts w:ascii="Arial" w:hAnsi="Arial"/>
          <w:sz w:val="20"/>
          <w:szCs w:val="22"/>
        </w:rPr>
        <w:t> 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Norteamérica</w:t>
      </w:r>
      <w:proofErr w:type="spellEnd"/>
      <w:r w:rsidRPr="0034269F">
        <w:rPr>
          <w:rFonts w:ascii="Arial" w:hAnsi="Arial"/>
          <w:sz w:val="20"/>
          <w:szCs w:val="22"/>
        </w:rPr>
        <w:t xml:space="preserve"> y </w:t>
      </w:r>
      <w:hyperlink r:id="rId16" w:history="1">
        <w:r w:rsidRPr="0034269F">
          <w:rPr>
            <w:rStyle w:val="Hyperlink"/>
            <w:rFonts w:ascii="Arial" w:hAnsi="Arial"/>
            <w:sz w:val="20"/>
            <w:szCs w:val="22"/>
          </w:rPr>
          <w:t>element14</w:t>
        </w:r>
      </w:hyperlink>
      <w:r w:rsidRPr="0034269F">
        <w:rPr>
          <w:rFonts w:ascii="Arial" w:hAnsi="Arial"/>
          <w:sz w:val="20"/>
          <w:szCs w:val="22"/>
        </w:rPr>
        <w:t> 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Asia </w:t>
      </w:r>
      <w:proofErr w:type="spellStart"/>
      <w:r w:rsidRPr="0034269F">
        <w:rPr>
          <w:rFonts w:ascii="Arial" w:hAnsi="Arial"/>
          <w:sz w:val="20"/>
          <w:szCs w:val="22"/>
        </w:rPr>
        <w:t>Pacífico</w:t>
      </w:r>
      <w:proofErr w:type="spellEnd"/>
      <w:r w:rsidRPr="0034269F">
        <w:rPr>
          <w:rFonts w:ascii="Arial" w:hAnsi="Arial"/>
          <w:sz w:val="20"/>
          <w:szCs w:val="22"/>
          <w:shd w:val="clear" w:color="auto" w:fill="FFFFFF"/>
        </w:rPr>
        <w:t>.</w:t>
      </w:r>
      <w:r w:rsidRPr="0034269F">
        <w:rPr>
          <w:rFonts w:ascii="Arial" w:hAnsi="Arial"/>
          <w:sz w:val="20"/>
          <w:szCs w:val="22"/>
        </w:rPr>
        <w:t xml:space="preserve"> Farnell les </w:t>
      </w:r>
      <w:proofErr w:type="spellStart"/>
      <w:r w:rsidRPr="0034269F">
        <w:rPr>
          <w:rFonts w:ascii="Arial" w:hAnsi="Arial"/>
          <w:sz w:val="20"/>
          <w:szCs w:val="22"/>
        </w:rPr>
        <w:t>vende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directamente</w:t>
      </w:r>
      <w:proofErr w:type="spellEnd"/>
      <w:r w:rsidRPr="0034269F">
        <w:rPr>
          <w:rFonts w:ascii="Arial" w:hAnsi="Arial"/>
          <w:sz w:val="20"/>
          <w:szCs w:val="22"/>
        </w:rPr>
        <w:t xml:space="preserve"> a </w:t>
      </w:r>
      <w:proofErr w:type="spellStart"/>
      <w:r w:rsidRPr="0034269F">
        <w:rPr>
          <w:rFonts w:ascii="Arial" w:hAnsi="Arial"/>
          <w:sz w:val="20"/>
          <w:szCs w:val="22"/>
        </w:rPr>
        <w:t>los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consumidores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mediante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una</w:t>
      </w:r>
      <w:proofErr w:type="spellEnd"/>
      <w:r w:rsidRPr="0034269F">
        <w:rPr>
          <w:rFonts w:ascii="Arial" w:hAnsi="Arial"/>
          <w:sz w:val="20"/>
          <w:szCs w:val="22"/>
        </w:rPr>
        <w:t xml:space="preserve"> red de </w:t>
      </w:r>
      <w:proofErr w:type="spellStart"/>
      <w:r w:rsidRPr="0034269F">
        <w:rPr>
          <w:rFonts w:ascii="Arial" w:hAnsi="Arial"/>
          <w:sz w:val="20"/>
          <w:szCs w:val="22"/>
        </w:rPr>
        <w:t>distribuidores</w:t>
      </w:r>
      <w:proofErr w:type="spellEnd"/>
      <w:r w:rsidRPr="0034269F">
        <w:rPr>
          <w:rFonts w:ascii="Arial" w:hAnsi="Arial"/>
          <w:sz w:val="20"/>
          <w:szCs w:val="22"/>
        </w:rPr>
        <w:t xml:space="preserve">, </w:t>
      </w:r>
      <w:proofErr w:type="spellStart"/>
      <w:r w:rsidRPr="0034269F">
        <w:rPr>
          <w:rFonts w:ascii="Arial" w:hAnsi="Arial"/>
          <w:sz w:val="20"/>
          <w:szCs w:val="22"/>
        </w:rPr>
        <w:t>así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proofErr w:type="gramStart"/>
      <w:r w:rsidRPr="0034269F">
        <w:rPr>
          <w:rFonts w:ascii="Arial" w:hAnsi="Arial"/>
          <w:sz w:val="20"/>
          <w:szCs w:val="22"/>
        </w:rPr>
        <w:t>como</w:t>
      </w:r>
      <w:proofErr w:type="spellEnd"/>
      <w:proofErr w:type="gram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por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medio</w:t>
      </w:r>
      <w:proofErr w:type="spellEnd"/>
      <w:r w:rsidRPr="0034269F">
        <w:rPr>
          <w:rFonts w:ascii="Arial" w:hAnsi="Arial"/>
          <w:sz w:val="20"/>
          <w:szCs w:val="22"/>
        </w:rPr>
        <w:t xml:space="preserve"> de </w:t>
      </w:r>
      <w:proofErr w:type="spellStart"/>
      <w:r w:rsidRPr="0034269F">
        <w:rPr>
          <w:rFonts w:ascii="Arial" w:hAnsi="Arial"/>
          <w:sz w:val="20"/>
          <w:szCs w:val="22"/>
        </w:rPr>
        <w:t>su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empresa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hyperlink r:id="rId17" w:history="1">
        <w:r w:rsidRPr="0034269F">
          <w:rPr>
            <w:rStyle w:val="Hyperlink"/>
            <w:rFonts w:ascii="Arial" w:hAnsi="Arial"/>
            <w:sz w:val="20"/>
            <w:szCs w:val="22"/>
          </w:rPr>
          <w:t>CPC</w:t>
        </w:r>
      </w:hyperlink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el </w:t>
      </w:r>
      <w:proofErr w:type="spellStart"/>
      <w:r w:rsidRPr="0034269F">
        <w:rPr>
          <w:rFonts w:ascii="Arial" w:hAnsi="Arial"/>
          <w:sz w:val="20"/>
          <w:szCs w:val="22"/>
        </w:rPr>
        <w:t>Reino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Unido</w:t>
      </w:r>
      <w:proofErr w:type="spellEnd"/>
      <w:r w:rsidRPr="0034269F">
        <w:rPr>
          <w:rFonts w:ascii="Arial" w:hAnsi="Arial"/>
          <w:sz w:val="20"/>
          <w:szCs w:val="22"/>
        </w:rPr>
        <w:t>.</w:t>
      </w:r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sz w:val="20"/>
          <w:szCs w:val="22"/>
        </w:rPr>
      </w:pPr>
    </w:p>
    <w:p w:rsidR="00CE1DB1" w:rsidRPr="0034269F" w:rsidRDefault="00CE1DB1" w:rsidP="00CE1D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34269F">
        <w:rPr>
          <w:rFonts w:ascii="Arial" w:hAnsi="Arial"/>
          <w:sz w:val="20"/>
          <w:szCs w:val="22"/>
        </w:rPr>
        <w:t xml:space="preserve">Farnell es una unidad de negocios de Avnet, Inc., (Nasdaq: </w:t>
      </w:r>
      <w:hyperlink r:id="rId18" w:history="1">
        <w:r w:rsidRPr="0034269F">
          <w:rPr>
            <w:rStyle w:val="Hyperlink"/>
            <w:rFonts w:ascii="Arial" w:hAnsi="Arial"/>
            <w:sz w:val="20"/>
            <w:szCs w:val="22"/>
          </w:rPr>
          <w:t>AVT</w:t>
        </w:r>
      </w:hyperlink>
      <w:r w:rsidRPr="0034269F">
        <w:rPr>
          <w:rFonts w:ascii="Arial" w:hAnsi="Arial"/>
          <w:sz w:val="20"/>
          <w:szCs w:val="22"/>
        </w:rPr>
        <w:t xml:space="preserve">). Avnet es un proveedor internacional de soluciones tecnológicas con un amplio ecosistema con experiencia en diseño, productos, marketing y cadena de suministro a los clientes en cada una de las etapas del ciclo de vida del producto. </w:t>
      </w:r>
    </w:p>
    <w:p w:rsidR="00CE1DB1" w:rsidRPr="0034269F" w:rsidRDefault="00CE1DB1" w:rsidP="00CE1DB1">
      <w:pPr>
        <w:spacing w:line="276" w:lineRule="auto"/>
        <w:ind w:right="-1"/>
        <w:rPr>
          <w:rFonts w:ascii="Arial" w:hAnsi="Arial" w:cs="Arial"/>
          <w:sz w:val="20"/>
          <w:szCs w:val="22"/>
          <w:shd w:val="clear" w:color="auto" w:fill="FFFFFF"/>
        </w:rPr>
      </w:pPr>
    </w:p>
    <w:p w:rsidR="00CE1DB1" w:rsidRPr="0034269F" w:rsidRDefault="00CE1DB1" w:rsidP="00CE1DB1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2"/>
        </w:rPr>
      </w:pPr>
      <w:r w:rsidRPr="0034269F">
        <w:rPr>
          <w:rFonts w:ascii="Arial" w:hAnsi="Arial"/>
          <w:sz w:val="20"/>
          <w:szCs w:val="22"/>
        </w:rPr>
        <w:t xml:space="preserve">Para </w:t>
      </w:r>
      <w:proofErr w:type="spellStart"/>
      <w:r w:rsidRPr="0034269F">
        <w:rPr>
          <w:rFonts w:ascii="Arial" w:hAnsi="Arial"/>
          <w:sz w:val="20"/>
          <w:szCs w:val="22"/>
        </w:rPr>
        <w:t>más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información</w:t>
      </w:r>
      <w:proofErr w:type="spellEnd"/>
      <w:r w:rsidRPr="0034269F">
        <w:rPr>
          <w:rFonts w:ascii="Arial" w:hAnsi="Arial"/>
          <w:sz w:val="20"/>
          <w:szCs w:val="22"/>
        </w:rPr>
        <w:t xml:space="preserve">, </w:t>
      </w:r>
      <w:proofErr w:type="spellStart"/>
      <w:r w:rsidRPr="0034269F">
        <w:rPr>
          <w:rFonts w:ascii="Arial" w:hAnsi="Arial"/>
          <w:sz w:val="20"/>
          <w:szCs w:val="22"/>
        </w:rPr>
        <w:t>visite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nuestros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proofErr w:type="spellStart"/>
      <w:r w:rsidRPr="0034269F">
        <w:rPr>
          <w:rFonts w:ascii="Arial" w:hAnsi="Arial"/>
          <w:sz w:val="20"/>
          <w:szCs w:val="22"/>
        </w:rPr>
        <w:t>sitios</w:t>
      </w:r>
      <w:proofErr w:type="spellEnd"/>
      <w:r w:rsidRPr="0034269F">
        <w:rPr>
          <w:rFonts w:ascii="Arial" w:hAnsi="Arial"/>
          <w:sz w:val="20"/>
          <w:szCs w:val="22"/>
        </w:rPr>
        <w:t xml:space="preserve"> web </w:t>
      </w:r>
      <w:proofErr w:type="spellStart"/>
      <w:r w:rsidRPr="0034269F">
        <w:rPr>
          <w:rFonts w:ascii="Arial" w:hAnsi="Arial"/>
          <w:sz w:val="20"/>
          <w:szCs w:val="22"/>
        </w:rPr>
        <w:t>en</w:t>
      </w:r>
      <w:proofErr w:type="spellEnd"/>
      <w:r w:rsidRPr="0034269F">
        <w:rPr>
          <w:rFonts w:ascii="Arial" w:hAnsi="Arial"/>
          <w:sz w:val="20"/>
          <w:szCs w:val="22"/>
        </w:rPr>
        <w:t xml:space="preserve"> </w:t>
      </w:r>
      <w:hyperlink r:id="rId19" w:history="1">
        <w:r>
          <w:rPr>
            <w:rStyle w:val="Hyperlink"/>
            <w:rFonts w:ascii="Arial" w:hAnsi="Arial"/>
            <w:sz w:val="20"/>
            <w:szCs w:val="22"/>
          </w:rPr>
          <w:t>http://www.farnell.com/corporate</w:t>
        </w:r>
      </w:hyperlink>
      <w:r w:rsidRPr="0034269F">
        <w:rPr>
          <w:rStyle w:val="Hyperlink"/>
          <w:rFonts w:ascii="Arial" w:hAnsi="Arial"/>
          <w:sz w:val="20"/>
          <w:szCs w:val="22"/>
        </w:rPr>
        <w:t xml:space="preserve"> </w:t>
      </w:r>
      <w:r w:rsidRPr="0034269F">
        <w:rPr>
          <w:rFonts w:ascii="Arial" w:hAnsi="Arial"/>
          <w:sz w:val="20"/>
          <w:szCs w:val="22"/>
        </w:rPr>
        <w:t xml:space="preserve">y </w:t>
      </w:r>
      <w:hyperlink r:id="rId20" w:history="1">
        <w:r w:rsidRPr="0034269F">
          <w:rPr>
            <w:rStyle w:val="Hyperlink"/>
            <w:rFonts w:ascii="Arial" w:hAnsi="Arial"/>
            <w:sz w:val="20"/>
            <w:szCs w:val="22"/>
          </w:rPr>
          <w:t>https://www.avnet.com</w:t>
        </w:r>
      </w:hyperlink>
      <w:r w:rsidRPr="0034269F">
        <w:rPr>
          <w:rFonts w:ascii="Arial" w:hAnsi="Arial"/>
          <w:sz w:val="20"/>
          <w:szCs w:val="22"/>
        </w:rPr>
        <w:t xml:space="preserve">. </w:t>
      </w:r>
    </w:p>
    <w:p w:rsidR="00CE1DB1" w:rsidRPr="0034269F" w:rsidRDefault="00CE1DB1" w:rsidP="00CE1DB1">
      <w:pPr>
        <w:pStyle w:val="ColorfulList-Accent11"/>
        <w:spacing w:after="0" w:line="240" w:lineRule="auto"/>
        <w:ind w:left="0" w:right="-908"/>
        <w:rPr>
          <w:rFonts w:ascii="Arial" w:hAnsi="Arial" w:cs="Arial"/>
          <w:b/>
          <w:bCs/>
          <w:sz w:val="20"/>
          <w:lang w:val="es-ES_tradnl"/>
        </w:rPr>
      </w:pPr>
    </w:p>
    <w:p w:rsidR="00CE1DB1" w:rsidRPr="00EA2182" w:rsidRDefault="00CE1DB1" w:rsidP="00CE1DB1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2182">
        <w:rPr>
          <w:rFonts w:ascii="Arial" w:hAnsi="Arial" w:cs="Arial"/>
          <w:b/>
          <w:bCs/>
          <w:sz w:val="20"/>
          <w:szCs w:val="20"/>
        </w:rPr>
        <w:t>Napier Partnership:</w:t>
      </w:r>
      <w:r w:rsidRPr="00EA21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E1DB1" w:rsidRPr="00EA2182" w:rsidRDefault="00CE1DB1" w:rsidP="00CE1DB1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CE1DB1" w:rsidRPr="00EA2182" w:rsidRDefault="00CE1DB1" w:rsidP="00CE1DB1">
      <w:pPr>
        <w:ind w:right="-1"/>
        <w:rPr>
          <w:rFonts w:ascii="Arial" w:hAnsi="Arial" w:cs="Arial"/>
          <w:bCs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Tel: </w:t>
      </w:r>
      <w:r>
        <w:rPr>
          <w:rFonts w:ascii="Arial" w:hAnsi="Arial" w:cs="Arial"/>
          <w:bCs/>
          <w:sz w:val="20"/>
          <w:szCs w:val="20"/>
        </w:rPr>
        <w:t>+44</w:t>
      </w:r>
      <w:r w:rsidRPr="0071471D">
        <w:rPr>
          <w:rFonts w:ascii="Arial" w:hAnsi="Arial" w:cs="Arial"/>
          <w:bCs/>
          <w:sz w:val="20"/>
          <w:szCs w:val="20"/>
        </w:rPr>
        <w:t xml:space="preserve"> 1243 520924</w:t>
      </w:r>
    </w:p>
    <w:p w:rsidR="00CE1DB1" w:rsidRPr="00EA2182" w:rsidRDefault="00CE1DB1" w:rsidP="00CE1DB1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Email: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CE1DB1" w:rsidRPr="00EA2182" w:rsidRDefault="00CE1DB1" w:rsidP="00CE1DB1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CE1DB1" w:rsidRPr="0034269F" w:rsidRDefault="00CE1DB1" w:rsidP="00CE1DB1">
      <w:pPr>
        <w:ind w:right="-908"/>
        <w:rPr>
          <w:rFonts w:ascii="Arial" w:hAnsi="Arial" w:cs="Arial"/>
          <w:sz w:val="20"/>
          <w:szCs w:val="22"/>
          <w:lang w:val="fr-FR"/>
        </w:rPr>
      </w:pPr>
    </w:p>
    <w:p w:rsidR="00CE1DB1" w:rsidRPr="0034269F" w:rsidRDefault="00CE1DB1" w:rsidP="00CE1DB1">
      <w:pPr>
        <w:ind w:right="-908"/>
        <w:rPr>
          <w:rFonts w:ascii="Arial" w:hAnsi="Arial" w:cs="Arial"/>
          <w:b/>
          <w:bCs/>
          <w:sz w:val="20"/>
          <w:szCs w:val="22"/>
          <w:lang w:val="fr-FR"/>
        </w:rPr>
      </w:pPr>
      <w:r w:rsidRPr="0034269F">
        <w:rPr>
          <w:rFonts w:ascii="Arial" w:hAnsi="Arial" w:cs="Arial"/>
          <w:b/>
          <w:bCs/>
          <w:sz w:val="20"/>
          <w:szCs w:val="22"/>
          <w:lang w:val="fr-FR"/>
        </w:rPr>
        <w:t>Farnell:</w:t>
      </w:r>
    </w:p>
    <w:p w:rsidR="00CE1DB1" w:rsidRPr="0034269F" w:rsidRDefault="00CE1DB1" w:rsidP="00CE1DB1">
      <w:pPr>
        <w:ind w:right="-908"/>
        <w:rPr>
          <w:rFonts w:ascii="Arial" w:hAnsi="Arial" w:cs="Arial"/>
          <w:b/>
          <w:bCs/>
          <w:sz w:val="20"/>
          <w:szCs w:val="22"/>
        </w:rPr>
      </w:pPr>
      <w:r w:rsidRPr="0034269F">
        <w:rPr>
          <w:rFonts w:ascii="Arial" w:hAnsi="Arial" w:cs="Arial"/>
          <w:b/>
          <w:bCs/>
          <w:sz w:val="20"/>
          <w:szCs w:val="22"/>
        </w:rPr>
        <w:t>Holly Smart</w:t>
      </w:r>
    </w:p>
    <w:p w:rsidR="00CE1DB1" w:rsidRPr="0034269F" w:rsidRDefault="00CE1DB1" w:rsidP="00CE1DB1">
      <w:pPr>
        <w:rPr>
          <w:rFonts w:ascii="Arial" w:hAnsi="Arial" w:cs="Arial"/>
          <w:b/>
          <w:bCs/>
          <w:sz w:val="20"/>
          <w:szCs w:val="22"/>
        </w:rPr>
      </w:pPr>
      <w:r w:rsidRPr="0034269F">
        <w:rPr>
          <w:rFonts w:ascii="Arial" w:hAnsi="Arial" w:cs="Arial"/>
          <w:b/>
          <w:bCs/>
          <w:sz w:val="20"/>
          <w:szCs w:val="22"/>
        </w:rPr>
        <w:t>Head of PR and External Communications</w:t>
      </w:r>
    </w:p>
    <w:p w:rsidR="00CE1DB1" w:rsidRPr="0034269F" w:rsidRDefault="00CE1DB1" w:rsidP="00CE1DB1">
      <w:pPr>
        <w:rPr>
          <w:rFonts w:ascii="Arial" w:hAnsi="Arial" w:cs="Arial"/>
          <w:bCs/>
          <w:sz w:val="20"/>
          <w:szCs w:val="22"/>
        </w:rPr>
      </w:pPr>
      <w:r w:rsidRPr="0034269F">
        <w:rPr>
          <w:rFonts w:ascii="Arial" w:hAnsi="Arial" w:cs="Arial"/>
          <w:bCs/>
          <w:sz w:val="20"/>
          <w:szCs w:val="22"/>
        </w:rPr>
        <w:t>Tel: +44 113 2485188</w:t>
      </w:r>
    </w:p>
    <w:p w:rsidR="00CE1DB1" w:rsidRDefault="00CE1DB1" w:rsidP="00CE1DB1">
      <w:pPr>
        <w:rPr>
          <w:rFonts w:ascii="Arial" w:hAnsi="Arial" w:cs="Arial"/>
          <w:bCs/>
          <w:sz w:val="20"/>
          <w:szCs w:val="22"/>
        </w:rPr>
      </w:pPr>
      <w:r w:rsidRPr="0034269F">
        <w:rPr>
          <w:rFonts w:ascii="Arial" w:hAnsi="Arial" w:cs="Arial"/>
          <w:bCs/>
          <w:sz w:val="20"/>
          <w:szCs w:val="22"/>
        </w:rPr>
        <w:t>Email:</w:t>
      </w:r>
      <w:r w:rsidRPr="0034269F">
        <w:rPr>
          <w:rFonts w:ascii="Arial" w:hAnsi="Arial" w:cs="Arial"/>
          <w:b/>
          <w:bCs/>
          <w:sz w:val="20"/>
          <w:szCs w:val="22"/>
        </w:rPr>
        <w:t> </w:t>
      </w:r>
      <w:hyperlink r:id="rId22" w:history="1">
        <w:r>
          <w:rPr>
            <w:rStyle w:val="Hyperlink"/>
            <w:rFonts w:ascii="Arial" w:hAnsi="Arial" w:cs="Arial"/>
            <w:sz w:val="20"/>
            <w:szCs w:val="22"/>
          </w:rPr>
          <w:t>hsmart@farnell.com</w:t>
        </w:r>
      </w:hyperlink>
      <w:r w:rsidRPr="0034269F">
        <w:rPr>
          <w:rFonts w:ascii="Arial" w:hAnsi="Arial" w:cs="Arial"/>
          <w:bCs/>
          <w:sz w:val="20"/>
          <w:szCs w:val="22"/>
        </w:rPr>
        <w:t xml:space="preserve">  </w:t>
      </w:r>
    </w:p>
    <w:p w:rsidR="00CE1DB1" w:rsidRDefault="00CE1DB1" w:rsidP="00CE1DB1">
      <w:pPr>
        <w:rPr>
          <w:rFonts w:ascii="Arial" w:hAnsi="Arial" w:cs="Arial"/>
          <w:bCs/>
          <w:sz w:val="20"/>
          <w:szCs w:val="22"/>
        </w:rPr>
      </w:pPr>
    </w:p>
    <w:p w:rsidR="00CE1DB1" w:rsidRPr="0034269F" w:rsidRDefault="00CE1DB1" w:rsidP="00CE1DB1">
      <w:pPr>
        <w:ind w:right="-908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Lewis Spencer-Witcomb</w:t>
      </w:r>
    </w:p>
    <w:p w:rsidR="00CE1DB1" w:rsidRPr="0034269F" w:rsidRDefault="00CE1DB1" w:rsidP="00CE1DB1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PR Executive</w:t>
      </w:r>
    </w:p>
    <w:p w:rsidR="00CE1DB1" w:rsidRPr="0034269F" w:rsidRDefault="00CE1DB1" w:rsidP="00CE1DB1">
      <w:pPr>
        <w:rPr>
          <w:rFonts w:ascii="Arial" w:hAnsi="Arial" w:cs="Arial"/>
          <w:bCs/>
          <w:sz w:val="20"/>
          <w:szCs w:val="22"/>
        </w:rPr>
      </w:pPr>
      <w:r w:rsidRPr="0034269F">
        <w:rPr>
          <w:rFonts w:ascii="Arial" w:hAnsi="Arial" w:cs="Arial"/>
          <w:bCs/>
          <w:sz w:val="20"/>
          <w:szCs w:val="22"/>
        </w:rPr>
        <w:t>Tel: +44 113 348 4756</w:t>
      </w:r>
    </w:p>
    <w:p w:rsidR="00CE1DB1" w:rsidRPr="0034269F" w:rsidRDefault="00CE1DB1" w:rsidP="00CE1DB1">
      <w:pPr>
        <w:rPr>
          <w:rFonts w:ascii="Arial" w:hAnsi="Arial" w:cs="Arial"/>
          <w:sz w:val="20"/>
          <w:szCs w:val="22"/>
          <w:u w:val="single"/>
        </w:rPr>
      </w:pPr>
      <w:r w:rsidRPr="0034269F">
        <w:rPr>
          <w:rFonts w:ascii="Arial" w:hAnsi="Arial" w:cs="Arial"/>
          <w:bCs/>
          <w:sz w:val="20"/>
          <w:szCs w:val="22"/>
        </w:rPr>
        <w:t>Email:</w:t>
      </w:r>
      <w:r w:rsidRPr="0034269F">
        <w:rPr>
          <w:rFonts w:ascii="Arial" w:hAnsi="Arial" w:cs="Arial"/>
          <w:b/>
          <w:bCs/>
          <w:sz w:val="20"/>
          <w:szCs w:val="22"/>
        </w:rPr>
        <w:t> </w:t>
      </w:r>
      <w:hyperlink r:id="rId23" w:history="1">
        <w:r>
          <w:rPr>
            <w:rStyle w:val="Hyperlink"/>
            <w:rFonts w:ascii="Arial" w:hAnsi="Arial" w:cs="Arial"/>
            <w:sz w:val="20"/>
            <w:szCs w:val="22"/>
          </w:rPr>
          <w:t>lspencer-witcomb@farnell.com</w:t>
        </w:r>
      </w:hyperlink>
      <w:r w:rsidRPr="0034269F">
        <w:rPr>
          <w:rFonts w:ascii="Arial" w:hAnsi="Arial" w:cs="Arial"/>
          <w:bCs/>
          <w:sz w:val="20"/>
          <w:szCs w:val="22"/>
        </w:rPr>
        <w:t xml:space="preserve">  </w:t>
      </w:r>
    </w:p>
    <w:p w:rsidR="00CE1DB1" w:rsidRPr="0034269F" w:rsidRDefault="00CE1DB1" w:rsidP="00CE1DB1">
      <w:pPr>
        <w:rPr>
          <w:rFonts w:ascii="Arial" w:hAnsi="Arial" w:cs="Arial"/>
          <w:sz w:val="20"/>
          <w:szCs w:val="22"/>
          <w:u w:val="single"/>
        </w:rPr>
      </w:pPr>
    </w:p>
    <w:p w:rsidR="00CE1DB1" w:rsidRPr="0034269F" w:rsidRDefault="00CE1DB1" w:rsidP="00CE1DB1">
      <w:pPr>
        <w:rPr>
          <w:sz w:val="20"/>
          <w:szCs w:val="22"/>
        </w:rPr>
      </w:pPr>
    </w:p>
    <w:p w:rsidR="00D7594C" w:rsidRDefault="00D7594C"/>
    <w:sectPr w:rsidR="00D7594C" w:rsidSect="000203B3">
      <w:headerReference w:type="default" r:id="rId24"/>
      <w:footerReference w:type="default" r:id="rId25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B1" w:rsidRDefault="00CE1DB1" w:rsidP="00CE1DB1">
      <w:r>
        <w:separator/>
      </w:r>
    </w:p>
  </w:endnote>
  <w:endnote w:type="continuationSeparator" w:id="0">
    <w:p w:rsidR="00CE1DB1" w:rsidRDefault="00CE1DB1" w:rsidP="00CE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Pr="008D5B42" w:rsidRDefault="00CE1DB1" w:rsidP="008D5B42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>
      <w:rPr>
        <w:rFonts w:ascii="Arial" w:eastAsia="Caibri" w:hAnsi="Arial" w:cs="Arial"/>
        <w:sz w:val="20"/>
        <w:szCs w:val="20"/>
      </w:rPr>
      <w:t>FAR713</w:t>
    </w:r>
    <w:r w:rsidRPr="008D5B42">
      <w:rPr>
        <w:rFonts w:ascii="Arial" w:eastAsia="Caibri" w:hAnsi="Arial" w:cs="Arial"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B1" w:rsidRDefault="00CE1DB1" w:rsidP="00CE1DB1">
      <w:r>
        <w:separator/>
      </w:r>
    </w:p>
  </w:footnote>
  <w:footnote w:type="continuationSeparator" w:id="0">
    <w:p w:rsidR="00CE1DB1" w:rsidRDefault="00CE1DB1" w:rsidP="00CE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F" w:rsidRDefault="00CE1DB1" w:rsidP="001C020F">
    <w:pPr>
      <w:tabs>
        <w:tab w:val="left" w:pos="4905"/>
      </w:tabs>
      <w:rPr>
        <w:noProof/>
        <w:lang w:eastAsia="en-GB"/>
      </w:rPr>
    </w:pPr>
    <w:r w:rsidRPr="00EE2F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DE5E3D" wp14:editId="1AD1F5C5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25320" cy="660400"/>
          <wp:effectExtent l="0" t="0" r="0" b="6350"/>
          <wp:wrapTight wrapText="bothSides">
            <wp:wrapPolygon edited="0">
              <wp:start x="0" y="0"/>
              <wp:lineTo x="0" y="21185"/>
              <wp:lineTo x="21372" y="21185"/>
              <wp:lineTo x="21372" y="0"/>
              <wp:lineTo x="0" y="0"/>
            </wp:wrapPolygon>
          </wp:wrapTight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CE1DB1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tab/>
    </w:r>
  </w:p>
  <w:p w:rsidR="001C020F" w:rsidRDefault="00CE1DB1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3075"/>
    <w:multiLevelType w:val="hybridMultilevel"/>
    <w:tmpl w:val="5326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1"/>
    <w:rsid w:val="005E2CE3"/>
    <w:rsid w:val="00CE1DB1"/>
    <w:rsid w:val="00D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5FB36-E634-42C9-AF20-48626A6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1DB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B1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CE1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CE1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n-GB"/>
    </w:rPr>
  </w:style>
  <w:style w:type="paragraph" w:styleId="ListParagraph">
    <w:name w:val="List Paragraph"/>
    <w:basedOn w:val="Normal"/>
    <w:uiPriority w:val="34"/>
    <w:qFormat/>
    <w:rsid w:val="00CE1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CE1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DB1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DB1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welcome" TargetMode="External"/><Relationship Id="rId13" Type="http://schemas.openxmlformats.org/officeDocument/2006/relationships/hyperlink" Target="http://farnell.com/es" TargetMode="External"/><Relationship Id="rId18" Type="http://schemas.openxmlformats.org/officeDocument/2006/relationships/hyperlink" Target="https://ir.avne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hianna@napierb2b.com" TargetMode="External"/><Relationship Id="rId7" Type="http://schemas.openxmlformats.org/officeDocument/2006/relationships/hyperlink" Target="http://www.farnell.com/es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buy-raspberry-p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yperlink" Target="mailto:lspencer-witcomb@farnell.com" TargetMode="External"/><Relationship Id="rId10" Type="http://schemas.openxmlformats.org/officeDocument/2006/relationships/hyperlink" Target="https://www.newark.com/buy-raspberry-pi" TargetMode="External"/><Relationship Id="rId19" Type="http://schemas.openxmlformats.org/officeDocument/2006/relationships/hyperlink" Target="http://www.farnell.com/corp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farnell.com/buy-raspberry-pi" TargetMode="External"/><Relationship Id="rId14" Type="http://schemas.openxmlformats.org/officeDocument/2006/relationships/hyperlink" Target="http://es.farnell.com/" TargetMode="External"/><Relationship Id="rId22" Type="http://schemas.openxmlformats.org/officeDocument/2006/relationships/hyperlink" Target="mailto:hsmart@farnel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Spencer-Witcomb, Lewis</dc:creator>
  <cp:keywords/>
  <dc:description/>
  <cp:lastModifiedBy>Spencer-Witcomb, Lewis</cp:lastModifiedBy>
  <cp:revision>1</cp:revision>
  <dcterms:created xsi:type="dcterms:W3CDTF">2021-05-28T14:21:00Z</dcterms:created>
  <dcterms:modified xsi:type="dcterms:W3CDTF">2021-05-28T14:23:00Z</dcterms:modified>
</cp:coreProperties>
</file>