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1E8" w:rsidRPr="00CD5889" w:rsidRDefault="007611E8" w:rsidP="00452FEF">
      <w:pPr>
        <w:jc w:val="center"/>
        <w:rPr>
          <w:rFonts w:asciiTheme="minorHAnsi" w:hAnsiTheme="minorHAnsi" w:cs="Arial"/>
          <w:i/>
          <w:noProof/>
          <w:sz w:val="22"/>
          <w:szCs w:val="22"/>
          <w:lang w:val="it-IT"/>
        </w:rPr>
      </w:pPr>
    </w:p>
    <w:p w:rsidR="00452FEF" w:rsidRPr="00CD5889" w:rsidRDefault="00452FEF" w:rsidP="00C3798A">
      <w:pPr>
        <w:jc w:val="center"/>
        <w:rPr>
          <w:rFonts w:asciiTheme="minorHAnsi" w:hAnsiTheme="minorHAnsi" w:cs="Arial"/>
          <w:i/>
          <w:noProof/>
          <w:sz w:val="22"/>
          <w:szCs w:val="22"/>
          <w:lang w:val="it-IT"/>
        </w:rPr>
      </w:pPr>
    </w:p>
    <w:p w:rsidR="00A31FC3" w:rsidRPr="006129B7" w:rsidRDefault="00A31FC3" w:rsidP="00A31FC3">
      <w:pPr>
        <w:jc w:val="center"/>
        <w:rPr>
          <w:rFonts w:asciiTheme="minorHAnsi" w:hAnsiTheme="minorHAnsi" w:cs="Arial"/>
          <w:b/>
          <w:sz w:val="28"/>
          <w:szCs w:val="22"/>
        </w:rPr>
      </w:pPr>
      <w:proofErr w:type="gramStart"/>
      <w:r>
        <w:rPr>
          <w:rFonts w:asciiTheme="minorHAnsi" w:hAnsiTheme="minorHAnsi"/>
          <w:b/>
          <w:sz w:val="28"/>
          <w:szCs w:val="22"/>
        </w:rPr>
        <w:t>element14</w:t>
      </w:r>
      <w:proofErr w:type="gramEnd"/>
      <w:r>
        <w:rPr>
          <w:rFonts w:asciiTheme="minorHAnsi" w:hAnsiTheme="minorHAnsi"/>
          <w:b/>
          <w:sz w:val="28"/>
          <w:szCs w:val="22"/>
        </w:rPr>
        <w:t xml:space="preserve"> </w:t>
      </w:r>
      <w:proofErr w:type="spellStart"/>
      <w:r>
        <w:rPr>
          <w:rFonts w:asciiTheme="minorHAnsi" w:hAnsiTheme="minorHAnsi"/>
          <w:b/>
          <w:sz w:val="28"/>
          <w:szCs w:val="22"/>
        </w:rPr>
        <w:t>presenta</w:t>
      </w:r>
      <w:proofErr w:type="spellEnd"/>
      <w:r>
        <w:rPr>
          <w:rFonts w:asciiTheme="minorHAnsi" w:hAnsiTheme="minorHAnsi"/>
          <w:b/>
          <w:sz w:val="28"/>
          <w:szCs w:val="22"/>
        </w:rPr>
        <w:t xml:space="preserve"> la </w:t>
      </w:r>
      <w:proofErr w:type="spellStart"/>
      <w:r>
        <w:rPr>
          <w:rFonts w:asciiTheme="minorHAnsi" w:hAnsiTheme="minorHAnsi"/>
          <w:b/>
          <w:sz w:val="28"/>
          <w:szCs w:val="22"/>
        </w:rPr>
        <w:t>tecnologia</w:t>
      </w:r>
      <w:proofErr w:type="spellEnd"/>
      <w:r>
        <w:rPr>
          <w:rFonts w:asciiTheme="minorHAnsi" w:hAnsiTheme="minorHAnsi"/>
          <w:b/>
          <w:sz w:val="28"/>
          <w:szCs w:val="22"/>
        </w:rPr>
        <w:t xml:space="preserve"> Internet of Things </w:t>
      </w:r>
      <w:proofErr w:type="spellStart"/>
      <w:r>
        <w:rPr>
          <w:rFonts w:asciiTheme="minorHAnsi" w:hAnsiTheme="minorHAnsi"/>
          <w:b/>
          <w:sz w:val="28"/>
          <w:szCs w:val="22"/>
        </w:rPr>
        <w:t>autoalimentata</w:t>
      </w:r>
      <w:proofErr w:type="spellEnd"/>
      <w:r>
        <w:rPr>
          <w:rFonts w:asciiTheme="minorHAnsi" w:hAnsiTheme="minorHAnsi"/>
          <w:b/>
          <w:sz w:val="28"/>
          <w:szCs w:val="22"/>
        </w:rPr>
        <w:t xml:space="preserve"> con </w:t>
      </w:r>
      <w:proofErr w:type="spellStart"/>
      <w:r>
        <w:rPr>
          <w:rFonts w:asciiTheme="minorHAnsi" w:hAnsiTheme="minorHAnsi"/>
          <w:b/>
          <w:sz w:val="28"/>
          <w:szCs w:val="22"/>
        </w:rPr>
        <w:t>il</w:t>
      </w:r>
      <w:proofErr w:type="spellEnd"/>
      <w:r>
        <w:rPr>
          <w:rFonts w:asciiTheme="minorHAnsi" w:hAnsiTheme="minorHAnsi"/>
          <w:b/>
          <w:sz w:val="28"/>
          <w:szCs w:val="22"/>
        </w:rPr>
        <w:t xml:space="preserve"> </w:t>
      </w:r>
      <w:proofErr w:type="spellStart"/>
      <w:r>
        <w:rPr>
          <w:rFonts w:asciiTheme="minorHAnsi" w:hAnsiTheme="minorHAnsi"/>
          <w:b/>
          <w:sz w:val="28"/>
          <w:szCs w:val="22"/>
        </w:rPr>
        <w:t>lancio</w:t>
      </w:r>
      <w:proofErr w:type="spellEnd"/>
      <w:r>
        <w:rPr>
          <w:rFonts w:asciiTheme="minorHAnsi" w:hAnsiTheme="minorHAnsi"/>
          <w:b/>
          <w:sz w:val="28"/>
          <w:szCs w:val="22"/>
        </w:rPr>
        <w:t xml:space="preserve"> del </w:t>
      </w:r>
      <w:proofErr w:type="spellStart"/>
      <w:r>
        <w:rPr>
          <w:rFonts w:asciiTheme="minorHAnsi" w:hAnsiTheme="minorHAnsi"/>
          <w:b/>
          <w:sz w:val="28"/>
          <w:szCs w:val="22"/>
        </w:rPr>
        <w:t>nuovo</w:t>
      </w:r>
      <w:proofErr w:type="spellEnd"/>
      <w:r>
        <w:rPr>
          <w:rFonts w:asciiTheme="minorHAnsi" w:hAnsiTheme="minorHAnsi"/>
          <w:b/>
          <w:sz w:val="28"/>
          <w:szCs w:val="22"/>
        </w:rPr>
        <w:t xml:space="preserve"> kit </w:t>
      </w:r>
      <w:proofErr w:type="spellStart"/>
      <w:r>
        <w:rPr>
          <w:rFonts w:asciiTheme="minorHAnsi" w:hAnsiTheme="minorHAnsi"/>
          <w:b/>
          <w:sz w:val="28"/>
          <w:szCs w:val="22"/>
        </w:rPr>
        <w:t>di</w:t>
      </w:r>
      <w:proofErr w:type="spellEnd"/>
      <w:r>
        <w:rPr>
          <w:rFonts w:asciiTheme="minorHAnsi" w:hAnsiTheme="minorHAnsi"/>
          <w:b/>
          <w:sz w:val="28"/>
          <w:szCs w:val="22"/>
        </w:rPr>
        <w:t xml:space="preserve"> </w:t>
      </w:r>
      <w:proofErr w:type="spellStart"/>
      <w:r>
        <w:rPr>
          <w:rFonts w:asciiTheme="minorHAnsi" w:hAnsiTheme="minorHAnsi"/>
          <w:b/>
          <w:sz w:val="28"/>
          <w:szCs w:val="22"/>
        </w:rPr>
        <w:t>progettazione</w:t>
      </w:r>
      <w:proofErr w:type="spellEnd"/>
      <w:r>
        <w:rPr>
          <w:rFonts w:asciiTheme="minorHAnsi" w:hAnsiTheme="minorHAnsi"/>
          <w:b/>
          <w:sz w:val="28"/>
          <w:szCs w:val="22"/>
        </w:rPr>
        <w:t xml:space="preserve"> per </w:t>
      </w:r>
      <w:proofErr w:type="spellStart"/>
      <w:r>
        <w:rPr>
          <w:rFonts w:asciiTheme="minorHAnsi" w:hAnsiTheme="minorHAnsi"/>
          <w:b/>
          <w:sz w:val="28"/>
          <w:szCs w:val="22"/>
        </w:rPr>
        <w:t>interruttori</w:t>
      </w:r>
      <w:proofErr w:type="spellEnd"/>
      <w:r>
        <w:rPr>
          <w:rFonts w:asciiTheme="minorHAnsi" w:hAnsiTheme="minorHAnsi"/>
          <w:b/>
          <w:sz w:val="28"/>
          <w:szCs w:val="22"/>
        </w:rPr>
        <w:t xml:space="preserve"> </w:t>
      </w:r>
      <w:proofErr w:type="spellStart"/>
      <w:r>
        <w:rPr>
          <w:rFonts w:asciiTheme="minorHAnsi" w:hAnsiTheme="minorHAnsi"/>
          <w:b/>
          <w:sz w:val="28"/>
          <w:szCs w:val="22"/>
        </w:rPr>
        <w:t>sviluppato</w:t>
      </w:r>
      <w:proofErr w:type="spellEnd"/>
      <w:r>
        <w:rPr>
          <w:rFonts w:asciiTheme="minorHAnsi" w:hAnsiTheme="minorHAnsi"/>
          <w:b/>
          <w:sz w:val="28"/>
          <w:szCs w:val="22"/>
        </w:rPr>
        <w:t xml:space="preserve"> con </w:t>
      </w:r>
      <w:proofErr w:type="spellStart"/>
      <w:r>
        <w:rPr>
          <w:rFonts w:asciiTheme="minorHAnsi" w:hAnsiTheme="minorHAnsi"/>
          <w:b/>
          <w:sz w:val="28"/>
          <w:szCs w:val="22"/>
        </w:rPr>
        <w:t>EnOcean</w:t>
      </w:r>
      <w:proofErr w:type="spellEnd"/>
      <w:r>
        <w:rPr>
          <w:rFonts w:asciiTheme="minorHAnsi" w:hAnsiTheme="minorHAnsi"/>
          <w:b/>
          <w:sz w:val="28"/>
          <w:szCs w:val="22"/>
        </w:rPr>
        <w:t xml:space="preserve"> e 3YOURMIND</w:t>
      </w:r>
    </w:p>
    <w:p w:rsidR="00A31FC3" w:rsidRPr="006129B7" w:rsidRDefault="00A31FC3" w:rsidP="00A31FC3">
      <w:pPr>
        <w:jc w:val="center"/>
        <w:rPr>
          <w:rFonts w:asciiTheme="minorHAnsi" w:hAnsiTheme="minorHAnsi" w:cs="Arial"/>
          <w:i/>
          <w:sz w:val="22"/>
          <w:szCs w:val="22"/>
        </w:rPr>
      </w:pPr>
      <w:proofErr w:type="gramStart"/>
      <w:r>
        <w:rPr>
          <w:rFonts w:asciiTheme="minorHAnsi" w:hAnsiTheme="minorHAnsi"/>
          <w:i/>
          <w:sz w:val="22"/>
          <w:szCs w:val="22"/>
        </w:rPr>
        <w:t>Il</w:t>
      </w:r>
      <w:proofErr w:type="gramEnd"/>
      <w:r>
        <w:rPr>
          <w:rFonts w:asciiTheme="minorHAnsi" w:hAnsiTheme="minorHAnsi"/>
          <w:i/>
          <w:sz w:val="22"/>
          <w:szCs w:val="22"/>
        </w:rPr>
        <w:t xml:space="preserve"> kit </w:t>
      </w:r>
      <w:proofErr w:type="spellStart"/>
      <w:r>
        <w:rPr>
          <w:rFonts w:asciiTheme="minorHAnsi" w:hAnsiTheme="minorHAnsi"/>
          <w:i/>
          <w:sz w:val="22"/>
          <w:szCs w:val="22"/>
        </w:rPr>
        <w:t>consente</w:t>
      </w:r>
      <w:proofErr w:type="spellEnd"/>
      <w:r>
        <w:rPr>
          <w:rFonts w:asciiTheme="minorHAnsi" w:hAnsiTheme="minorHAnsi"/>
          <w:i/>
          <w:sz w:val="22"/>
          <w:szCs w:val="22"/>
        </w:rPr>
        <w:t xml:space="preserve"> la prima </w:t>
      </w:r>
      <w:proofErr w:type="spellStart"/>
      <w:r>
        <w:rPr>
          <w:rFonts w:asciiTheme="minorHAnsi" w:hAnsiTheme="minorHAnsi"/>
          <w:i/>
          <w:sz w:val="22"/>
          <w:szCs w:val="22"/>
        </w:rPr>
        <w:t>applicazione</w:t>
      </w:r>
      <w:proofErr w:type="spellEnd"/>
      <w:r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i/>
          <w:sz w:val="22"/>
          <w:szCs w:val="22"/>
        </w:rPr>
        <w:t>di</w:t>
      </w:r>
      <w:proofErr w:type="spellEnd"/>
      <w:r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i/>
          <w:sz w:val="22"/>
          <w:szCs w:val="22"/>
        </w:rPr>
        <w:t>consumo</w:t>
      </w:r>
      <w:proofErr w:type="spellEnd"/>
      <w:r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i/>
          <w:sz w:val="22"/>
          <w:szCs w:val="22"/>
        </w:rPr>
        <w:t>della</w:t>
      </w:r>
      <w:proofErr w:type="spellEnd"/>
      <w:r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i/>
          <w:sz w:val="22"/>
          <w:szCs w:val="22"/>
        </w:rPr>
        <w:t>stampa</w:t>
      </w:r>
      <w:proofErr w:type="spellEnd"/>
      <w:r>
        <w:rPr>
          <w:rFonts w:asciiTheme="minorHAnsi" w:hAnsiTheme="minorHAnsi"/>
          <w:i/>
          <w:sz w:val="22"/>
          <w:szCs w:val="22"/>
        </w:rPr>
        <w:t xml:space="preserve"> 3D e </w:t>
      </w:r>
      <w:proofErr w:type="spellStart"/>
      <w:r>
        <w:rPr>
          <w:rFonts w:asciiTheme="minorHAnsi" w:hAnsiTheme="minorHAnsi"/>
          <w:i/>
          <w:sz w:val="22"/>
          <w:szCs w:val="22"/>
        </w:rPr>
        <w:t>dell'accumulo</w:t>
      </w:r>
      <w:proofErr w:type="spellEnd"/>
      <w:r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i/>
          <w:sz w:val="22"/>
          <w:szCs w:val="22"/>
        </w:rPr>
        <w:t>di</w:t>
      </w:r>
      <w:proofErr w:type="spellEnd"/>
      <w:r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i/>
          <w:sz w:val="22"/>
          <w:szCs w:val="22"/>
        </w:rPr>
        <w:t>energia</w:t>
      </w:r>
      <w:proofErr w:type="spellEnd"/>
      <w:r>
        <w:rPr>
          <w:rFonts w:asciiTheme="minorHAnsi" w:hAnsiTheme="minorHAnsi"/>
          <w:i/>
          <w:sz w:val="22"/>
          <w:szCs w:val="22"/>
        </w:rPr>
        <w:t xml:space="preserve"> per la </w:t>
      </w:r>
      <w:proofErr w:type="spellStart"/>
      <w:r>
        <w:rPr>
          <w:rFonts w:asciiTheme="minorHAnsi" w:hAnsiTheme="minorHAnsi"/>
          <w:i/>
          <w:sz w:val="22"/>
          <w:szCs w:val="22"/>
        </w:rPr>
        <w:t>tecnologia</w:t>
      </w:r>
      <w:proofErr w:type="spellEnd"/>
      <w:r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i/>
          <w:sz w:val="22"/>
          <w:szCs w:val="22"/>
        </w:rPr>
        <w:t>IoT</w:t>
      </w:r>
      <w:proofErr w:type="spellEnd"/>
      <w:r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i/>
          <w:sz w:val="22"/>
          <w:szCs w:val="22"/>
        </w:rPr>
        <w:t>autoalimentata</w:t>
      </w:r>
      <w:proofErr w:type="spellEnd"/>
    </w:p>
    <w:p w:rsidR="00A31FC3" w:rsidRDefault="00A31FC3" w:rsidP="00A31FC3">
      <w:pPr>
        <w:rPr>
          <w:rFonts w:ascii="Arial" w:hAnsi="Arial" w:cs="Arial"/>
          <w:color w:val="88898D"/>
          <w:sz w:val="15"/>
          <w:szCs w:val="15"/>
        </w:rPr>
      </w:pPr>
    </w:p>
    <w:p w:rsidR="00A31FC3" w:rsidRPr="00837D59" w:rsidRDefault="00A31FC3" w:rsidP="00A31FC3">
      <w:pPr>
        <w:pStyle w:val="HTMLPreformatted"/>
        <w:shd w:val="clear" w:color="auto" w:fill="FFFFFF"/>
        <w:rPr>
          <w:rFonts w:asciiTheme="minorHAnsi" w:hAnsiTheme="minorHAnsi"/>
          <w:color w:val="000000"/>
          <w:sz w:val="22"/>
          <w:szCs w:val="22"/>
          <w:lang w:val="it-IT"/>
        </w:rPr>
      </w:pPr>
      <w:r w:rsidRPr="00EC27E5">
        <w:rPr>
          <w:rFonts w:asciiTheme="minorHAnsi" w:eastAsia="Arial Unicode MS" w:hAnsiTheme="minorHAnsi" w:cs="Arial Unicode MS"/>
          <w:b/>
          <w:color w:val="000000"/>
          <w:kern w:val="1"/>
          <w:sz w:val="22"/>
          <w:szCs w:val="22"/>
          <w:lang w:val="it-IT" w:eastAsia="hi-IN" w:bidi="hi-IN"/>
        </w:rPr>
        <w:t>27 Settembre 2016</w:t>
      </w:r>
      <w:r w:rsidRPr="00837D59" w:rsidDel="00EC27E5">
        <w:rPr>
          <w:rFonts w:asciiTheme="minorHAnsi" w:hAnsiTheme="minorHAnsi"/>
          <w:b/>
          <w:color w:val="000000"/>
          <w:sz w:val="22"/>
          <w:szCs w:val="22"/>
          <w:lang w:val="it-IT"/>
        </w:rPr>
        <w:t xml:space="preserve"> </w:t>
      </w:r>
      <w:r w:rsidRPr="00837D59">
        <w:rPr>
          <w:rFonts w:asciiTheme="minorHAnsi" w:hAnsiTheme="minorHAnsi"/>
          <w:b/>
          <w:color w:val="000000"/>
          <w:sz w:val="22"/>
          <w:szCs w:val="22"/>
          <w:lang w:val="it-IT"/>
        </w:rPr>
        <w:t xml:space="preserve">, LONDRA, </w:t>
      </w:r>
      <w:r>
        <w:fldChar w:fldCharType="begin"/>
      </w:r>
      <w:r>
        <w:instrText>HYPERLINK "http://it.farnell.com/"</w:instrText>
      </w:r>
      <w:r>
        <w:fldChar w:fldCharType="separate"/>
      </w:r>
      <w:r w:rsidRPr="00837D59">
        <w:rPr>
          <w:rStyle w:val="Hyperlink"/>
          <w:rFonts w:asciiTheme="minorHAnsi" w:hAnsiTheme="minorHAnsi"/>
          <w:sz w:val="22"/>
          <w:szCs w:val="22"/>
          <w:lang w:val="it-IT"/>
        </w:rPr>
        <w:t>element14</w:t>
      </w:r>
      <w:r>
        <w:fldChar w:fldCharType="end"/>
      </w:r>
      <w:r w:rsidRPr="00837D59">
        <w:rPr>
          <w:rFonts w:asciiTheme="minorHAnsi" w:hAnsiTheme="minorHAnsi"/>
          <w:color w:val="000000"/>
          <w:sz w:val="22"/>
          <w:szCs w:val="22"/>
          <w:lang w:val="it-IT"/>
        </w:rPr>
        <w:t xml:space="preserve"> mette ora a disposizione il kit di progettazione per interruttori EnOcean, sviluppato in collaborazione con element14 e 3YOURMIND, il portale online per l'accesso ai servizi di stampa 3D professionale.  Il kit consente agli utenti di creare un interruttore personalizzabile, basato sui dati di progettazione forniti da EnOcean.  </w:t>
      </w:r>
    </w:p>
    <w:p w:rsidR="00A31FC3" w:rsidRPr="006129B7" w:rsidRDefault="00A31FC3" w:rsidP="00A31FC3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A31FC3" w:rsidRDefault="00A31FC3" w:rsidP="00A31FC3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proofErr w:type="gramStart"/>
      <w:r>
        <w:rPr>
          <w:rFonts w:asciiTheme="minorHAnsi" w:hAnsiTheme="minorHAnsi"/>
          <w:color w:val="000000"/>
          <w:sz w:val="22"/>
          <w:szCs w:val="22"/>
        </w:rPr>
        <w:t>Il</w:t>
      </w:r>
      <w:proofErr w:type="gramEnd"/>
      <w:r>
        <w:rPr>
          <w:rFonts w:asciiTheme="minorHAnsi" w:hAnsiTheme="minorHAnsi"/>
          <w:color w:val="000000"/>
          <w:sz w:val="22"/>
          <w:szCs w:val="22"/>
        </w:rPr>
        <w:t xml:space="preserve"> kit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di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progettazione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per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interruttori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EnOcean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è un kit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IoT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pronto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all'uso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flessibile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e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dal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costo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contenuto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. 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Fornisce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gramStart"/>
      <w:r>
        <w:rPr>
          <w:rFonts w:asciiTheme="minorHAnsi" w:hAnsiTheme="minorHAnsi"/>
          <w:color w:val="000000"/>
          <w:sz w:val="22"/>
          <w:szCs w:val="22"/>
        </w:rPr>
        <w:t>un</w:t>
      </w:r>
      <w:proofErr w:type="gram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punto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di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accesso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alla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rivoluzionaria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tecnologia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delle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applicazioni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di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sperimentazione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e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prototipazione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ideate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da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innovatori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del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settore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o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dalla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community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dei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produttori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.  </w:t>
      </w:r>
    </w:p>
    <w:p w:rsidR="00A31FC3" w:rsidRPr="006129B7" w:rsidRDefault="00A31FC3" w:rsidP="00A31FC3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A31FC3" w:rsidRDefault="00A31FC3" w:rsidP="00A31FC3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proofErr w:type="gramStart"/>
      <w:r>
        <w:rPr>
          <w:rFonts w:asciiTheme="minorHAnsi" w:hAnsiTheme="minorHAnsi"/>
          <w:color w:val="000000"/>
          <w:sz w:val="22"/>
          <w:szCs w:val="22"/>
        </w:rPr>
        <w:t>Il</w:t>
      </w:r>
      <w:proofErr w:type="gram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progetto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si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avvale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della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tecnologia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dell'accumulo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di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energia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e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abbatte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la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maggior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parte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delle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barriere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legate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alla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progettazione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e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all'applicazione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, per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una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rapida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implementazione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del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concetto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e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della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tecnologia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.  La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tecnologia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dell'accumulo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di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energia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impiega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l'energia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proveniente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dal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movimento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dalla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/>
          <w:color w:val="000000"/>
          <w:sz w:val="22"/>
          <w:szCs w:val="22"/>
        </w:rPr>
        <w:t>luce</w:t>
      </w:r>
      <w:proofErr w:type="spellEnd"/>
      <w:proofErr w:type="gramEnd"/>
      <w:r>
        <w:rPr>
          <w:rFonts w:asciiTheme="minorHAnsi" w:hAnsiTheme="minorHAnsi"/>
          <w:color w:val="000000"/>
          <w:sz w:val="22"/>
          <w:szCs w:val="22"/>
        </w:rPr>
        <w:t xml:space="preserve"> e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dalla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temperatura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, per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alimentare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sensori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e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comunicazioni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radio con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l'energia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ambientale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.  </w:t>
      </w:r>
    </w:p>
    <w:p w:rsidR="00A31FC3" w:rsidRDefault="00A31FC3" w:rsidP="00A31FC3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A31FC3" w:rsidRPr="006129B7" w:rsidRDefault="00A31FC3" w:rsidP="00A31FC3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Per </w:t>
      </w:r>
      <w:proofErr w:type="spellStart"/>
      <w:proofErr w:type="gramStart"/>
      <w:r>
        <w:rPr>
          <w:rFonts w:asciiTheme="minorHAnsi" w:hAnsiTheme="minorHAnsi"/>
          <w:color w:val="000000"/>
          <w:sz w:val="22"/>
          <w:szCs w:val="22"/>
        </w:rPr>
        <w:t>il</w:t>
      </w:r>
      <w:proofErr w:type="spellEnd"/>
      <w:proofErr w:type="gram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mercato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dei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produttori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questo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rappresenta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un'importante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opportunità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.  Al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posto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di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gestire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cablaggi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complessi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all'interno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delle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progettazioni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, </w:t>
      </w:r>
      <w:proofErr w:type="spellStart"/>
      <w:proofErr w:type="gramStart"/>
      <w:r>
        <w:rPr>
          <w:rFonts w:asciiTheme="minorHAnsi" w:hAnsiTheme="minorHAnsi"/>
          <w:color w:val="000000"/>
          <w:sz w:val="22"/>
          <w:szCs w:val="22"/>
        </w:rPr>
        <w:t>il</w:t>
      </w:r>
      <w:proofErr w:type="spellEnd"/>
      <w:proofErr w:type="gram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dispositivo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autoalimentato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EnOcean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può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essere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inserito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in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installazioni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esistenti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. 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L'applicazione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dell'interruttore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consente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gramStart"/>
      <w:r>
        <w:rPr>
          <w:rFonts w:asciiTheme="minorHAnsi" w:hAnsiTheme="minorHAnsi"/>
          <w:color w:val="000000"/>
          <w:sz w:val="22"/>
          <w:szCs w:val="22"/>
        </w:rPr>
        <w:t>un</w:t>
      </w:r>
      <w:proofErr w:type="gram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controllo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dell'illuminazione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flessibile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senza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l'uso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di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cavi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. 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Gli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interruttori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possono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essere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facilmente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aggiunti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dove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necessario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, ad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esempio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accanto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a un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letto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, e la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collaborazione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con 3YOURMIND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rivela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che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gli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interruttori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sono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progettati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per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essere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integrati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con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semplicità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nella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progettazione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finale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senza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sembrare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un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prodotto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"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fai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da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te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>".</w:t>
      </w:r>
    </w:p>
    <w:p w:rsidR="00A31FC3" w:rsidRPr="006129B7" w:rsidRDefault="00A31FC3" w:rsidP="00A31FC3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A31FC3" w:rsidRDefault="00A31FC3" w:rsidP="00A31FC3">
      <w:pPr>
        <w:rPr>
          <w:color w:val="1F497D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Il kit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di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progettazione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per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interruttori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EnOcean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è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acquistabile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su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Farnell element14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nel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hyperlink r:id="rId8" w:history="1">
        <w:proofErr w:type="spellStart"/>
        <w:r w:rsidRPr="00EC27E5">
          <w:rPr>
            <w:rStyle w:val="Hyperlink"/>
            <w:rFonts w:asciiTheme="minorHAnsi" w:hAnsiTheme="minorHAnsi"/>
            <w:sz w:val="22"/>
            <w:szCs w:val="22"/>
          </w:rPr>
          <w:t>Regno</w:t>
        </w:r>
        <w:proofErr w:type="spellEnd"/>
        <w:r w:rsidRPr="00EC27E5">
          <w:rPr>
            <w:rStyle w:val="Hyperlink"/>
            <w:rFonts w:asciiTheme="minorHAnsi" w:hAnsiTheme="minorHAnsi"/>
            <w:sz w:val="22"/>
            <w:szCs w:val="22"/>
          </w:rPr>
          <w:t xml:space="preserve"> </w:t>
        </w:r>
        <w:proofErr w:type="spellStart"/>
        <w:r w:rsidRPr="00EC27E5">
          <w:rPr>
            <w:rStyle w:val="Hyperlink"/>
            <w:rFonts w:asciiTheme="minorHAnsi" w:hAnsiTheme="minorHAnsi"/>
            <w:sz w:val="22"/>
            <w:szCs w:val="22"/>
          </w:rPr>
          <w:t>Unito</w:t>
        </w:r>
        <w:proofErr w:type="spellEnd"/>
      </w:hyperlink>
      <w:r>
        <w:rPr>
          <w:rFonts w:asciiTheme="minorHAnsi" w:hAnsiTheme="minorHAnsi"/>
          <w:color w:val="000000"/>
          <w:sz w:val="22"/>
          <w:szCs w:val="22"/>
        </w:rPr>
        <w:t xml:space="preserve"> e in </w:t>
      </w:r>
      <w:hyperlink r:id="rId9" w:history="1">
        <w:proofErr w:type="spellStart"/>
        <w:r w:rsidRPr="00EC27E5">
          <w:rPr>
            <w:rStyle w:val="Hyperlink"/>
            <w:rFonts w:asciiTheme="minorHAnsi" w:hAnsiTheme="minorHAnsi"/>
            <w:sz w:val="22"/>
            <w:szCs w:val="22"/>
          </w:rPr>
          <w:t>Europa</w:t>
        </w:r>
        <w:proofErr w:type="spellEnd"/>
        <w:r w:rsidRPr="00EC27E5">
          <w:rPr>
            <w:rStyle w:val="Hyperlink"/>
            <w:rFonts w:asciiTheme="minorHAnsi" w:hAnsiTheme="minorHAnsi"/>
            <w:sz w:val="22"/>
            <w:szCs w:val="22"/>
          </w:rPr>
          <w:t xml:space="preserve"> </w:t>
        </w:r>
        <w:proofErr w:type="spellStart"/>
        <w:r w:rsidRPr="00EC27E5">
          <w:rPr>
            <w:rStyle w:val="Hyperlink"/>
            <w:rFonts w:asciiTheme="minorHAnsi" w:hAnsiTheme="minorHAnsi"/>
            <w:sz w:val="22"/>
            <w:szCs w:val="22"/>
          </w:rPr>
          <w:t>continentale</w:t>
        </w:r>
        <w:proofErr w:type="spellEnd"/>
      </w:hyperlink>
      <w:r>
        <w:rPr>
          <w:rFonts w:asciiTheme="minorHAnsi" w:hAnsiTheme="minorHAnsi"/>
          <w:color w:val="000000"/>
          <w:sz w:val="22"/>
          <w:szCs w:val="22"/>
        </w:rPr>
        <w:t xml:space="preserve">.  </w:t>
      </w:r>
      <w:proofErr w:type="gramStart"/>
      <w:r w:rsidRPr="007104CA">
        <w:rPr>
          <w:rFonts w:asciiTheme="minorHAnsi" w:hAnsiTheme="minorHAnsi"/>
          <w:color w:val="000000"/>
          <w:sz w:val="22"/>
          <w:szCs w:val="22"/>
        </w:rPr>
        <w:t xml:space="preserve">I </w:t>
      </w:r>
      <w:proofErr w:type="spellStart"/>
      <w:r w:rsidRPr="007104CA">
        <w:rPr>
          <w:rFonts w:asciiTheme="minorHAnsi" w:hAnsiTheme="minorHAnsi"/>
          <w:color w:val="000000"/>
          <w:sz w:val="22"/>
          <w:szCs w:val="22"/>
        </w:rPr>
        <w:t>componenti</w:t>
      </w:r>
      <w:proofErr w:type="spellEnd"/>
      <w:r w:rsidRPr="007104CA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7104CA">
        <w:rPr>
          <w:rFonts w:asciiTheme="minorHAnsi" w:hAnsiTheme="minorHAnsi"/>
          <w:color w:val="000000"/>
          <w:sz w:val="22"/>
          <w:szCs w:val="22"/>
        </w:rPr>
        <w:t>di</w:t>
      </w:r>
      <w:proofErr w:type="spellEnd"/>
      <w:r w:rsidRPr="007104CA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7104CA">
        <w:rPr>
          <w:rFonts w:asciiTheme="minorHAnsi" w:hAnsiTheme="minorHAnsi"/>
          <w:color w:val="000000"/>
          <w:sz w:val="22"/>
          <w:szCs w:val="22"/>
        </w:rPr>
        <w:t>stampa</w:t>
      </w:r>
      <w:proofErr w:type="spellEnd"/>
      <w:r w:rsidRPr="007104CA">
        <w:rPr>
          <w:rFonts w:asciiTheme="minorHAnsi" w:hAnsiTheme="minorHAnsi"/>
          <w:color w:val="000000"/>
          <w:sz w:val="22"/>
          <w:szCs w:val="22"/>
        </w:rPr>
        <w:t xml:space="preserve"> 3D </w:t>
      </w:r>
      <w:proofErr w:type="spellStart"/>
      <w:r w:rsidRPr="007104CA">
        <w:rPr>
          <w:rFonts w:asciiTheme="minorHAnsi" w:hAnsiTheme="minorHAnsi"/>
          <w:color w:val="000000"/>
          <w:sz w:val="22"/>
          <w:szCs w:val="22"/>
        </w:rPr>
        <w:t>possono</w:t>
      </w:r>
      <w:proofErr w:type="spellEnd"/>
      <w:r w:rsidRPr="007104CA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7104CA">
        <w:rPr>
          <w:rFonts w:asciiTheme="minorHAnsi" w:hAnsiTheme="minorHAnsi"/>
          <w:color w:val="000000"/>
          <w:sz w:val="22"/>
          <w:szCs w:val="22"/>
        </w:rPr>
        <w:t>essere</w:t>
      </w:r>
      <w:proofErr w:type="spellEnd"/>
      <w:r w:rsidRPr="007104CA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7104CA">
        <w:rPr>
          <w:rFonts w:asciiTheme="minorHAnsi" w:hAnsiTheme="minorHAnsi"/>
          <w:color w:val="000000"/>
          <w:sz w:val="22"/>
          <w:szCs w:val="22"/>
        </w:rPr>
        <w:t>ordinati</w:t>
      </w:r>
      <w:proofErr w:type="spellEnd"/>
      <w:r w:rsidRPr="007104CA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7104CA">
        <w:rPr>
          <w:rFonts w:asciiTheme="minorHAnsi" w:hAnsiTheme="minorHAnsi"/>
          <w:color w:val="000000"/>
          <w:sz w:val="22"/>
          <w:szCs w:val="22"/>
        </w:rPr>
        <w:t>direttamente</w:t>
      </w:r>
      <w:proofErr w:type="spellEnd"/>
      <w:r w:rsidRPr="007104CA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7104CA">
        <w:rPr>
          <w:rFonts w:asciiTheme="minorHAnsi" w:hAnsiTheme="minorHAnsi"/>
          <w:color w:val="000000"/>
          <w:sz w:val="22"/>
          <w:szCs w:val="22"/>
        </w:rPr>
        <w:t>da</w:t>
      </w:r>
      <w:proofErr w:type="spellEnd"/>
      <w:r w:rsidRPr="007104CA">
        <w:rPr>
          <w:rFonts w:asciiTheme="minorHAnsi" w:hAnsiTheme="minorHAnsi"/>
          <w:sz w:val="22"/>
          <w:szCs w:val="22"/>
        </w:rPr>
        <w:t> </w:t>
      </w:r>
      <w:hyperlink r:id="rId10" w:history="1">
        <w:r>
          <w:rPr>
            <w:rStyle w:val="Hyperlink"/>
            <w:rFonts w:ascii="Helvetica" w:hAnsi="Helvetica"/>
            <w:sz w:val="21"/>
            <w:szCs w:val="21"/>
            <w:shd w:val="clear" w:color="auto" w:fill="FFFFFF"/>
          </w:rPr>
          <w:t>3YOURMIND</w:t>
        </w:r>
      </w:hyperlink>
      <w:r>
        <w:rPr>
          <w:rFonts w:ascii="Helvetica" w:hAnsi="Helvetica"/>
          <w:color w:val="548DD4"/>
          <w:sz w:val="21"/>
          <w:szCs w:val="21"/>
          <w:u w:val="single"/>
          <w:shd w:val="clear" w:color="auto" w:fill="FFFFFF"/>
        </w:rPr>
        <w:t>.</w:t>
      </w:r>
      <w:proofErr w:type="gramEnd"/>
    </w:p>
    <w:p w:rsidR="00A31FC3" w:rsidRDefault="00A31FC3" w:rsidP="00A31FC3">
      <w:pPr>
        <w:shd w:val="clear" w:color="auto" w:fill="FFFFFF"/>
        <w:rPr>
          <w:rFonts w:asciiTheme="minorHAnsi" w:hAnsiTheme="minorHAnsi"/>
          <w:sz w:val="22"/>
          <w:szCs w:val="22"/>
        </w:rPr>
      </w:pPr>
      <w:proofErr w:type="spellStart"/>
      <w:r w:rsidRPr="00EC27E5">
        <w:rPr>
          <w:rFonts w:asciiTheme="minorHAnsi" w:hAnsiTheme="minorHAnsi"/>
          <w:color w:val="000000"/>
          <w:sz w:val="22"/>
          <w:szCs w:val="22"/>
        </w:rPr>
        <w:t>Maggiori</w:t>
      </w:r>
      <w:proofErr w:type="spellEnd"/>
      <w:r w:rsidRPr="00EC27E5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EC27E5">
        <w:rPr>
          <w:rFonts w:asciiTheme="minorHAnsi" w:hAnsiTheme="minorHAnsi"/>
          <w:color w:val="000000"/>
          <w:sz w:val="22"/>
          <w:szCs w:val="22"/>
        </w:rPr>
        <w:t>informazioni</w:t>
      </w:r>
      <w:proofErr w:type="spellEnd"/>
      <w:r w:rsidRPr="00EC27E5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EC27E5">
        <w:rPr>
          <w:rFonts w:asciiTheme="minorHAnsi" w:hAnsiTheme="minorHAnsi"/>
          <w:color w:val="000000"/>
          <w:sz w:val="22"/>
          <w:szCs w:val="22"/>
        </w:rPr>
        <w:t>sul</w:t>
      </w:r>
      <w:proofErr w:type="spellEnd"/>
      <w:r w:rsidRPr="00EC27E5">
        <w:rPr>
          <w:rFonts w:asciiTheme="minorHAnsi" w:hAnsiTheme="minorHAnsi"/>
          <w:color w:val="000000"/>
          <w:sz w:val="22"/>
          <w:szCs w:val="22"/>
        </w:rPr>
        <w:t xml:space="preserve"> kit </w:t>
      </w:r>
      <w:proofErr w:type="spellStart"/>
      <w:r w:rsidRPr="00EC27E5">
        <w:rPr>
          <w:rFonts w:asciiTheme="minorHAnsi" w:hAnsiTheme="minorHAnsi"/>
          <w:color w:val="000000"/>
          <w:sz w:val="22"/>
          <w:szCs w:val="22"/>
        </w:rPr>
        <w:t>di</w:t>
      </w:r>
      <w:proofErr w:type="spellEnd"/>
      <w:r w:rsidRPr="00EC27E5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EC27E5">
        <w:rPr>
          <w:rFonts w:asciiTheme="minorHAnsi" w:hAnsiTheme="minorHAnsi"/>
          <w:color w:val="000000"/>
          <w:sz w:val="22"/>
          <w:szCs w:val="22"/>
        </w:rPr>
        <w:t>progettazione</w:t>
      </w:r>
      <w:proofErr w:type="spellEnd"/>
      <w:r w:rsidRPr="00EC27E5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EC27E5">
        <w:rPr>
          <w:rFonts w:asciiTheme="minorHAnsi" w:hAnsiTheme="minorHAnsi"/>
          <w:color w:val="000000"/>
          <w:sz w:val="22"/>
          <w:szCs w:val="22"/>
        </w:rPr>
        <w:t>degli</w:t>
      </w:r>
      <w:proofErr w:type="spellEnd"/>
      <w:r w:rsidRPr="00EC27E5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EC27E5">
        <w:rPr>
          <w:rFonts w:asciiTheme="minorHAnsi" w:hAnsiTheme="minorHAnsi"/>
          <w:color w:val="000000"/>
          <w:sz w:val="22"/>
          <w:szCs w:val="22"/>
        </w:rPr>
        <w:t>interruttori</w:t>
      </w:r>
      <w:proofErr w:type="spellEnd"/>
      <w:r w:rsidRPr="00EC27E5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EnOcean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sono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disponibili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nella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hyperlink r:id="rId11" w:history="1">
        <w:r>
          <w:rPr>
            <w:rStyle w:val="Hyperlink"/>
            <w:rFonts w:asciiTheme="minorHAnsi" w:hAnsiTheme="minorHAnsi"/>
            <w:sz w:val="22"/>
            <w:szCs w:val="22"/>
          </w:rPr>
          <w:t>community element14</w:t>
        </w:r>
      </w:hyperlink>
      <w:r>
        <w:rPr>
          <w:rFonts w:asciiTheme="minorHAnsi" w:hAnsiTheme="minorHAnsi"/>
          <w:color w:val="000000"/>
          <w:sz w:val="22"/>
          <w:szCs w:val="22"/>
        </w:rPr>
        <w:t xml:space="preserve"> e </w:t>
      </w:r>
      <w:proofErr w:type="gramStart"/>
      <w:r>
        <w:rPr>
          <w:rFonts w:asciiTheme="minorHAnsi" w:hAnsiTheme="minorHAnsi"/>
          <w:color w:val="000000"/>
          <w:sz w:val="22"/>
          <w:szCs w:val="22"/>
        </w:rPr>
        <w:t>nell'</w:t>
      </w:r>
      <w:r>
        <w:rPr>
          <w:rFonts w:asciiTheme="minorHAnsi" w:hAnsiTheme="minorHAnsi"/>
          <w:sz w:val="22"/>
          <w:szCs w:val="22"/>
        </w:rPr>
        <w:t>element14</w:t>
      </w:r>
      <w:proofErr w:type="gramEnd"/>
      <w:r>
        <w:rPr>
          <w:rFonts w:asciiTheme="minorHAnsi" w:hAnsiTheme="minorHAnsi"/>
          <w:sz w:val="22"/>
          <w:szCs w:val="22"/>
        </w:rPr>
        <w:t xml:space="preserve"> design </w:t>
      </w:r>
      <w:proofErr w:type="spellStart"/>
      <w:r>
        <w:rPr>
          <w:rFonts w:asciiTheme="minorHAnsi" w:hAnsiTheme="minorHAnsi"/>
          <w:sz w:val="22"/>
          <w:szCs w:val="22"/>
        </w:rPr>
        <w:t>center</w:t>
      </w:r>
      <w:proofErr w:type="spellEnd"/>
      <w:r>
        <w:rPr>
          <w:rFonts w:asciiTheme="minorHAnsi" w:hAnsiTheme="minorHAnsi"/>
          <w:sz w:val="22"/>
          <w:szCs w:val="22"/>
        </w:rPr>
        <w:t>.</w:t>
      </w:r>
    </w:p>
    <w:p w:rsidR="00452FEF" w:rsidRDefault="00452FEF" w:rsidP="009F0E0E">
      <w:pPr>
        <w:rPr>
          <w:rFonts w:asciiTheme="minorHAnsi" w:hAnsiTheme="minorHAnsi" w:cs="Arial"/>
          <w:noProof/>
          <w:sz w:val="22"/>
          <w:szCs w:val="22"/>
          <w:lang w:val="it-IT"/>
        </w:rPr>
      </w:pPr>
    </w:p>
    <w:p w:rsidR="007C0430" w:rsidRDefault="007C0430" w:rsidP="009F0E0E">
      <w:pPr>
        <w:rPr>
          <w:rFonts w:asciiTheme="minorHAnsi" w:hAnsiTheme="minorHAnsi" w:cs="Arial"/>
          <w:noProof/>
          <w:sz w:val="22"/>
          <w:szCs w:val="22"/>
          <w:lang w:val="it-IT"/>
        </w:rPr>
      </w:pPr>
    </w:p>
    <w:p w:rsidR="00C3798A" w:rsidRPr="00CD5889" w:rsidRDefault="00F7570E" w:rsidP="00F13CE0">
      <w:pPr>
        <w:contextualSpacing/>
        <w:jc w:val="center"/>
        <w:rPr>
          <w:rFonts w:asciiTheme="minorHAnsi" w:eastAsia="Calibri" w:hAnsiTheme="minorHAnsi" w:cs="Arial"/>
          <w:b/>
          <w:noProof/>
          <w:color w:val="000000"/>
          <w:sz w:val="20"/>
          <w:szCs w:val="20"/>
          <w:u w:val="single"/>
          <w:lang w:val="it-IT" w:eastAsia="en-US"/>
        </w:rPr>
      </w:pPr>
      <w:r>
        <w:rPr>
          <w:rFonts w:asciiTheme="minorHAnsi" w:eastAsia="Times New Roman" w:hAnsiTheme="minorHAnsi" w:cs="Arial"/>
          <w:b/>
          <w:noProof/>
          <w:color w:val="000000"/>
          <w:lang w:val="it-IT" w:eastAsia="en-GB"/>
        </w:rPr>
        <w:t>Fine</w:t>
      </w:r>
    </w:p>
    <w:p w:rsidR="00C3798A" w:rsidRPr="004C3C4B" w:rsidRDefault="00C3798A" w:rsidP="00452FEF">
      <w:pPr>
        <w:contextualSpacing/>
        <w:rPr>
          <w:rFonts w:asciiTheme="minorHAnsi" w:eastAsia="Calibri" w:hAnsiTheme="minorHAnsi" w:cs="Arial"/>
          <w:b/>
          <w:noProof/>
          <w:color w:val="000000"/>
          <w:sz w:val="22"/>
          <w:szCs w:val="22"/>
          <w:u w:val="single"/>
          <w:lang w:val="it-IT" w:eastAsia="en-US"/>
        </w:rPr>
      </w:pPr>
    </w:p>
    <w:p w:rsidR="004C3C4B" w:rsidRPr="009F0E0E" w:rsidRDefault="004C3C4B" w:rsidP="004C3C4B">
      <w:pPr>
        <w:rPr>
          <w:rFonts w:asciiTheme="minorHAnsi" w:hAnsiTheme="minorHAnsi"/>
          <w:b/>
          <w:sz w:val="20"/>
          <w:szCs w:val="20"/>
          <w:u w:val="single"/>
          <w:lang w:val="it-IT"/>
        </w:rPr>
      </w:pPr>
      <w:r w:rsidRPr="009F0E0E">
        <w:rPr>
          <w:rFonts w:asciiTheme="minorHAnsi" w:hAnsiTheme="minorHAnsi"/>
          <w:b/>
          <w:sz w:val="20"/>
          <w:szCs w:val="20"/>
          <w:u w:val="single"/>
          <w:lang w:val="it-IT"/>
        </w:rPr>
        <w:t>Il Gruppo Premier Farnell</w:t>
      </w:r>
    </w:p>
    <w:p w:rsidR="004C3C4B" w:rsidRPr="009F0E0E" w:rsidRDefault="004C3C4B" w:rsidP="004C3C4B">
      <w:pPr>
        <w:rPr>
          <w:rFonts w:asciiTheme="minorHAnsi" w:eastAsia="Times New Roman" w:hAnsiTheme="minorHAnsi"/>
          <w:b/>
          <w:color w:val="333333"/>
          <w:sz w:val="20"/>
          <w:szCs w:val="20"/>
          <w:u w:val="single"/>
          <w:lang w:val="it-IT" w:eastAsia="en-GB"/>
        </w:rPr>
      </w:pPr>
    </w:p>
    <w:p w:rsidR="004C3C4B" w:rsidRDefault="0088753A" w:rsidP="004C3C4B">
      <w:pPr>
        <w:widowControl w:val="0"/>
        <w:autoSpaceDE w:val="0"/>
        <w:autoSpaceDN w:val="0"/>
        <w:adjustRightInd w:val="0"/>
        <w:spacing w:after="266"/>
        <w:rPr>
          <w:rFonts w:asciiTheme="minorHAnsi" w:hAnsiTheme="minorHAnsi"/>
          <w:sz w:val="20"/>
          <w:szCs w:val="20"/>
          <w:lang w:val="it-IT"/>
        </w:rPr>
      </w:pPr>
      <w:hyperlink r:id="rId12">
        <w:r w:rsidR="004C3C4B" w:rsidRPr="009F0E0E">
          <w:rPr>
            <w:rFonts w:asciiTheme="minorHAnsi" w:hAnsiTheme="minorHAnsi"/>
            <w:color w:val="386EFF"/>
            <w:sz w:val="20"/>
            <w:szCs w:val="20"/>
            <w:u w:val="single" w:color="386EFF"/>
            <w:lang w:val="it-IT"/>
          </w:rPr>
          <w:t>Premier Farnell plc</w:t>
        </w:r>
      </w:hyperlink>
      <w:r w:rsidR="004C3C4B" w:rsidRPr="009F0E0E">
        <w:rPr>
          <w:rFonts w:asciiTheme="minorHAnsi" w:hAnsiTheme="minorHAnsi"/>
          <w:sz w:val="20"/>
          <w:szCs w:val="20"/>
          <w:lang w:val="it-IT"/>
        </w:rPr>
        <w:t xml:space="preserve"> (LSE:pfl) è leader globale nella distribuzione di qualità di prodotti e soluzioni tecnologic</w:t>
      </w:r>
      <w:r w:rsidR="005202B5" w:rsidRPr="009F0E0E">
        <w:rPr>
          <w:rFonts w:asciiTheme="minorHAnsi" w:hAnsiTheme="minorHAnsi"/>
          <w:sz w:val="20"/>
          <w:szCs w:val="20"/>
          <w:lang w:val="it-IT"/>
        </w:rPr>
        <w:t>he</w:t>
      </w:r>
      <w:r w:rsidR="004C3C4B" w:rsidRPr="009F0E0E">
        <w:rPr>
          <w:rFonts w:asciiTheme="minorHAnsi" w:hAnsiTheme="minorHAnsi"/>
          <w:sz w:val="20"/>
          <w:szCs w:val="20"/>
          <w:lang w:val="it-IT"/>
        </w:rPr>
        <w:t xml:space="preserve"> per la progettazione, produzione, manutenzione e riparazione di sistemi elettronici. L'azienda, quotata come </w:t>
      </w:r>
      <w:r w:rsidRPr="0088753A">
        <w:rPr>
          <w:sz w:val="20"/>
          <w:szCs w:val="20"/>
        </w:rPr>
        <w:fldChar w:fldCharType="begin"/>
      </w:r>
      <w:r w:rsidR="00B301AC">
        <w:rPr>
          <w:sz w:val="20"/>
          <w:szCs w:val="20"/>
        </w:rPr>
        <w:instrText xml:space="preserve">HYPERLINK "http://it.farnell.com/" \h </w:instrText>
      </w:r>
      <w:r w:rsidRPr="0088753A">
        <w:rPr>
          <w:sz w:val="20"/>
          <w:szCs w:val="20"/>
        </w:rPr>
        <w:fldChar w:fldCharType="separate"/>
      </w:r>
      <w:r w:rsidR="004C3C4B" w:rsidRPr="009F0E0E">
        <w:rPr>
          <w:rFonts w:asciiTheme="minorHAnsi" w:hAnsiTheme="minorHAnsi"/>
          <w:color w:val="386EFF"/>
          <w:sz w:val="20"/>
          <w:szCs w:val="20"/>
          <w:lang w:val="it-IT"/>
        </w:rPr>
        <w:t>Farnell element14</w:t>
      </w:r>
      <w:r w:rsidRPr="009F0E0E">
        <w:rPr>
          <w:rFonts w:asciiTheme="minorHAnsi" w:hAnsiTheme="minorHAnsi"/>
          <w:color w:val="386EFF"/>
          <w:sz w:val="20"/>
          <w:szCs w:val="20"/>
          <w:lang w:val="it-IT"/>
        </w:rPr>
        <w:fldChar w:fldCharType="end"/>
      </w:r>
      <w:r w:rsidR="004C3C4B" w:rsidRPr="009F0E0E">
        <w:rPr>
          <w:rFonts w:asciiTheme="minorHAnsi" w:hAnsiTheme="minorHAnsi"/>
          <w:sz w:val="20"/>
          <w:szCs w:val="20"/>
          <w:lang w:val="it-IT"/>
        </w:rPr>
        <w:t xml:space="preserve"> in Europa, </w:t>
      </w:r>
      <w:r w:rsidRPr="0088753A">
        <w:rPr>
          <w:sz w:val="20"/>
          <w:szCs w:val="20"/>
        </w:rPr>
        <w:fldChar w:fldCharType="begin"/>
      </w:r>
      <w:r w:rsidR="007C0430" w:rsidRPr="009F0E0E">
        <w:rPr>
          <w:sz w:val="20"/>
          <w:szCs w:val="20"/>
        </w:rPr>
        <w:instrText xml:space="preserve"> HYPERLINK "http://www.newark.com/" \h </w:instrText>
      </w:r>
      <w:r w:rsidRPr="0088753A">
        <w:rPr>
          <w:sz w:val="20"/>
          <w:szCs w:val="20"/>
        </w:rPr>
        <w:fldChar w:fldCharType="separate"/>
      </w:r>
      <w:r w:rsidR="004C3C4B" w:rsidRPr="009F0E0E">
        <w:rPr>
          <w:rFonts w:asciiTheme="minorHAnsi" w:hAnsiTheme="minorHAnsi"/>
          <w:color w:val="386EFF"/>
          <w:sz w:val="20"/>
          <w:szCs w:val="20"/>
          <w:lang w:val="it-IT"/>
        </w:rPr>
        <w:t>Newark element14</w:t>
      </w:r>
      <w:r w:rsidRPr="009F0E0E">
        <w:rPr>
          <w:rFonts w:asciiTheme="minorHAnsi" w:hAnsiTheme="minorHAnsi"/>
          <w:color w:val="386EFF"/>
          <w:sz w:val="20"/>
          <w:szCs w:val="20"/>
          <w:lang w:val="it-IT"/>
        </w:rPr>
        <w:fldChar w:fldCharType="end"/>
      </w:r>
      <w:r w:rsidR="004C3C4B" w:rsidRPr="009F0E0E">
        <w:rPr>
          <w:rFonts w:asciiTheme="minorHAnsi" w:hAnsiTheme="minorHAnsi"/>
          <w:sz w:val="20"/>
          <w:szCs w:val="20"/>
          <w:lang w:val="it-IT"/>
        </w:rPr>
        <w:t xml:space="preserve"> in Nord America e </w:t>
      </w:r>
      <w:r w:rsidRPr="0088753A">
        <w:fldChar w:fldCharType="begin"/>
      </w:r>
      <w:r w:rsidR="00B301AC">
        <w:instrText xml:space="preserve">HYPERLINK "http://sg.element14.com/" \h </w:instrText>
      </w:r>
      <w:r w:rsidRPr="0088753A">
        <w:fldChar w:fldCharType="separate"/>
      </w:r>
      <w:r w:rsidR="004C3C4B" w:rsidRPr="009F0E0E">
        <w:rPr>
          <w:rFonts w:asciiTheme="minorHAnsi" w:hAnsiTheme="minorHAnsi"/>
          <w:color w:val="386EFF"/>
          <w:sz w:val="20"/>
          <w:szCs w:val="20"/>
          <w:lang w:val="it-IT"/>
        </w:rPr>
        <w:t>element14</w:t>
      </w:r>
      <w:r>
        <w:rPr>
          <w:rFonts w:asciiTheme="minorHAnsi" w:hAnsiTheme="minorHAnsi"/>
          <w:color w:val="386EFF"/>
          <w:sz w:val="20"/>
          <w:szCs w:val="20"/>
          <w:lang w:val="it-IT"/>
        </w:rPr>
        <w:fldChar w:fldCharType="end"/>
      </w:r>
      <w:r w:rsidR="004C3C4B" w:rsidRPr="009F0E0E">
        <w:rPr>
          <w:rFonts w:asciiTheme="minorHAnsi" w:hAnsiTheme="minorHAnsi"/>
          <w:sz w:val="20"/>
          <w:szCs w:val="20"/>
          <w:lang w:val="it-IT"/>
        </w:rPr>
        <w:t xml:space="preserve"> in Asia Pacifico, lo scorso anno ha realizzato vendite per £982.7m. il Gruppo è sostenuto da una catena d'approvvigionamento globale di oltre 3.000 fornitori e vanta un profilo d'inventario sviluppato per prevedere e soddisfare le esigenze dei propri clienti.</w:t>
      </w:r>
    </w:p>
    <w:p w:rsidR="00A31FC3" w:rsidRPr="00CD5889" w:rsidRDefault="00A31FC3" w:rsidP="00A31FC3">
      <w:pPr>
        <w:jc w:val="right"/>
        <w:rPr>
          <w:rFonts w:asciiTheme="minorHAnsi" w:hAnsiTheme="minorHAnsi" w:cs="Arial"/>
          <w:noProof/>
          <w:sz w:val="22"/>
          <w:szCs w:val="22"/>
          <w:lang w:val="it-IT"/>
        </w:rPr>
      </w:pPr>
      <w:r>
        <w:rPr>
          <w:rFonts w:asciiTheme="minorHAnsi" w:hAnsiTheme="minorHAnsi" w:cs="Arial"/>
          <w:noProof/>
          <w:sz w:val="22"/>
          <w:szCs w:val="22"/>
          <w:lang w:val="it-IT"/>
        </w:rPr>
        <w:t>..../...</w:t>
      </w:r>
    </w:p>
    <w:p w:rsidR="00A31FC3" w:rsidRPr="009F0E0E" w:rsidRDefault="00A31FC3" w:rsidP="004C3C4B">
      <w:pPr>
        <w:widowControl w:val="0"/>
        <w:autoSpaceDE w:val="0"/>
        <w:autoSpaceDN w:val="0"/>
        <w:adjustRightInd w:val="0"/>
        <w:spacing w:after="266"/>
        <w:rPr>
          <w:rFonts w:asciiTheme="minorHAnsi" w:hAnsiTheme="minorHAnsi" w:cs="Arial"/>
          <w:sz w:val="20"/>
          <w:szCs w:val="20"/>
          <w:lang w:val="it-IT"/>
        </w:rPr>
      </w:pPr>
    </w:p>
    <w:p w:rsidR="004C3C4B" w:rsidRPr="009F0E0E" w:rsidRDefault="004C3C4B" w:rsidP="004C3C4B">
      <w:pPr>
        <w:widowControl w:val="0"/>
        <w:autoSpaceDE w:val="0"/>
        <w:autoSpaceDN w:val="0"/>
        <w:adjustRightInd w:val="0"/>
        <w:spacing w:after="266"/>
        <w:rPr>
          <w:rFonts w:asciiTheme="minorHAnsi" w:hAnsiTheme="minorHAnsi" w:cs="Arial"/>
          <w:sz w:val="20"/>
          <w:szCs w:val="20"/>
          <w:lang w:val="it-IT"/>
        </w:rPr>
      </w:pPr>
      <w:r w:rsidRPr="009F0E0E">
        <w:rPr>
          <w:rFonts w:asciiTheme="minorHAnsi" w:hAnsiTheme="minorHAnsi"/>
          <w:sz w:val="20"/>
          <w:szCs w:val="20"/>
          <w:lang w:val="it-IT"/>
        </w:rPr>
        <w:t>Premier Farnell opera per portare sul mercato kit di sviluppo per una varietà di applicazioni, con la volontà di assistere i propri clienti dalla concezione dei sistemi fino alla loro produzione.</w:t>
      </w:r>
    </w:p>
    <w:p w:rsidR="004C3C4B" w:rsidRPr="009F0E0E" w:rsidRDefault="004C3C4B" w:rsidP="004C3C4B">
      <w:pPr>
        <w:widowControl w:val="0"/>
        <w:autoSpaceDE w:val="0"/>
        <w:autoSpaceDN w:val="0"/>
        <w:adjustRightInd w:val="0"/>
        <w:spacing w:after="266"/>
        <w:rPr>
          <w:rFonts w:asciiTheme="minorHAnsi" w:hAnsiTheme="minorHAnsi" w:cs="Arial"/>
          <w:sz w:val="20"/>
          <w:szCs w:val="20"/>
          <w:lang w:val="it-IT"/>
        </w:rPr>
      </w:pPr>
      <w:r w:rsidRPr="009F0E0E">
        <w:rPr>
          <w:rFonts w:asciiTheme="minorHAnsi" w:hAnsiTheme="minorHAnsi"/>
          <w:sz w:val="20"/>
          <w:szCs w:val="20"/>
          <w:lang w:val="it-IT"/>
        </w:rPr>
        <w:t xml:space="preserve">Gli ultimissimi prodotti, programmi, servizi e soluzioni dai partner più fidati sono tutti disponibili attraverso 43 siti Web commerciali in lingua locale. La </w:t>
      </w:r>
      <w:hyperlink r:id="rId13">
        <w:r w:rsidRPr="009F0E0E">
          <w:rPr>
            <w:rFonts w:asciiTheme="minorHAnsi" w:hAnsiTheme="minorHAnsi"/>
            <w:color w:val="386EFF"/>
            <w:sz w:val="20"/>
            <w:szCs w:val="20"/>
            <w:lang w:val="it-IT"/>
          </w:rPr>
          <w:t>element14 Community</w:t>
        </w:r>
      </w:hyperlink>
      <w:r w:rsidRPr="009F0E0E">
        <w:rPr>
          <w:rFonts w:asciiTheme="minorHAnsi" w:hAnsiTheme="minorHAnsi"/>
          <w:sz w:val="20"/>
          <w:szCs w:val="20"/>
          <w:lang w:val="it-IT"/>
        </w:rPr>
        <w:t xml:space="preserve"> consente agli acquirenti di accedere ad un'ampia gamma di dati tecnici e strumenti indipendenti, ma anche alle risorse più moderne </w:t>
      </w:r>
      <w:r w:rsidRPr="009F0E0E">
        <w:rPr>
          <w:rFonts w:asciiTheme="minorHAnsi" w:eastAsia="Times New Roman" w:hAnsiTheme="minorHAnsi" w:cs="Arial"/>
          <w:sz w:val="20"/>
          <w:szCs w:val="20"/>
          <w:lang w:val="it-IT"/>
        </w:rPr>
        <w:t xml:space="preserve">e il </w:t>
      </w:r>
      <w:hyperlink r:id="rId14" w:history="1">
        <w:r w:rsidRPr="009F0E0E">
          <w:rPr>
            <w:rStyle w:val="Hyperlink"/>
            <w:rFonts w:asciiTheme="minorHAnsi" w:eastAsia="Times New Roman" w:hAnsiTheme="minorHAnsi" w:cs="Arial"/>
            <w:sz w:val="20"/>
            <w:szCs w:val="20"/>
            <w:lang w:val="it-IT"/>
          </w:rPr>
          <w:t>Centro di design</w:t>
        </w:r>
      </w:hyperlink>
      <w:r w:rsidRPr="009F0E0E">
        <w:rPr>
          <w:rFonts w:asciiTheme="minorHAnsi" w:eastAsia="Times New Roman" w:hAnsiTheme="minorHAnsi" w:cs="Arial"/>
          <w:sz w:val="20"/>
          <w:szCs w:val="20"/>
          <w:lang w:val="it-IT"/>
        </w:rPr>
        <w:t xml:space="preserve"> </w:t>
      </w:r>
      <w:r w:rsidRPr="009F0E0E">
        <w:rPr>
          <w:rFonts w:asciiTheme="minorHAnsi" w:hAnsiTheme="minorHAnsi"/>
          <w:sz w:val="20"/>
          <w:szCs w:val="20"/>
          <w:lang w:val="it-IT"/>
        </w:rPr>
        <w:t xml:space="preserve">consente agli ingegneri progettisti di mettere a confronto </w:t>
      </w:r>
      <w:r w:rsidR="005202B5" w:rsidRPr="009F0E0E">
        <w:rPr>
          <w:rFonts w:asciiTheme="minorHAnsi" w:hAnsiTheme="minorHAnsi"/>
          <w:sz w:val="20"/>
          <w:szCs w:val="20"/>
          <w:lang w:val="it-IT"/>
        </w:rPr>
        <w:t>diversi</w:t>
      </w:r>
      <w:r w:rsidRPr="009F0E0E">
        <w:rPr>
          <w:rFonts w:asciiTheme="minorHAnsi" w:hAnsiTheme="minorHAnsi"/>
          <w:sz w:val="20"/>
          <w:szCs w:val="20"/>
          <w:lang w:val="it-IT"/>
        </w:rPr>
        <w:t xml:space="preserve"> kit </w:t>
      </w:r>
      <w:r w:rsidR="005202B5" w:rsidRPr="009F0E0E">
        <w:rPr>
          <w:rFonts w:asciiTheme="minorHAnsi" w:hAnsiTheme="minorHAnsi"/>
          <w:sz w:val="20"/>
          <w:szCs w:val="20"/>
          <w:lang w:val="it-IT"/>
        </w:rPr>
        <w:t>n</w:t>
      </w:r>
      <w:r w:rsidRPr="009F0E0E">
        <w:rPr>
          <w:rFonts w:asciiTheme="minorHAnsi" w:hAnsiTheme="minorHAnsi"/>
          <w:sz w:val="20"/>
          <w:szCs w:val="20"/>
          <w:lang w:val="it-IT"/>
        </w:rPr>
        <w:t>ella più ampia gamma al mondo di strumenti di sviluppo.</w:t>
      </w:r>
    </w:p>
    <w:p w:rsidR="004C3C4B" w:rsidRPr="009F0E0E" w:rsidRDefault="004C3C4B" w:rsidP="004C3C4B">
      <w:pPr>
        <w:widowControl w:val="0"/>
        <w:autoSpaceDE w:val="0"/>
        <w:autoSpaceDN w:val="0"/>
        <w:adjustRightInd w:val="0"/>
        <w:spacing w:after="266"/>
        <w:rPr>
          <w:rFonts w:asciiTheme="minorHAnsi" w:hAnsiTheme="minorHAnsi" w:cs="Arial"/>
          <w:sz w:val="20"/>
          <w:szCs w:val="20"/>
          <w:lang w:val="it-IT"/>
        </w:rPr>
      </w:pPr>
      <w:r w:rsidRPr="009F0E0E">
        <w:rPr>
          <w:rFonts w:asciiTheme="minorHAnsi" w:hAnsiTheme="minorHAnsi"/>
          <w:b/>
          <w:sz w:val="20"/>
          <w:szCs w:val="20"/>
          <w:lang w:val="it-IT"/>
        </w:rPr>
        <w:t>Per aggiornamenti sulle notizie di Premier Farnell e element14 visitare:</w:t>
      </w:r>
    </w:p>
    <w:p w:rsidR="004C3C4B" w:rsidRPr="009F0E0E" w:rsidRDefault="004C3C4B" w:rsidP="004C3C4B">
      <w:pPr>
        <w:pStyle w:val="NoSpacing"/>
        <w:rPr>
          <w:sz w:val="20"/>
          <w:szCs w:val="20"/>
        </w:rPr>
      </w:pPr>
      <w:r w:rsidRPr="009F0E0E">
        <w:rPr>
          <w:b/>
          <w:sz w:val="20"/>
          <w:szCs w:val="20"/>
        </w:rPr>
        <w:t>Premier Farnell News Centre</w:t>
      </w:r>
      <w:r w:rsidRPr="009F0E0E">
        <w:rPr>
          <w:sz w:val="20"/>
          <w:szCs w:val="20"/>
        </w:rPr>
        <w:t xml:space="preserve"> – </w:t>
      </w:r>
      <w:hyperlink r:id="rId15" w:history="1">
        <w:r w:rsidR="00B301AC" w:rsidRPr="00B76FA8">
          <w:rPr>
            <w:rStyle w:val="Hyperlink"/>
            <w:rFonts w:cstheme="minorBidi"/>
            <w:sz w:val="20"/>
            <w:szCs w:val="20"/>
            <w:u w:color="386EFF"/>
          </w:rPr>
          <w:t>www.element14.com/news</w:t>
        </w:r>
      </w:hyperlink>
      <w:r w:rsidRPr="009F0E0E">
        <w:rPr>
          <w:sz w:val="20"/>
          <w:szCs w:val="20"/>
        </w:rPr>
        <w:t xml:space="preserve"> </w:t>
      </w:r>
    </w:p>
    <w:p w:rsidR="004C3C4B" w:rsidRPr="009F0E0E" w:rsidRDefault="004C3C4B" w:rsidP="004C3C4B">
      <w:pPr>
        <w:pStyle w:val="NoSpacing"/>
        <w:rPr>
          <w:sz w:val="20"/>
          <w:szCs w:val="20"/>
        </w:rPr>
      </w:pPr>
      <w:r w:rsidRPr="009F0E0E">
        <w:rPr>
          <w:b/>
          <w:sz w:val="20"/>
          <w:szCs w:val="20"/>
        </w:rPr>
        <w:t>Twitter -</w:t>
      </w:r>
      <w:r w:rsidRPr="009F0E0E">
        <w:rPr>
          <w:sz w:val="20"/>
          <w:szCs w:val="20"/>
        </w:rPr>
        <w:t xml:space="preserve"> </w:t>
      </w:r>
      <w:hyperlink r:id="rId16">
        <w:r w:rsidRPr="009F0E0E">
          <w:rPr>
            <w:color w:val="386EFF"/>
            <w:sz w:val="20"/>
            <w:szCs w:val="20"/>
            <w:u w:val="single" w:color="386EFF"/>
          </w:rPr>
          <w:t>@element14</w:t>
        </w:r>
      </w:hyperlink>
      <w:r w:rsidRPr="009F0E0E">
        <w:rPr>
          <w:sz w:val="20"/>
          <w:szCs w:val="20"/>
        </w:rPr>
        <w:t xml:space="preserve">; </w:t>
      </w:r>
      <w:bookmarkStart w:id="0" w:name="_GoBack"/>
      <w:bookmarkEnd w:id="0"/>
    </w:p>
    <w:p w:rsidR="004C3C4B" w:rsidRPr="009F0E0E" w:rsidRDefault="004C3C4B" w:rsidP="004C3C4B">
      <w:pPr>
        <w:pStyle w:val="NoSpacing"/>
        <w:rPr>
          <w:sz w:val="20"/>
          <w:szCs w:val="20"/>
        </w:rPr>
      </w:pPr>
      <w:r w:rsidRPr="009F0E0E">
        <w:rPr>
          <w:b/>
          <w:sz w:val="20"/>
          <w:szCs w:val="20"/>
        </w:rPr>
        <w:t>YouTube –</w:t>
      </w:r>
      <w:r w:rsidRPr="009F0E0E">
        <w:rPr>
          <w:sz w:val="20"/>
          <w:szCs w:val="20"/>
        </w:rPr>
        <w:t xml:space="preserve"> </w:t>
      </w:r>
      <w:hyperlink r:id="rId17">
        <w:r w:rsidRPr="009F0E0E">
          <w:rPr>
            <w:color w:val="386EFF"/>
            <w:sz w:val="20"/>
            <w:szCs w:val="20"/>
            <w:u w:val="single" w:color="386EFF"/>
          </w:rPr>
          <w:t>element14</w:t>
        </w:r>
      </w:hyperlink>
      <w:r w:rsidRPr="009F0E0E">
        <w:rPr>
          <w:sz w:val="20"/>
          <w:szCs w:val="20"/>
        </w:rPr>
        <w:t xml:space="preserve"> </w:t>
      </w:r>
    </w:p>
    <w:p w:rsidR="004C3C4B" w:rsidRPr="009F0E0E" w:rsidRDefault="004C3C4B" w:rsidP="004C3C4B">
      <w:pPr>
        <w:pStyle w:val="NoSpacing"/>
        <w:rPr>
          <w:rFonts w:cs="Arial"/>
          <w:sz w:val="20"/>
          <w:szCs w:val="20"/>
        </w:rPr>
      </w:pPr>
      <w:r w:rsidRPr="009F0E0E">
        <w:rPr>
          <w:b/>
          <w:sz w:val="20"/>
          <w:szCs w:val="20"/>
        </w:rPr>
        <w:t>Facebook –</w:t>
      </w:r>
      <w:r w:rsidRPr="009F0E0E">
        <w:rPr>
          <w:sz w:val="20"/>
          <w:szCs w:val="20"/>
        </w:rPr>
        <w:t xml:space="preserve"> </w:t>
      </w:r>
      <w:hyperlink r:id="rId18">
        <w:r w:rsidRPr="009F0E0E">
          <w:rPr>
            <w:color w:val="386EFF"/>
            <w:sz w:val="20"/>
            <w:szCs w:val="20"/>
            <w:u w:val="single" w:color="386EFF"/>
          </w:rPr>
          <w:t>facebook.com/element14page</w:t>
        </w:r>
      </w:hyperlink>
    </w:p>
    <w:p w:rsidR="004C3C4B" w:rsidRPr="009F0E0E" w:rsidRDefault="004C3C4B" w:rsidP="004C3C4B">
      <w:pPr>
        <w:pStyle w:val="NoSpacing"/>
        <w:rPr>
          <w:color w:val="386EFF"/>
          <w:sz w:val="20"/>
          <w:szCs w:val="20"/>
          <w:u w:val="single" w:color="386EFF"/>
          <w:lang w:val="it-IT"/>
        </w:rPr>
      </w:pPr>
      <w:r w:rsidRPr="009F0E0E">
        <w:rPr>
          <w:b/>
          <w:sz w:val="20"/>
          <w:szCs w:val="20"/>
          <w:lang w:val="it-IT"/>
        </w:rPr>
        <w:t>Email:</w:t>
      </w:r>
      <w:r w:rsidRPr="009F0E0E">
        <w:rPr>
          <w:sz w:val="20"/>
          <w:szCs w:val="20"/>
          <w:lang w:val="it-IT"/>
        </w:rPr>
        <w:t xml:space="preserve"> </w:t>
      </w:r>
      <w:hyperlink r:id="rId19" w:history="1">
        <w:r w:rsidR="00B301AC" w:rsidRPr="00B76FA8">
          <w:rPr>
            <w:rStyle w:val="Hyperlink"/>
            <w:rFonts w:cstheme="minorBidi"/>
            <w:sz w:val="20"/>
            <w:szCs w:val="20"/>
            <w:u w:color="386EFF"/>
            <w:lang w:val="it-IT"/>
          </w:rPr>
          <w:t>media@element14.com</w:t>
        </w:r>
      </w:hyperlink>
    </w:p>
    <w:p w:rsidR="004C3C4B" w:rsidRPr="009F0E0E" w:rsidRDefault="004C3C4B" w:rsidP="004C3C4B">
      <w:pPr>
        <w:pStyle w:val="NoSpacing"/>
        <w:rPr>
          <w:rFonts w:cs="Arial"/>
          <w:sz w:val="20"/>
          <w:szCs w:val="20"/>
          <w:lang w:val="it-IT"/>
        </w:rPr>
      </w:pPr>
    </w:p>
    <w:p w:rsidR="004C3C4B" w:rsidRPr="009F0E0E" w:rsidRDefault="004C3C4B" w:rsidP="004C3C4B">
      <w:pPr>
        <w:widowControl w:val="0"/>
        <w:autoSpaceDE w:val="0"/>
        <w:autoSpaceDN w:val="0"/>
        <w:adjustRightInd w:val="0"/>
        <w:spacing w:after="266"/>
        <w:rPr>
          <w:rFonts w:asciiTheme="minorHAnsi" w:hAnsiTheme="minorHAnsi" w:cs="Arial"/>
          <w:sz w:val="20"/>
          <w:szCs w:val="20"/>
          <w:lang w:val="it-IT"/>
        </w:rPr>
      </w:pPr>
      <w:r w:rsidRPr="009F0E0E">
        <w:rPr>
          <w:rFonts w:asciiTheme="minorHAnsi" w:hAnsiTheme="minorHAnsi"/>
          <w:b/>
          <w:sz w:val="20"/>
          <w:szCs w:val="20"/>
          <w:lang w:val="it-IT"/>
        </w:rPr>
        <w:t>Dati salienti di Premier Farnell</w:t>
      </w:r>
    </w:p>
    <w:p w:rsidR="004C3C4B" w:rsidRPr="009F0E0E" w:rsidRDefault="004C3C4B" w:rsidP="004C3C4B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inorHAnsi" w:hAnsiTheme="minorHAnsi" w:cs="Arial"/>
          <w:sz w:val="20"/>
          <w:szCs w:val="20"/>
        </w:rPr>
      </w:pPr>
      <w:proofErr w:type="spellStart"/>
      <w:r w:rsidRPr="009F0E0E">
        <w:rPr>
          <w:rFonts w:asciiTheme="minorHAnsi" w:hAnsiTheme="minorHAnsi"/>
          <w:b/>
          <w:sz w:val="20"/>
          <w:szCs w:val="20"/>
        </w:rPr>
        <w:t>Presente</w:t>
      </w:r>
      <w:proofErr w:type="spellEnd"/>
      <w:r w:rsidRPr="009F0E0E">
        <w:rPr>
          <w:rFonts w:asciiTheme="minorHAnsi" w:hAnsiTheme="minorHAnsi"/>
          <w:b/>
          <w:sz w:val="20"/>
          <w:szCs w:val="20"/>
        </w:rPr>
        <w:t xml:space="preserve"> in 38 </w:t>
      </w:r>
      <w:proofErr w:type="spellStart"/>
      <w:r w:rsidRPr="009F0E0E">
        <w:rPr>
          <w:rFonts w:asciiTheme="minorHAnsi" w:hAnsiTheme="minorHAnsi"/>
          <w:b/>
          <w:sz w:val="20"/>
          <w:szCs w:val="20"/>
        </w:rPr>
        <w:t>paesi</w:t>
      </w:r>
      <w:proofErr w:type="spellEnd"/>
      <w:r w:rsidRPr="009F0E0E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9F0E0E">
        <w:rPr>
          <w:rFonts w:asciiTheme="minorHAnsi" w:hAnsiTheme="minorHAnsi"/>
          <w:b/>
          <w:sz w:val="20"/>
          <w:szCs w:val="20"/>
        </w:rPr>
        <w:t>diversi</w:t>
      </w:r>
      <w:proofErr w:type="spellEnd"/>
    </w:p>
    <w:p w:rsidR="004C3C4B" w:rsidRPr="009F0E0E" w:rsidRDefault="004C3C4B" w:rsidP="004C3C4B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inorHAnsi" w:hAnsiTheme="minorHAnsi" w:cs="Arial"/>
          <w:sz w:val="20"/>
          <w:szCs w:val="20"/>
        </w:rPr>
      </w:pPr>
      <w:proofErr w:type="spellStart"/>
      <w:r w:rsidRPr="009F0E0E">
        <w:rPr>
          <w:rFonts w:asciiTheme="minorHAnsi" w:hAnsiTheme="minorHAnsi"/>
          <w:b/>
          <w:sz w:val="20"/>
          <w:szCs w:val="20"/>
        </w:rPr>
        <w:t>Oltre</w:t>
      </w:r>
      <w:proofErr w:type="spellEnd"/>
      <w:r w:rsidRPr="009F0E0E">
        <w:rPr>
          <w:rFonts w:asciiTheme="minorHAnsi" w:hAnsiTheme="minorHAnsi"/>
          <w:b/>
          <w:sz w:val="20"/>
          <w:szCs w:val="20"/>
        </w:rPr>
        <w:t xml:space="preserve"> 4.500 </w:t>
      </w:r>
      <w:proofErr w:type="spellStart"/>
      <w:r w:rsidRPr="009F0E0E">
        <w:rPr>
          <w:rFonts w:asciiTheme="minorHAnsi" w:hAnsiTheme="minorHAnsi"/>
          <w:b/>
          <w:sz w:val="20"/>
          <w:szCs w:val="20"/>
        </w:rPr>
        <w:t>dipendenti</w:t>
      </w:r>
      <w:proofErr w:type="spellEnd"/>
    </w:p>
    <w:p w:rsidR="004C3C4B" w:rsidRPr="009F0E0E" w:rsidRDefault="004C3C4B" w:rsidP="004C3C4B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inorHAnsi" w:hAnsiTheme="minorHAnsi" w:cs="Arial"/>
          <w:sz w:val="20"/>
          <w:szCs w:val="20"/>
        </w:rPr>
      </w:pPr>
      <w:proofErr w:type="spellStart"/>
      <w:r w:rsidRPr="009F0E0E">
        <w:rPr>
          <w:rFonts w:asciiTheme="minorHAnsi" w:hAnsiTheme="minorHAnsi"/>
          <w:b/>
          <w:sz w:val="20"/>
          <w:szCs w:val="20"/>
        </w:rPr>
        <w:t>Oltre</w:t>
      </w:r>
      <w:proofErr w:type="spellEnd"/>
      <w:r w:rsidRPr="009F0E0E">
        <w:rPr>
          <w:rFonts w:asciiTheme="minorHAnsi" w:hAnsiTheme="minorHAnsi"/>
          <w:b/>
          <w:sz w:val="20"/>
          <w:szCs w:val="20"/>
        </w:rPr>
        <w:t xml:space="preserve"> 3.000 </w:t>
      </w:r>
      <w:proofErr w:type="spellStart"/>
      <w:r w:rsidRPr="009F0E0E">
        <w:rPr>
          <w:rFonts w:asciiTheme="minorHAnsi" w:hAnsiTheme="minorHAnsi"/>
          <w:b/>
          <w:sz w:val="20"/>
          <w:szCs w:val="20"/>
        </w:rPr>
        <w:t>fornitori</w:t>
      </w:r>
      <w:proofErr w:type="spellEnd"/>
      <w:r w:rsidRPr="009F0E0E">
        <w:rPr>
          <w:rFonts w:asciiTheme="minorHAnsi" w:hAnsiTheme="minorHAnsi"/>
          <w:b/>
          <w:sz w:val="20"/>
          <w:szCs w:val="20"/>
        </w:rPr>
        <w:t xml:space="preserve"> leader</w:t>
      </w:r>
    </w:p>
    <w:p w:rsidR="004C3C4B" w:rsidRPr="009F0E0E" w:rsidRDefault="004C3C4B" w:rsidP="004C3C4B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inorHAnsi" w:hAnsiTheme="minorHAnsi" w:cs="Arial"/>
          <w:sz w:val="20"/>
          <w:szCs w:val="20"/>
          <w:lang w:val="it-IT"/>
        </w:rPr>
      </w:pPr>
      <w:r w:rsidRPr="009F0E0E">
        <w:rPr>
          <w:rFonts w:asciiTheme="minorHAnsi" w:hAnsiTheme="minorHAnsi"/>
          <w:b/>
          <w:sz w:val="20"/>
          <w:szCs w:val="20"/>
          <w:lang w:val="it-IT"/>
        </w:rPr>
        <w:t>Oltre 600.000 prodotti stoccati, con accesso a oltre quattro milioni di altri prodotti</w:t>
      </w:r>
    </w:p>
    <w:p w:rsidR="004C3C4B" w:rsidRPr="009F0E0E" w:rsidRDefault="004C3C4B" w:rsidP="004C3C4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9F0E0E">
        <w:rPr>
          <w:rFonts w:asciiTheme="minorHAnsi" w:hAnsiTheme="minorHAnsi"/>
          <w:sz w:val="20"/>
          <w:szCs w:val="20"/>
          <w:lang w:val="it-IT"/>
        </w:rPr>
        <w:tab/>
      </w:r>
      <w:proofErr w:type="spellStart"/>
      <w:r w:rsidRPr="009F0E0E">
        <w:rPr>
          <w:rFonts w:asciiTheme="minorHAnsi" w:hAnsiTheme="minorHAnsi"/>
          <w:b/>
          <w:sz w:val="20"/>
          <w:szCs w:val="20"/>
        </w:rPr>
        <w:t>su</w:t>
      </w:r>
      <w:proofErr w:type="spellEnd"/>
      <w:r w:rsidRPr="009F0E0E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9F0E0E">
        <w:rPr>
          <w:rFonts w:asciiTheme="minorHAnsi" w:hAnsiTheme="minorHAnsi"/>
          <w:b/>
          <w:sz w:val="20"/>
          <w:szCs w:val="20"/>
        </w:rPr>
        <w:t>richiesta</w:t>
      </w:r>
      <w:proofErr w:type="spellEnd"/>
    </w:p>
    <w:p w:rsidR="004C3C4B" w:rsidRPr="009F0E0E" w:rsidRDefault="004C3C4B" w:rsidP="004C3C4B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inorHAnsi" w:hAnsiTheme="minorHAnsi" w:cs="Arial"/>
          <w:sz w:val="20"/>
          <w:szCs w:val="20"/>
          <w:lang w:val="it-IT"/>
        </w:rPr>
      </w:pPr>
      <w:r w:rsidRPr="009F0E0E">
        <w:rPr>
          <w:rFonts w:asciiTheme="minorHAnsi" w:hAnsiTheme="minorHAnsi"/>
          <w:b/>
          <w:sz w:val="20"/>
          <w:szCs w:val="20"/>
          <w:lang w:val="it-IT"/>
        </w:rPr>
        <w:t>Leader nella fornitura di informazioni su REACH, minerali dei conflitti e sulla</w:t>
      </w:r>
      <w:r w:rsidRPr="009F0E0E">
        <w:rPr>
          <w:rFonts w:asciiTheme="minorHAnsi" w:hAnsiTheme="minorHAnsi"/>
          <w:sz w:val="20"/>
          <w:szCs w:val="20"/>
          <w:lang w:val="it-IT"/>
        </w:rPr>
        <w:t xml:space="preserve"> </w:t>
      </w:r>
      <w:hyperlink r:id="rId20">
        <w:r w:rsidRPr="009F0E0E">
          <w:rPr>
            <w:rFonts w:asciiTheme="minorHAnsi" w:hAnsiTheme="minorHAnsi"/>
            <w:b/>
            <w:color w:val="386EFF"/>
            <w:sz w:val="20"/>
            <w:szCs w:val="20"/>
            <w:lang w:val="it-IT"/>
          </w:rPr>
          <w:t>direttiva</w:t>
        </w:r>
      </w:hyperlink>
      <w:r w:rsidRPr="009F0E0E">
        <w:rPr>
          <w:rFonts w:asciiTheme="minorHAnsi" w:hAnsiTheme="minorHAnsi"/>
          <w:b/>
          <w:color w:val="386EFF"/>
          <w:sz w:val="20"/>
          <w:szCs w:val="20"/>
          <w:lang w:val="it-IT"/>
        </w:rPr>
        <w:t xml:space="preserve"> </w:t>
      </w:r>
      <w:r w:rsidRPr="009F0E0E">
        <w:rPr>
          <w:rFonts w:asciiTheme="minorHAnsi" w:hAnsiTheme="minorHAnsi"/>
          <w:sz w:val="20"/>
          <w:szCs w:val="20"/>
          <w:lang w:val="it-IT"/>
        </w:rPr>
        <w:t>europea RoHS</w:t>
      </w:r>
    </w:p>
    <w:p w:rsidR="004C3C4B" w:rsidRPr="009F0E0E" w:rsidRDefault="004C3C4B" w:rsidP="004C3C4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  <w:lang w:val="it-IT"/>
        </w:rPr>
      </w:pPr>
    </w:p>
    <w:p w:rsidR="004C3C4B" w:rsidRPr="009F0E0E" w:rsidRDefault="004C3C4B" w:rsidP="004C3C4B">
      <w:pPr>
        <w:widowControl w:val="0"/>
        <w:autoSpaceDE w:val="0"/>
        <w:autoSpaceDN w:val="0"/>
        <w:adjustRightInd w:val="0"/>
        <w:spacing w:after="266"/>
        <w:rPr>
          <w:rStyle w:val="Hyperlink"/>
          <w:rFonts w:asciiTheme="minorHAnsi" w:hAnsiTheme="minorHAnsi" w:cs="Arial"/>
          <w:sz w:val="20"/>
          <w:szCs w:val="20"/>
          <w:lang w:val="it-IT"/>
        </w:rPr>
      </w:pPr>
      <w:r w:rsidRPr="009F0E0E">
        <w:rPr>
          <w:rFonts w:asciiTheme="minorHAnsi" w:hAnsiTheme="minorHAnsi"/>
          <w:sz w:val="20"/>
          <w:szCs w:val="20"/>
          <w:lang w:val="it-IT"/>
        </w:rPr>
        <w:t xml:space="preserve">Per ulteriori informazioni visitare il sito Web </w:t>
      </w:r>
      <w:hyperlink r:id="rId21">
        <w:r w:rsidRPr="009F0E0E">
          <w:rPr>
            <w:rFonts w:asciiTheme="minorHAnsi" w:hAnsiTheme="minorHAnsi"/>
            <w:color w:val="386EFF"/>
            <w:sz w:val="20"/>
            <w:szCs w:val="20"/>
            <w:lang w:val="it-IT"/>
          </w:rPr>
          <w:t>Premier Farnell</w:t>
        </w:r>
      </w:hyperlink>
      <w:r w:rsidRPr="009F0E0E">
        <w:rPr>
          <w:rFonts w:asciiTheme="minorHAnsi" w:hAnsiTheme="minorHAnsi"/>
          <w:sz w:val="20"/>
          <w:szCs w:val="20"/>
          <w:lang w:val="it-IT"/>
        </w:rPr>
        <w:t>.</w:t>
      </w:r>
    </w:p>
    <w:p w:rsidR="004C3C4B" w:rsidRPr="009F0E0E" w:rsidRDefault="004C3C4B" w:rsidP="004C3C4B">
      <w:pPr>
        <w:widowControl w:val="0"/>
        <w:autoSpaceDE w:val="0"/>
        <w:autoSpaceDN w:val="0"/>
        <w:adjustRightInd w:val="0"/>
        <w:spacing w:after="266"/>
        <w:rPr>
          <w:rFonts w:asciiTheme="minorHAnsi" w:hAnsiTheme="minorHAnsi"/>
          <w:b/>
          <w:sz w:val="20"/>
          <w:szCs w:val="20"/>
          <w:u w:val="single"/>
          <w:lang w:val="it-IT"/>
        </w:rPr>
      </w:pPr>
      <w:r w:rsidRPr="009F0E0E">
        <w:rPr>
          <w:rFonts w:asciiTheme="minorHAnsi" w:hAnsiTheme="minorHAnsi"/>
          <w:b/>
          <w:sz w:val="20"/>
          <w:szCs w:val="20"/>
          <w:u w:val="single"/>
          <w:lang w:val="it-IT"/>
        </w:rPr>
        <w:t>Agenzia globale di PR:</w:t>
      </w:r>
    </w:p>
    <w:p w:rsidR="004C3C4B" w:rsidRPr="009F0E0E" w:rsidRDefault="004C3C4B" w:rsidP="004C3C4B">
      <w:pPr>
        <w:rPr>
          <w:rStyle w:val="Hyperlink"/>
          <w:rFonts w:asciiTheme="minorHAnsi" w:hAnsiTheme="minorHAnsi" w:cs="Arial"/>
          <w:b/>
          <w:bCs/>
          <w:color w:val="auto"/>
          <w:sz w:val="20"/>
          <w:szCs w:val="20"/>
          <w:u w:val="none"/>
          <w:lang w:val="it-IT"/>
        </w:rPr>
      </w:pPr>
      <w:r w:rsidRPr="009F0E0E">
        <w:rPr>
          <w:rStyle w:val="Hyperlink"/>
          <w:rFonts w:asciiTheme="minorHAnsi" w:hAnsiTheme="minorHAnsi" w:cs="Arial"/>
          <w:b/>
          <w:color w:val="auto"/>
          <w:sz w:val="20"/>
          <w:szCs w:val="20"/>
          <w:u w:val="none"/>
          <w:lang w:val="it-IT"/>
        </w:rPr>
        <w:t>Debbie Norton</w:t>
      </w:r>
    </w:p>
    <w:p w:rsidR="004C3C4B" w:rsidRPr="009F0E0E" w:rsidRDefault="004C3C4B" w:rsidP="004C3C4B">
      <w:pPr>
        <w:rPr>
          <w:rStyle w:val="Hyperlink"/>
          <w:rFonts w:asciiTheme="minorHAnsi" w:hAnsiTheme="minorHAnsi" w:cs="Arial"/>
          <w:b/>
          <w:bCs/>
          <w:color w:val="auto"/>
          <w:sz w:val="20"/>
          <w:szCs w:val="20"/>
          <w:u w:val="none"/>
        </w:rPr>
      </w:pPr>
      <w:r w:rsidRPr="009F0E0E">
        <w:rPr>
          <w:rStyle w:val="Hyperlink"/>
          <w:rFonts w:asciiTheme="minorHAnsi" w:hAnsiTheme="minorHAnsi" w:cs="Arial"/>
          <w:b/>
          <w:color w:val="auto"/>
          <w:sz w:val="20"/>
          <w:szCs w:val="20"/>
          <w:u w:val="none"/>
        </w:rPr>
        <w:t>European PR Agency, Napier Partnership</w:t>
      </w:r>
    </w:p>
    <w:p w:rsidR="004C3C4B" w:rsidRPr="009F0E0E" w:rsidRDefault="004C3C4B" w:rsidP="004C3C4B">
      <w:pPr>
        <w:rPr>
          <w:rStyle w:val="Hyperlink"/>
          <w:rFonts w:asciiTheme="minorHAnsi" w:hAnsiTheme="minorHAnsi" w:cs="Arial"/>
          <w:bCs/>
          <w:color w:val="auto"/>
          <w:sz w:val="20"/>
          <w:szCs w:val="20"/>
          <w:u w:val="none"/>
        </w:rPr>
      </w:pPr>
      <w:r w:rsidRPr="009F0E0E">
        <w:rPr>
          <w:rStyle w:val="Hyperlink"/>
          <w:rFonts w:asciiTheme="minorHAnsi" w:hAnsiTheme="minorHAnsi" w:cs="Arial"/>
          <w:color w:val="auto"/>
          <w:sz w:val="20"/>
          <w:szCs w:val="20"/>
          <w:u w:val="none"/>
        </w:rPr>
        <w:t>Tel: +44 1243 531123</w:t>
      </w:r>
    </w:p>
    <w:p w:rsidR="004C3C4B" w:rsidRPr="009F0E0E" w:rsidRDefault="004C3C4B" w:rsidP="004C3C4B">
      <w:pPr>
        <w:rPr>
          <w:rFonts w:asciiTheme="minorHAnsi" w:hAnsiTheme="minorHAnsi" w:cs="Arial"/>
          <w:bCs/>
          <w:sz w:val="20"/>
          <w:szCs w:val="20"/>
        </w:rPr>
      </w:pPr>
      <w:r w:rsidRPr="009F0E0E">
        <w:rPr>
          <w:rStyle w:val="Hyperlink"/>
          <w:rFonts w:asciiTheme="minorHAnsi" w:hAnsiTheme="minorHAnsi" w:cs="Arial"/>
          <w:color w:val="auto"/>
          <w:sz w:val="20"/>
          <w:szCs w:val="20"/>
          <w:u w:val="none"/>
        </w:rPr>
        <w:t xml:space="preserve">Email: </w:t>
      </w:r>
      <w:hyperlink r:id="rId22" w:history="1">
        <w:r w:rsidRPr="009F0E0E">
          <w:rPr>
            <w:rStyle w:val="Hyperlink"/>
            <w:rFonts w:asciiTheme="minorHAnsi" w:hAnsiTheme="minorHAnsi" w:cs="Arial"/>
            <w:sz w:val="20"/>
            <w:szCs w:val="20"/>
          </w:rPr>
          <w:t>debbie@napierb2b.com</w:t>
        </w:r>
      </w:hyperlink>
      <w:r w:rsidRPr="009F0E0E">
        <w:rPr>
          <w:rFonts w:asciiTheme="minorHAnsi" w:hAnsiTheme="minorHAnsi" w:cs="Arial"/>
          <w:sz w:val="20"/>
          <w:szCs w:val="20"/>
        </w:rPr>
        <w:t xml:space="preserve"> </w:t>
      </w:r>
    </w:p>
    <w:p w:rsidR="004C3C4B" w:rsidRPr="009F0E0E" w:rsidRDefault="004C3C4B" w:rsidP="004C3C4B">
      <w:pPr>
        <w:rPr>
          <w:rFonts w:asciiTheme="minorHAnsi" w:hAnsiTheme="minorHAnsi" w:cs="Arial"/>
          <w:b/>
          <w:bCs/>
          <w:sz w:val="20"/>
          <w:szCs w:val="20"/>
        </w:rPr>
      </w:pPr>
    </w:p>
    <w:p w:rsidR="004C3C4B" w:rsidRPr="009F0E0E" w:rsidRDefault="004C3C4B" w:rsidP="004C3C4B">
      <w:pPr>
        <w:rPr>
          <w:rFonts w:asciiTheme="minorHAnsi" w:hAnsiTheme="minorHAnsi" w:cs="Arial"/>
          <w:b/>
          <w:bCs/>
          <w:sz w:val="20"/>
          <w:szCs w:val="20"/>
        </w:rPr>
      </w:pPr>
      <w:r w:rsidRPr="009F0E0E">
        <w:rPr>
          <w:rFonts w:asciiTheme="minorHAnsi" w:hAnsiTheme="minorHAnsi" w:cs="Arial"/>
          <w:b/>
          <w:bCs/>
          <w:sz w:val="20"/>
          <w:szCs w:val="20"/>
        </w:rPr>
        <w:t>Holly Smart</w:t>
      </w:r>
    </w:p>
    <w:p w:rsidR="004C3C4B" w:rsidRPr="009F0E0E" w:rsidRDefault="004C3C4B" w:rsidP="004C3C4B">
      <w:pPr>
        <w:rPr>
          <w:rFonts w:asciiTheme="minorHAnsi" w:hAnsiTheme="minorHAnsi" w:cs="Arial"/>
          <w:b/>
          <w:bCs/>
          <w:sz w:val="20"/>
          <w:szCs w:val="20"/>
          <w:lang w:val="it-IT"/>
        </w:rPr>
      </w:pPr>
      <w:r w:rsidRPr="009F0E0E">
        <w:rPr>
          <w:rFonts w:asciiTheme="minorHAnsi" w:hAnsiTheme="minorHAnsi" w:cs="Arial"/>
          <w:b/>
          <w:bCs/>
          <w:sz w:val="20"/>
          <w:szCs w:val="20"/>
          <w:lang w:val="it-IT"/>
        </w:rPr>
        <w:t>Responsabile PR, Europa e Globale</w:t>
      </w:r>
    </w:p>
    <w:p w:rsidR="004C3C4B" w:rsidRPr="009F0E0E" w:rsidRDefault="004C3C4B" w:rsidP="004C3C4B">
      <w:pPr>
        <w:rPr>
          <w:rFonts w:asciiTheme="minorHAnsi" w:hAnsiTheme="minorHAnsi" w:cs="Arial"/>
          <w:bCs/>
          <w:sz w:val="20"/>
          <w:szCs w:val="20"/>
          <w:lang w:val="it-IT"/>
        </w:rPr>
      </w:pPr>
      <w:r w:rsidRPr="009F0E0E">
        <w:rPr>
          <w:rFonts w:asciiTheme="minorHAnsi" w:hAnsiTheme="minorHAnsi" w:cs="Arial"/>
          <w:bCs/>
          <w:sz w:val="20"/>
          <w:szCs w:val="20"/>
          <w:lang w:val="it-IT"/>
        </w:rPr>
        <w:t>Tel: +44 113 3484904</w:t>
      </w:r>
    </w:p>
    <w:p w:rsidR="004C3C4B" w:rsidRPr="009F0E0E" w:rsidRDefault="004C3C4B" w:rsidP="004C3C4B">
      <w:pPr>
        <w:rPr>
          <w:rFonts w:asciiTheme="minorHAnsi" w:hAnsiTheme="minorHAnsi" w:cs="Arial"/>
          <w:bCs/>
          <w:sz w:val="20"/>
          <w:szCs w:val="20"/>
        </w:rPr>
      </w:pPr>
      <w:r w:rsidRPr="009F0E0E">
        <w:rPr>
          <w:rFonts w:asciiTheme="minorHAnsi" w:hAnsiTheme="minorHAnsi" w:cs="Arial"/>
          <w:bCs/>
          <w:sz w:val="20"/>
          <w:szCs w:val="20"/>
        </w:rPr>
        <w:t>Email:</w:t>
      </w:r>
      <w:r w:rsidRPr="009F0E0E">
        <w:rPr>
          <w:rFonts w:asciiTheme="minorHAnsi" w:hAnsiTheme="minorHAnsi" w:cs="Arial"/>
          <w:b/>
          <w:bCs/>
          <w:sz w:val="20"/>
          <w:szCs w:val="20"/>
        </w:rPr>
        <w:t> </w:t>
      </w:r>
      <w:hyperlink r:id="rId23" w:history="1">
        <w:r w:rsidRPr="009F0E0E">
          <w:rPr>
            <w:rStyle w:val="Hyperlink"/>
            <w:rFonts w:asciiTheme="minorHAnsi" w:hAnsiTheme="minorHAnsi" w:cs="Arial"/>
            <w:sz w:val="20"/>
            <w:szCs w:val="20"/>
          </w:rPr>
          <w:t>hsmart@premierfarnell.com</w:t>
        </w:r>
      </w:hyperlink>
      <w:r w:rsidR="00B97F9A" w:rsidRPr="009F0E0E">
        <w:rPr>
          <w:rFonts w:asciiTheme="minorHAnsi" w:hAnsiTheme="minorHAnsi" w:cs="Arial"/>
          <w:bCs/>
          <w:sz w:val="20"/>
          <w:szCs w:val="20"/>
        </w:rPr>
        <w:t xml:space="preserve"> </w:t>
      </w:r>
    </w:p>
    <w:p w:rsidR="004C3C4B" w:rsidRPr="009F0E0E" w:rsidRDefault="004C3C4B" w:rsidP="004C3C4B">
      <w:pPr>
        <w:rPr>
          <w:rFonts w:asciiTheme="minorHAnsi" w:hAnsiTheme="minorHAnsi"/>
          <w:sz w:val="20"/>
          <w:szCs w:val="20"/>
        </w:rPr>
      </w:pPr>
    </w:p>
    <w:p w:rsidR="004C3C4B" w:rsidRPr="004C3C4B" w:rsidRDefault="004C3C4B" w:rsidP="00452FEF">
      <w:pPr>
        <w:contextualSpacing/>
        <w:rPr>
          <w:rFonts w:asciiTheme="minorHAnsi" w:eastAsia="Calibri" w:hAnsiTheme="minorHAnsi" w:cs="Arial"/>
          <w:b/>
          <w:noProof/>
          <w:color w:val="000000"/>
          <w:sz w:val="22"/>
          <w:szCs w:val="22"/>
          <w:u w:val="single"/>
          <w:lang w:val="it-IT" w:eastAsia="en-US"/>
        </w:rPr>
      </w:pPr>
    </w:p>
    <w:sectPr w:rsidR="004C3C4B" w:rsidRPr="004C3C4B" w:rsidSect="00F13CE0">
      <w:headerReference w:type="default" r:id="rId24"/>
      <w:pgSz w:w="12240" w:h="15840"/>
      <w:pgMar w:top="680" w:right="1418" w:bottom="680" w:left="1418" w:header="720" w:footer="720" w:gutter="0"/>
      <w:cols w:space="720"/>
      <w:docGrid w:linePitch="36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786" w:rsidRDefault="00D34786">
      <w:r>
        <w:separator/>
      </w:r>
    </w:p>
  </w:endnote>
  <w:endnote w:type="continuationSeparator" w:id="0">
    <w:p w:rsidR="00D34786" w:rsidRDefault="00D34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786" w:rsidRDefault="00D34786">
      <w:r>
        <w:separator/>
      </w:r>
    </w:p>
  </w:footnote>
  <w:footnote w:type="continuationSeparator" w:id="0">
    <w:p w:rsidR="00D34786" w:rsidRDefault="00D347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025" w:rsidRDefault="009F0E0E" w:rsidP="009F0E0E">
    <w:pPr>
      <w:pStyle w:val="Header"/>
      <w:jc w:val="right"/>
    </w:pPr>
    <w:r w:rsidRPr="00D86426">
      <w:rPr>
        <w:noProof/>
        <w:lang w:eastAsia="en-GB"/>
      </w:rPr>
      <w:drawing>
        <wp:inline distT="0" distB="0" distL="0" distR="0">
          <wp:extent cx="2752725" cy="485775"/>
          <wp:effectExtent l="0" t="0" r="9525" b="9525"/>
          <wp:docPr id="1" name="Picture 1" descr="X:\Clients\Farnell\Logos\Farnell-element14Logo.pd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Clients\Farnell\Logos\Farnell-element14Logo.pd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4025" w:rsidRDefault="003F4025" w:rsidP="00960163">
    <w:pPr>
      <w:pStyle w:val="Header"/>
      <w:jc w:val="center"/>
    </w:pPr>
  </w:p>
  <w:p w:rsidR="003F4025" w:rsidRDefault="003F4025" w:rsidP="00960163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6E2439"/>
    <w:multiLevelType w:val="hybridMultilevel"/>
    <w:tmpl w:val="8F121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75F10"/>
    <w:multiLevelType w:val="hybridMultilevel"/>
    <w:tmpl w:val="6A142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2E1E35"/>
    <w:multiLevelType w:val="hybridMultilevel"/>
    <w:tmpl w:val="3FB6B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93DC4"/>
    <w:multiLevelType w:val="hybridMultilevel"/>
    <w:tmpl w:val="DBCCC054"/>
    <w:lvl w:ilvl="0" w:tplc="F66660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C0469F"/>
    <w:multiLevelType w:val="hybridMultilevel"/>
    <w:tmpl w:val="F4EC9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5216F2"/>
    <w:multiLevelType w:val="hybridMultilevel"/>
    <w:tmpl w:val="F0C69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DB5FA1"/>
    <w:multiLevelType w:val="multilevel"/>
    <w:tmpl w:val="E02C8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A61840"/>
    <w:multiLevelType w:val="multilevel"/>
    <w:tmpl w:val="127C8D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37C53C23"/>
    <w:multiLevelType w:val="hybridMultilevel"/>
    <w:tmpl w:val="BC34C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FC3F0E"/>
    <w:multiLevelType w:val="multilevel"/>
    <w:tmpl w:val="5EEE5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CC05D3"/>
    <w:multiLevelType w:val="hybridMultilevel"/>
    <w:tmpl w:val="47227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BD2145"/>
    <w:multiLevelType w:val="hybridMultilevel"/>
    <w:tmpl w:val="EC5E8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3"/>
  </w:num>
  <w:num w:numId="5">
    <w:abstractNumId w:val="12"/>
  </w:num>
  <w:num w:numId="6">
    <w:abstractNumId w:val="2"/>
  </w:num>
  <w:num w:numId="7">
    <w:abstractNumId w:val="11"/>
  </w:num>
  <w:num w:numId="8">
    <w:abstractNumId w:val="4"/>
  </w:num>
  <w:num w:numId="9">
    <w:abstractNumId w:val="9"/>
  </w:num>
  <w:num w:numId="10">
    <w:abstractNumId w:val="13"/>
  </w:num>
  <w:num w:numId="11">
    <w:abstractNumId w:val="8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283"/>
  <w:drawingGridHorizontalSpacing w:val="2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NDYwNDI1sDAwsTQ3NTBQ0lEKTi0uzszPAykwrAUAoQl0siwAAAA="/>
  </w:docVars>
  <w:rsids>
    <w:rsidRoot w:val="0010104D"/>
    <w:rsid w:val="00002FDB"/>
    <w:rsid w:val="00013214"/>
    <w:rsid w:val="00021F4B"/>
    <w:rsid w:val="00024526"/>
    <w:rsid w:val="000245D5"/>
    <w:rsid w:val="00027D81"/>
    <w:rsid w:val="000420F3"/>
    <w:rsid w:val="0004321E"/>
    <w:rsid w:val="00044327"/>
    <w:rsid w:val="00047CBA"/>
    <w:rsid w:val="0006040F"/>
    <w:rsid w:val="00061F67"/>
    <w:rsid w:val="00070AE2"/>
    <w:rsid w:val="00072D33"/>
    <w:rsid w:val="000863BC"/>
    <w:rsid w:val="00094FD5"/>
    <w:rsid w:val="000A393E"/>
    <w:rsid w:val="000A4C28"/>
    <w:rsid w:val="000A73A1"/>
    <w:rsid w:val="000A74D7"/>
    <w:rsid w:val="000A7868"/>
    <w:rsid w:val="000C0B80"/>
    <w:rsid w:val="000C199A"/>
    <w:rsid w:val="0010104D"/>
    <w:rsid w:val="0011295C"/>
    <w:rsid w:val="00113111"/>
    <w:rsid w:val="00114A82"/>
    <w:rsid w:val="00115FD2"/>
    <w:rsid w:val="0013263D"/>
    <w:rsid w:val="00134CC6"/>
    <w:rsid w:val="00142E7D"/>
    <w:rsid w:val="0014453D"/>
    <w:rsid w:val="001465EA"/>
    <w:rsid w:val="00171245"/>
    <w:rsid w:val="00175594"/>
    <w:rsid w:val="001848BF"/>
    <w:rsid w:val="00194D41"/>
    <w:rsid w:val="001B3E12"/>
    <w:rsid w:val="001B6589"/>
    <w:rsid w:val="001C4A45"/>
    <w:rsid w:val="001D4CCA"/>
    <w:rsid w:val="001E7DA4"/>
    <w:rsid w:val="002032C0"/>
    <w:rsid w:val="00211664"/>
    <w:rsid w:val="002233F7"/>
    <w:rsid w:val="0022608E"/>
    <w:rsid w:val="00237676"/>
    <w:rsid w:val="0024754E"/>
    <w:rsid w:val="0024782A"/>
    <w:rsid w:val="00255DBC"/>
    <w:rsid w:val="002705BC"/>
    <w:rsid w:val="00285B46"/>
    <w:rsid w:val="00294D84"/>
    <w:rsid w:val="002A4A6E"/>
    <w:rsid w:val="002A774F"/>
    <w:rsid w:val="002B1C47"/>
    <w:rsid w:val="002C69BD"/>
    <w:rsid w:val="002D0DDC"/>
    <w:rsid w:val="002E5040"/>
    <w:rsid w:val="002F757E"/>
    <w:rsid w:val="0030442A"/>
    <w:rsid w:val="00304FB3"/>
    <w:rsid w:val="0034113E"/>
    <w:rsid w:val="003518A0"/>
    <w:rsid w:val="003538B4"/>
    <w:rsid w:val="00361039"/>
    <w:rsid w:val="0037416F"/>
    <w:rsid w:val="00381741"/>
    <w:rsid w:val="003823F4"/>
    <w:rsid w:val="003830DC"/>
    <w:rsid w:val="00394C3F"/>
    <w:rsid w:val="003B4C2A"/>
    <w:rsid w:val="003C4BE5"/>
    <w:rsid w:val="003F4025"/>
    <w:rsid w:val="003F6F9B"/>
    <w:rsid w:val="00403FA5"/>
    <w:rsid w:val="004220DA"/>
    <w:rsid w:val="0043471F"/>
    <w:rsid w:val="00437774"/>
    <w:rsid w:val="0044564B"/>
    <w:rsid w:val="004471B6"/>
    <w:rsid w:val="00452FEF"/>
    <w:rsid w:val="00463091"/>
    <w:rsid w:val="00467F19"/>
    <w:rsid w:val="00473782"/>
    <w:rsid w:val="00475C8B"/>
    <w:rsid w:val="00481647"/>
    <w:rsid w:val="00483BCF"/>
    <w:rsid w:val="00483E39"/>
    <w:rsid w:val="004917E0"/>
    <w:rsid w:val="00493FF4"/>
    <w:rsid w:val="0049509F"/>
    <w:rsid w:val="00496D7D"/>
    <w:rsid w:val="004A3CA6"/>
    <w:rsid w:val="004B2587"/>
    <w:rsid w:val="004B333D"/>
    <w:rsid w:val="004C3C4B"/>
    <w:rsid w:val="004D4CC4"/>
    <w:rsid w:val="004D6CFB"/>
    <w:rsid w:val="004E0716"/>
    <w:rsid w:val="004F51AE"/>
    <w:rsid w:val="00514AF5"/>
    <w:rsid w:val="005202B5"/>
    <w:rsid w:val="005209DE"/>
    <w:rsid w:val="00523E14"/>
    <w:rsid w:val="005254FC"/>
    <w:rsid w:val="00540643"/>
    <w:rsid w:val="00556FA5"/>
    <w:rsid w:val="00563DBD"/>
    <w:rsid w:val="005A087E"/>
    <w:rsid w:val="005A2A58"/>
    <w:rsid w:val="005A310F"/>
    <w:rsid w:val="005B2643"/>
    <w:rsid w:val="005B2702"/>
    <w:rsid w:val="005B271A"/>
    <w:rsid w:val="005C14F1"/>
    <w:rsid w:val="005D4DD5"/>
    <w:rsid w:val="005D5C82"/>
    <w:rsid w:val="005D660D"/>
    <w:rsid w:val="005D756F"/>
    <w:rsid w:val="005E1A34"/>
    <w:rsid w:val="006028A7"/>
    <w:rsid w:val="0060687A"/>
    <w:rsid w:val="0061343E"/>
    <w:rsid w:val="00614480"/>
    <w:rsid w:val="00622AB5"/>
    <w:rsid w:val="00624E2B"/>
    <w:rsid w:val="00636D08"/>
    <w:rsid w:val="0065200B"/>
    <w:rsid w:val="00656B68"/>
    <w:rsid w:val="006647D5"/>
    <w:rsid w:val="006753D5"/>
    <w:rsid w:val="0067578D"/>
    <w:rsid w:val="00677BDD"/>
    <w:rsid w:val="00690977"/>
    <w:rsid w:val="00697F70"/>
    <w:rsid w:val="006B0D23"/>
    <w:rsid w:val="006B598A"/>
    <w:rsid w:val="006B781A"/>
    <w:rsid w:val="006C406B"/>
    <w:rsid w:val="006C660B"/>
    <w:rsid w:val="006D79CF"/>
    <w:rsid w:val="006F23CB"/>
    <w:rsid w:val="006F34C6"/>
    <w:rsid w:val="007039B6"/>
    <w:rsid w:val="00704001"/>
    <w:rsid w:val="007112D2"/>
    <w:rsid w:val="0071253E"/>
    <w:rsid w:val="007134A7"/>
    <w:rsid w:val="0072052E"/>
    <w:rsid w:val="00724193"/>
    <w:rsid w:val="007264D5"/>
    <w:rsid w:val="00754062"/>
    <w:rsid w:val="007611E8"/>
    <w:rsid w:val="0076356E"/>
    <w:rsid w:val="00764C91"/>
    <w:rsid w:val="00784CD6"/>
    <w:rsid w:val="007944B0"/>
    <w:rsid w:val="007B7297"/>
    <w:rsid w:val="007C0430"/>
    <w:rsid w:val="007D0DF5"/>
    <w:rsid w:val="007E1960"/>
    <w:rsid w:val="007E4CF7"/>
    <w:rsid w:val="007F403D"/>
    <w:rsid w:val="007F5591"/>
    <w:rsid w:val="008113E9"/>
    <w:rsid w:val="00831F28"/>
    <w:rsid w:val="0083682E"/>
    <w:rsid w:val="00840D71"/>
    <w:rsid w:val="00842596"/>
    <w:rsid w:val="00846E60"/>
    <w:rsid w:val="008542E3"/>
    <w:rsid w:val="00875A85"/>
    <w:rsid w:val="00884DD9"/>
    <w:rsid w:val="0088753A"/>
    <w:rsid w:val="00890BE0"/>
    <w:rsid w:val="00891BA7"/>
    <w:rsid w:val="008A7D88"/>
    <w:rsid w:val="008B47CD"/>
    <w:rsid w:val="008C2CE8"/>
    <w:rsid w:val="008E182B"/>
    <w:rsid w:val="008F0C41"/>
    <w:rsid w:val="008F359E"/>
    <w:rsid w:val="0092334E"/>
    <w:rsid w:val="0094037A"/>
    <w:rsid w:val="00945A3D"/>
    <w:rsid w:val="00960163"/>
    <w:rsid w:val="009743D0"/>
    <w:rsid w:val="00975BC4"/>
    <w:rsid w:val="00976615"/>
    <w:rsid w:val="00980374"/>
    <w:rsid w:val="00982F5C"/>
    <w:rsid w:val="00995FCE"/>
    <w:rsid w:val="009A7969"/>
    <w:rsid w:val="009A7C1F"/>
    <w:rsid w:val="009C4CBA"/>
    <w:rsid w:val="009D2EB6"/>
    <w:rsid w:val="009D37C7"/>
    <w:rsid w:val="009E557F"/>
    <w:rsid w:val="009F0E0E"/>
    <w:rsid w:val="00A021C2"/>
    <w:rsid w:val="00A02B63"/>
    <w:rsid w:val="00A073BC"/>
    <w:rsid w:val="00A10591"/>
    <w:rsid w:val="00A1251E"/>
    <w:rsid w:val="00A26596"/>
    <w:rsid w:val="00A31FC3"/>
    <w:rsid w:val="00A32C1B"/>
    <w:rsid w:val="00A43375"/>
    <w:rsid w:val="00A5194C"/>
    <w:rsid w:val="00A55FCF"/>
    <w:rsid w:val="00A61568"/>
    <w:rsid w:val="00A73E6A"/>
    <w:rsid w:val="00A8559D"/>
    <w:rsid w:val="00A90180"/>
    <w:rsid w:val="00AA1839"/>
    <w:rsid w:val="00AA34AC"/>
    <w:rsid w:val="00AB7185"/>
    <w:rsid w:val="00AD276C"/>
    <w:rsid w:val="00AE3E8B"/>
    <w:rsid w:val="00AE54F9"/>
    <w:rsid w:val="00AF0E44"/>
    <w:rsid w:val="00B301AC"/>
    <w:rsid w:val="00B60989"/>
    <w:rsid w:val="00B6204D"/>
    <w:rsid w:val="00B77E98"/>
    <w:rsid w:val="00B8209D"/>
    <w:rsid w:val="00B8400C"/>
    <w:rsid w:val="00B84B7D"/>
    <w:rsid w:val="00B97F9A"/>
    <w:rsid w:val="00BA61A3"/>
    <w:rsid w:val="00BB0F5B"/>
    <w:rsid w:val="00BB2504"/>
    <w:rsid w:val="00BB3D37"/>
    <w:rsid w:val="00BC1090"/>
    <w:rsid w:val="00BC1D2A"/>
    <w:rsid w:val="00BD446D"/>
    <w:rsid w:val="00BD6693"/>
    <w:rsid w:val="00BE392C"/>
    <w:rsid w:val="00BE49BD"/>
    <w:rsid w:val="00BF777A"/>
    <w:rsid w:val="00BF7866"/>
    <w:rsid w:val="00C17D8F"/>
    <w:rsid w:val="00C23259"/>
    <w:rsid w:val="00C34664"/>
    <w:rsid w:val="00C357DB"/>
    <w:rsid w:val="00C3798A"/>
    <w:rsid w:val="00C45D1E"/>
    <w:rsid w:val="00C5652A"/>
    <w:rsid w:val="00C64F0B"/>
    <w:rsid w:val="00C75A87"/>
    <w:rsid w:val="00C76553"/>
    <w:rsid w:val="00C82F0B"/>
    <w:rsid w:val="00C83315"/>
    <w:rsid w:val="00C86C1F"/>
    <w:rsid w:val="00C87784"/>
    <w:rsid w:val="00C87AE4"/>
    <w:rsid w:val="00CA3392"/>
    <w:rsid w:val="00CB01C5"/>
    <w:rsid w:val="00CD5889"/>
    <w:rsid w:val="00CE57C0"/>
    <w:rsid w:val="00D10FA4"/>
    <w:rsid w:val="00D118D3"/>
    <w:rsid w:val="00D144A9"/>
    <w:rsid w:val="00D235D3"/>
    <w:rsid w:val="00D34786"/>
    <w:rsid w:val="00D36CE8"/>
    <w:rsid w:val="00D43F0E"/>
    <w:rsid w:val="00D46D81"/>
    <w:rsid w:val="00D52B5F"/>
    <w:rsid w:val="00D81390"/>
    <w:rsid w:val="00D83ECC"/>
    <w:rsid w:val="00D9518F"/>
    <w:rsid w:val="00DA08BB"/>
    <w:rsid w:val="00DA3B31"/>
    <w:rsid w:val="00DD15BF"/>
    <w:rsid w:val="00DD2265"/>
    <w:rsid w:val="00DE7A22"/>
    <w:rsid w:val="00DF6869"/>
    <w:rsid w:val="00E15E7B"/>
    <w:rsid w:val="00E16ED5"/>
    <w:rsid w:val="00E1759E"/>
    <w:rsid w:val="00E27A8C"/>
    <w:rsid w:val="00E368A8"/>
    <w:rsid w:val="00E379BD"/>
    <w:rsid w:val="00E41393"/>
    <w:rsid w:val="00E47331"/>
    <w:rsid w:val="00E47C4D"/>
    <w:rsid w:val="00E52B1D"/>
    <w:rsid w:val="00E53D31"/>
    <w:rsid w:val="00E63031"/>
    <w:rsid w:val="00E71123"/>
    <w:rsid w:val="00E7146B"/>
    <w:rsid w:val="00E9235C"/>
    <w:rsid w:val="00EA28D0"/>
    <w:rsid w:val="00EA6D5C"/>
    <w:rsid w:val="00EA772E"/>
    <w:rsid w:val="00EC6178"/>
    <w:rsid w:val="00ED1563"/>
    <w:rsid w:val="00ED2F47"/>
    <w:rsid w:val="00EE3FFD"/>
    <w:rsid w:val="00F04DF2"/>
    <w:rsid w:val="00F072CD"/>
    <w:rsid w:val="00F1079F"/>
    <w:rsid w:val="00F13CE0"/>
    <w:rsid w:val="00F23296"/>
    <w:rsid w:val="00F33A26"/>
    <w:rsid w:val="00F4216E"/>
    <w:rsid w:val="00F432D8"/>
    <w:rsid w:val="00F4680D"/>
    <w:rsid w:val="00F65000"/>
    <w:rsid w:val="00F70DF6"/>
    <w:rsid w:val="00F7570E"/>
    <w:rsid w:val="00F76C89"/>
    <w:rsid w:val="00F77A9F"/>
    <w:rsid w:val="00F86DF1"/>
    <w:rsid w:val="00F93161"/>
    <w:rsid w:val="00FA6D08"/>
    <w:rsid w:val="00FB350A"/>
    <w:rsid w:val="00FB7AEF"/>
    <w:rsid w:val="00FC0D2C"/>
    <w:rsid w:val="00FC20B1"/>
    <w:rsid w:val="00FD0356"/>
    <w:rsid w:val="00FD4543"/>
    <w:rsid w:val="00FF0FD7"/>
    <w:rsid w:val="00FF1FD9"/>
    <w:rsid w:val="00FF2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D08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zh-TW"/>
    </w:rPr>
  </w:style>
  <w:style w:type="paragraph" w:styleId="Heading1">
    <w:name w:val="heading 1"/>
    <w:basedOn w:val="Normal"/>
    <w:link w:val="Heading1Char"/>
    <w:uiPriority w:val="9"/>
    <w:qFormat/>
    <w:rsid w:val="00636D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0104D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10104D"/>
    <w:rPr>
      <w:rFonts w:cs="Times New Roman"/>
    </w:rPr>
  </w:style>
  <w:style w:type="paragraph" w:styleId="ListParagraph">
    <w:name w:val="List Paragraph"/>
    <w:basedOn w:val="Normal"/>
    <w:uiPriority w:val="34"/>
    <w:qFormat/>
    <w:rsid w:val="0010104D"/>
    <w:pPr>
      <w:ind w:left="720"/>
    </w:pPr>
  </w:style>
  <w:style w:type="paragraph" w:styleId="Header">
    <w:name w:val="header"/>
    <w:basedOn w:val="Normal"/>
    <w:link w:val="HeaderChar"/>
    <w:rsid w:val="0010104D"/>
    <w:pPr>
      <w:suppressLineNumbers/>
      <w:tabs>
        <w:tab w:val="center" w:pos="4680"/>
        <w:tab w:val="right" w:pos="9360"/>
      </w:tabs>
      <w:spacing w:line="100" w:lineRule="atLeast"/>
    </w:pPr>
  </w:style>
  <w:style w:type="character" w:customStyle="1" w:styleId="HeaderChar">
    <w:name w:val="Header Char"/>
    <w:basedOn w:val="DefaultParagraphFont"/>
    <w:link w:val="Header"/>
    <w:rsid w:val="0010104D"/>
    <w:rPr>
      <w:rFonts w:ascii="Times New Roman" w:eastAsia="Arial Unicode MS" w:hAnsi="Times New Roman" w:cs="Arial Unicode MS"/>
      <w:kern w:val="1"/>
      <w:sz w:val="20"/>
      <w:szCs w:val="20"/>
      <w:lang w:eastAsia="hi-IN" w:bidi="hi-IN"/>
    </w:rPr>
  </w:style>
  <w:style w:type="paragraph" w:customStyle="1" w:styleId="ColorfulList-Accent11">
    <w:name w:val="Colorful List - Accent 11"/>
    <w:basedOn w:val="Normal"/>
    <w:uiPriority w:val="99"/>
    <w:qFormat/>
    <w:rsid w:val="0010104D"/>
    <w:pPr>
      <w:ind w:left="720"/>
    </w:pPr>
    <w:rPr>
      <w:rFonts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0104D"/>
    <w:pPr>
      <w:spacing w:after="334"/>
    </w:pPr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04D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04D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B609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989"/>
    <w:rPr>
      <w:rFonts w:cs="Mangal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0989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9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989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437774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BC1090"/>
    <w:pPr>
      <w:spacing w:after="120" w:line="280" w:lineRule="exact"/>
    </w:pPr>
    <w:rPr>
      <w:rFonts w:ascii="Verdana" w:eastAsia="Times New Roman" w:hAnsi="Verdana" w:cs="Verdana"/>
      <w:snapToGrid w:val="0"/>
      <w:sz w:val="18"/>
      <w:szCs w:val="18"/>
      <w:lang w:val="de-DE" w:eastAsia="de-DE"/>
    </w:rPr>
  </w:style>
  <w:style w:type="character" w:customStyle="1" w:styleId="BodyTextChar">
    <w:name w:val="Body Text Char"/>
    <w:basedOn w:val="DefaultParagraphFont"/>
    <w:link w:val="BodyText"/>
    <w:rsid w:val="00BC1090"/>
    <w:rPr>
      <w:rFonts w:ascii="Verdana" w:eastAsia="Times New Roman" w:hAnsi="Verdana" w:cs="Verdana"/>
      <w:snapToGrid w:val="0"/>
      <w:sz w:val="18"/>
      <w:szCs w:val="18"/>
      <w:lang w:val="de-DE" w:eastAsia="de-DE"/>
    </w:rPr>
  </w:style>
  <w:style w:type="paragraph" w:styleId="NoSpacing">
    <w:name w:val="No Spacing"/>
    <w:uiPriority w:val="1"/>
    <w:qFormat/>
    <w:rsid w:val="0034113E"/>
    <w:pPr>
      <w:spacing w:after="0" w:line="240" w:lineRule="auto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636D08"/>
    <w:rPr>
      <w:rFonts w:ascii="Times New Roman" w:hAnsi="Times New Roman" w:cs="Times New Roman"/>
      <w:b/>
      <w:bCs/>
      <w:kern w:val="36"/>
      <w:sz w:val="48"/>
      <w:szCs w:val="48"/>
      <w:lang w:val="en-GB" w:eastAsia="zh-TW"/>
    </w:rPr>
  </w:style>
  <w:style w:type="paragraph" w:customStyle="1" w:styleId="ListParagraph2">
    <w:name w:val="List Paragraph2"/>
    <w:basedOn w:val="Normal"/>
    <w:rsid w:val="002C69BD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944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4B0"/>
    <w:rPr>
      <w:rFonts w:ascii="Times New Roman" w:hAnsi="Times New Roman" w:cs="Times New Roman"/>
      <w:sz w:val="24"/>
      <w:szCs w:val="24"/>
      <w:lang w:val="en-GB" w:eastAsia="zh-TW"/>
    </w:rPr>
  </w:style>
  <w:style w:type="character" w:styleId="Emphasis">
    <w:name w:val="Emphasis"/>
    <w:basedOn w:val="DefaultParagraphFont"/>
    <w:uiPriority w:val="20"/>
    <w:qFormat/>
    <w:rsid w:val="00452FEF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31F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31FC3"/>
    <w:rPr>
      <w:rFonts w:ascii="Courier New" w:eastAsia="Times New Roman" w:hAnsi="Courier New" w:cs="Courier New"/>
      <w:sz w:val="20"/>
      <w:szCs w:val="2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farnell.com/element14/esdk868-uk/kinetic-switch-kit-uk/dp/2563837?ost=2563837&amp;selectedCategoryId=&amp;categoryNameResp=All%2BCategories&amp;searchView=table&amp;iscrfnonsku=false" TargetMode="External"/><Relationship Id="rId13" Type="http://schemas.openxmlformats.org/officeDocument/2006/relationships/hyperlink" Target="http://www.element14.com/community/welcome" TargetMode="External"/><Relationship Id="rId18" Type="http://schemas.openxmlformats.org/officeDocument/2006/relationships/hyperlink" Target="http://www.facebook.com/element14pag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premierfarnell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remierfarnell.com/" TargetMode="External"/><Relationship Id="rId17" Type="http://schemas.openxmlformats.org/officeDocument/2006/relationships/hyperlink" Target="http://www.youtube.com/element14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twitter.com/element14news" TargetMode="External"/><Relationship Id="rId20" Type="http://schemas.openxmlformats.org/officeDocument/2006/relationships/hyperlink" Target="http://www.element-14.com/community/community/legislatio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lement14.com/community/docs/DOC-81956/l/enocean-switch-design-kit-customize-print-your-own-switch-for-self-powered-iot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element14.com/news" TargetMode="External"/><Relationship Id="rId23" Type="http://schemas.openxmlformats.org/officeDocument/2006/relationships/hyperlink" Target="mailto:jpatterson@premierfarnell.com" TargetMode="External"/><Relationship Id="rId10" Type="http://schemas.openxmlformats.org/officeDocument/2006/relationships/hyperlink" Target="https://www.3yourmind.com/enocean-and-3yourmind-combine-3d-printing-and-the-internet-of-things" TargetMode="External"/><Relationship Id="rId19" Type="http://schemas.openxmlformats.org/officeDocument/2006/relationships/hyperlink" Target="mailto:media@element14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t.farnell.com/element14/esdk868-eu/kinetic-switch-kit-eu/dp/2563838?ost=2563838&amp;selectedCategoryId=&amp;categoryNameResp=Tutte%2Ble%2Bcategorie&amp;searchView=table&amp;iscrfnonsku=false" TargetMode="External"/><Relationship Id="rId14" Type="http://schemas.openxmlformats.org/officeDocument/2006/relationships/hyperlink" Target="http://www.element14.com/community/community/designcenter?ICID=menubar_designcenter" TargetMode="External"/><Relationship Id="rId22" Type="http://schemas.openxmlformats.org/officeDocument/2006/relationships/hyperlink" Target="mailto:debbie@napierb2b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9BF6C-C708-47FE-8225-BA4E4528D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Premier Farnell</Company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TechAdmin</dc:creator>
  <cp:lastModifiedBy>PF User</cp:lastModifiedBy>
  <cp:revision>2</cp:revision>
  <cp:lastPrinted>2016-09-27T08:27:00Z</cp:lastPrinted>
  <dcterms:created xsi:type="dcterms:W3CDTF">2016-09-27T09:03:00Z</dcterms:created>
  <dcterms:modified xsi:type="dcterms:W3CDTF">2016-09-27T09:03:00Z</dcterms:modified>
</cp:coreProperties>
</file>