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C3" w:rsidRPr="006D475C" w:rsidRDefault="002F22C3" w:rsidP="00F705D3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="Arial"/>
          <w:b/>
          <w:bCs/>
          <w:color w:val="404040"/>
          <w:sz w:val="24"/>
          <w:szCs w:val="24"/>
          <w:lang w:eastAsia="en-GB"/>
        </w:rPr>
      </w:pPr>
    </w:p>
    <w:p w:rsidR="006D475C" w:rsidRPr="006D475C" w:rsidRDefault="00E27874" w:rsidP="006D475C">
      <w:pPr>
        <w:shd w:val="clear" w:color="auto" w:fill="FFFFFF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D475C">
        <w:rPr>
          <w:sz w:val="24"/>
          <w:szCs w:val="24"/>
        </w:rPr>
        <w:br/>
      </w:r>
      <w:r w:rsidR="00771011">
        <w:rPr>
          <w:b/>
          <w:sz w:val="28"/>
          <w:szCs w:val="28"/>
        </w:rPr>
        <w:t xml:space="preserve">Farnell </w:t>
      </w:r>
      <w:r w:rsidR="006D475C" w:rsidRPr="006D475C">
        <w:rPr>
          <w:b/>
          <w:sz w:val="28"/>
          <w:szCs w:val="28"/>
        </w:rPr>
        <w:t xml:space="preserve">element14 ofrece los nuevos kits para "Aprender a programar" de </w:t>
      </w:r>
      <w:proofErr w:type="spellStart"/>
      <w:r w:rsidR="006D475C" w:rsidRPr="006D475C">
        <w:rPr>
          <w:b/>
          <w:sz w:val="28"/>
          <w:szCs w:val="28"/>
        </w:rPr>
        <w:t>MathWorks</w:t>
      </w:r>
      <w:proofErr w:type="spellEnd"/>
      <w:r w:rsidR="006D475C" w:rsidRPr="006D475C">
        <w:rPr>
          <w:b/>
          <w:sz w:val="28"/>
          <w:szCs w:val="28"/>
        </w:rPr>
        <w:t xml:space="preserve"> para </w:t>
      </w:r>
      <w:proofErr w:type="spellStart"/>
      <w:r w:rsidR="006D475C" w:rsidRPr="006D475C">
        <w:rPr>
          <w:b/>
          <w:sz w:val="28"/>
          <w:szCs w:val="28"/>
        </w:rPr>
        <w:t>Raspberry</w:t>
      </w:r>
      <w:proofErr w:type="spellEnd"/>
      <w:r w:rsidR="006D475C" w:rsidRPr="006D475C">
        <w:rPr>
          <w:b/>
          <w:sz w:val="28"/>
          <w:szCs w:val="28"/>
        </w:rPr>
        <w:t xml:space="preserve"> Pi 3, </w:t>
      </w:r>
      <w:proofErr w:type="spellStart"/>
      <w:r w:rsidR="006D475C" w:rsidRPr="006D475C">
        <w:rPr>
          <w:b/>
          <w:sz w:val="28"/>
          <w:szCs w:val="28"/>
        </w:rPr>
        <w:t>Arduino</w:t>
      </w:r>
      <w:proofErr w:type="spellEnd"/>
      <w:r w:rsidR="006D475C" w:rsidRPr="006D475C">
        <w:rPr>
          <w:b/>
          <w:sz w:val="28"/>
          <w:szCs w:val="28"/>
        </w:rPr>
        <w:t xml:space="preserve"> Uno y </w:t>
      </w:r>
      <w:proofErr w:type="spellStart"/>
      <w:r w:rsidR="006D475C" w:rsidRPr="006D475C">
        <w:rPr>
          <w:b/>
          <w:sz w:val="28"/>
          <w:szCs w:val="28"/>
        </w:rPr>
        <w:t>BeagleBone</w:t>
      </w:r>
      <w:proofErr w:type="spellEnd"/>
      <w:r w:rsidR="006D475C" w:rsidRPr="006D475C">
        <w:rPr>
          <w:b/>
          <w:sz w:val="28"/>
          <w:szCs w:val="28"/>
        </w:rPr>
        <w:t xml:space="preserve"> Black</w:t>
      </w:r>
    </w:p>
    <w:p w:rsidR="006D475C" w:rsidRPr="006D475C" w:rsidRDefault="006D475C" w:rsidP="006D475C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6D475C">
        <w:rPr>
          <w:i/>
          <w:sz w:val="24"/>
          <w:szCs w:val="24"/>
        </w:rPr>
        <w:t>Nuevas ediciones del popular software para que estudiantes y profesionales inicien sus proyectos de hardware</w:t>
      </w:r>
    </w:p>
    <w:p w:rsidR="006D475C" w:rsidRPr="006D475C" w:rsidRDefault="006D475C" w:rsidP="006D475C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p w:rsidR="006D475C" w:rsidRPr="006D475C" w:rsidRDefault="006D475C" w:rsidP="006D475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D475C">
        <w:rPr>
          <w:b/>
          <w:color w:val="000000"/>
          <w:sz w:val="24"/>
          <w:szCs w:val="24"/>
        </w:rPr>
        <w:t>Londres, 13 de octubre de 2016:</w:t>
      </w:r>
      <w:r w:rsidRPr="006D475C">
        <w:rPr>
          <w:color w:val="000000"/>
          <w:sz w:val="24"/>
          <w:szCs w:val="24"/>
        </w:rPr>
        <w:t xml:space="preserve"> </w:t>
      </w:r>
      <w:hyperlink r:id="rId7" w:history="1">
        <w:r w:rsidR="00771011" w:rsidRPr="00647E5A">
          <w:rPr>
            <w:rStyle w:val="Hyperlink"/>
            <w:sz w:val="24"/>
            <w:szCs w:val="24"/>
          </w:rPr>
          <w:t xml:space="preserve">Farnell </w:t>
        </w:r>
        <w:r w:rsidRPr="00647E5A">
          <w:rPr>
            <w:rStyle w:val="Hyperlink"/>
            <w:sz w:val="24"/>
            <w:szCs w:val="24"/>
          </w:rPr>
          <w:t>element14 </w:t>
        </w:r>
      </w:hyperlink>
      <w:r w:rsidRPr="006D475C">
        <w:rPr>
          <w:color w:val="000000"/>
          <w:sz w:val="24"/>
          <w:szCs w:val="24"/>
        </w:rPr>
        <w:t xml:space="preserve">ahora tiene en stock tres nuevas ediciones del popular kit para "Aprender a programar" de </w:t>
      </w:r>
      <w:proofErr w:type="spellStart"/>
      <w:r w:rsidRPr="006D475C">
        <w:rPr>
          <w:color w:val="000000"/>
          <w:sz w:val="24"/>
          <w:szCs w:val="24"/>
        </w:rPr>
        <w:t>MathWorks</w:t>
      </w:r>
      <w:proofErr w:type="spellEnd"/>
      <w:r w:rsidRPr="006D475C">
        <w:rPr>
          <w:color w:val="000000"/>
          <w:sz w:val="24"/>
          <w:szCs w:val="24"/>
        </w:rPr>
        <w:t xml:space="preserve"> para </w:t>
      </w:r>
      <w:proofErr w:type="spellStart"/>
      <w:r w:rsidRPr="006D475C">
        <w:rPr>
          <w:color w:val="000000"/>
          <w:sz w:val="24"/>
          <w:szCs w:val="24"/>
        </w:rPr>
        <w:t>Raspberry</w:t>
      </w:r>
      <w:proofErr w:type="spellEnd"/>
      <w:r w:rsidRPr="006D475C">
        <w:rPr>
          <w:color w:val="000000"/>
          <w:sz w:val="24"/>
          <w:szCs w:val="24"/>
        </w:rPr>
        <w:t xml:space="preserve"> Pi 3, </w:t>
      </w:r>
      <w:proofErr w:type="spellStart"/>
      <w:r w:rsidRPr="006D475C">
        <w:rPr>
          <w:color w:val="000000"/>
          <w:sz w:val="24"/>
          <w:szCs w:val="24"/>
        </w:rPr>
        <w:t>Arduino</w:t>
      </w:r>
      <w:proofErr w:type="spellEnd"/>
      <w:r w:rsidRPr="006D475C">
        <w:rPr>
          <w:color w:val="000000"/>
          <w:sz w:val="24"/>
          <w:szCs w:val="24"/>
        </w:rPr>
        <w:t xml:space="preserve"> Uno y </w:t>
      </w:r>
      <w:proofErr w:type="spellStart"/>
      <w:r w:rsidRPr="006D475C">
        <w:rPr>
          <w:color w:val="000000"/>
          <w:sz w:val="24"/>
          <w:szCs w:val="24"/>
        </w:rPr>
        <w:t>BeagleBone</w:t>
      </w:r>
      <w:proofErr w:type="spellEnd"/>
      <w:r w:rsidRPr="006D475C">
        <w:rPr>
          <w:color w:val="000000"/>
          <w:sz w:val="24"/>
          <w:szCs w:val="24"/>
        </w:rPr>
        <w:t xml:space="preserve"> Black.  Los kits brindan acceso a todo el hardware y software necesario para empezar, incluyendo la placa y el </w:t>
      </w:r>
      <w:proofErr w:type="spellStart"/>
      <w:r w:rsidRPr="006D475C">
        <w:rPr>
          <w:color w:val="000000"/>
          <w:sz w:val="24"/>
          <w:szCs w:val="24"/>
        </w:rPr>
        <w:t>MATLAB&amp;Simulink</w:t>
      </w:r>
      <w:proofErr w:type="spellEnd"/>
      <w:r w:rsidRPr="006D475C">
        <w:rPr>
          <w:color w:val="000000"/>
          <w:sz w:val="24"/>
          <w:szCs w:val="24"/>
        </w:rPr>
        <w:t xml:space="preserve"> </w:t>
      </w:r>
      <w:proofErr w:type="spellStart"/>
      <w:r w:rsidRPr="006D475C">
        <w:rPr>
          <w:color w:val="000000"/>
          <w:sz w:val="24"/>
          <w:szCs w:val="24"/>
        </w:rPr>
        <w:t>Student</w:t>
      </w:r>
      <w:proofErr w:type="spellEnd"/>
      <w:r w:rsidRPr="006D475C">
        <w:rPr>
          <w:color w:val="000000"/>
          <w:sz w:val="24"/>
          <w:szCs w:val="24"/>
        </w:rPr>
        <w:t xml:space="preserve"> Suite. </w:t>
      </w:r>
    </w:p>
    <w:p w:rsidR="006D475C" w:rsidRPr="006D475C" w:rsidRDefault="006D475C" w:rsidP="006D475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6D475C" w:rsidRPr="006D475C" w:rsidRDefault="006D475C" w:rsidP="006D475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D475C">
        <w:rPr>
          <w:color w:val="000000"/>
          <w:sz w:val="24"/>
          <w:szCs w:val="24"/>
        </w:rPr>
        <w:t xml:space="preserve">El kit para "Aprender a programar" de </w:t>
      </w:r>
      <w:proofErr w:type="spellStart"/>
      <w:r w:rsidRPr="006D475C">
        <w:rPr>
          <w:color w:val="000000"/>
          <w:sz w:val="24"/>
          <w:szCs w:val="24"/>
        </w:rPr>
        <w:t>MathWorks</w:t>
      </w:r>
      <w:proofErr w:type="spellEnd"/>
      <w:r w:rsidRPr="006D475C">
        <w:rPr>
          <w:color w:val="000000"/>
          <w:sz w:val="24"/>
          <w:szCs w:val="24"/>
        </w:rPr>
        <w:t xml:space="preserve"> permite a estudiantes y profesionales:</w:t>
      </w:r>
    </w:p>
    <w:p w:rsidR="006D475C" w:rsidRPr="006D475C" w:rsidRDefault="006D475C" w:rsidP="006D475C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 w:val="0"/>
        <w:rPr>
          <w:color w:val="000000"/>
          <w:sz w:val="24"/>
          <w:szCs w:val="24"/>
        </w:rPr>
      </w:pPr>
      <w:r w:rsidRPr="006D475C">
        <w:rPr>
          <w:color w:val="000000"/>
          <w:sz w:val="24"/>
          <w:szCs w:val="24"/>
        </w:rPr>
        <w:t>Leer y escribir datos del sensor desde el hardware y analizarlos usando funciones predefinidas para procesamiento de señales, aprendizaje automático, procesamiento de imágenes y más.</w:t>
      </w:r>
    </w:p>
    <w:p w:rsidR="006D475C" w:rsidRPr="006D475C" w:rsidRDefault="006D475C" w:rsidP="006D475C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 w:val="0"/>
        <w:rPr>
          <w:color w:val="000000"/>
          <w:sz w:val="24"/>
          <w:szCs w:val="24"/>
        </w:rPr>
      </w:pPr>
      <w:r w:rsidRPr="006D475C">
        <w:rPr>
          <w:color w:val="000000"/>
          <w:sz w:val="24"/>
          <w:szCs w:val="24"/>
        </w:rPr>
        <w:t xml:space="preserve">Desarrollar algoritmos usando un entorno intuitivo de diagramas de bloques y aplicarlos de forma independiente en el hardware.  </w:t>
      </w:r>
    </w:p>
    <w:p w:rsidR="006D475C" w:rsidRPr="006D475C" w:rsidRDefault="006D475C" w:rsidP="006D475C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 w:val="0"/>
        <w:rPr>
          <w:color w:val="000000"/>
          <w:sz w:val="24"/>
          <w:szCs w:val="24"/>
        </w:rPr>
      </w:pPr>
      <w:r w:rsidRPr="006D475C">
        <w:rPr>
          <w:color w:val="000000"/>
          <w:sz w:val="24"/>
          <w:szCs w:val="24"/>
        </w:rPr>
        <w:t xml:space="preserve">Simular algoritmos y comportamientos generales del sistema y afine y optimizar de forma interactiva los parámetros a medida que se aplica el algoritmo en el hardware. </w:t>
      </w:r>
    </w:p>
    <w:p w:rsidR="006D475C" w:rsidRPr="006D475C" w:rsidRDefault="006D475C" w:rsidP="006D475C">
      <w:pPr>
        <w:shd w:val="clear" w:color="auto" w:fill="FFFFFF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6D475C" w:rsidRPr="006D475C" w:rsidRDefault="006D475C" w:rsidP="006D475C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6D475C">
        <w:rPr>
          <w:color w:val="000000"/>
          <w:sz w:val="24"/>
          <w:szCs w:val="24"/>
        </w:rPr>
        <w:t>La versión</w:t>
      </w:r>
      <w:r w:rsidRPr="006D475C">
        <w:rPr>
          <w:sz w:val="24"/>
          <w:szCs w:val="24"/>
        </w:rPr>
        <w:t xml:space="preserve"> </w:t>
      </w:r>
      <w:proofErr w:type="spellStart"/>
      <w:r w:rsidRPr="006D475C">
        <w:rPr>
          <w:color w:val="000000"/>
          <w:sz w:val="24"/>
          <w:szCs w:val="24"/>
        </w:rPr>
        <w:t>MATLAB&amp;Simulink</w:t>
      </w:r>
      <w:proofErr w:type="spellEnd"/>
      <w:r w:rsidRPr="006D475C">
        <w:rPr>
          <w:color w:val="000000"/>
          <w:sz w:val="24"/>
          <w:szCs w:val="24"/>
        </w:rPr>
        <w:t xml:space="preserve"> </w:t>
      </w:r>
      <w:proofErr w:type="spellStart"/>
      <w:r w:rsidRPr="006D475C">
        <w:rPr>
          <w:color w:val="000000"/>
          <w:sz w:val="24"/>
          <w:szCs w:val="24"/>
        </w:rPr>
        <w:t>Student</w:t>
      </w:r>
      <w:proofErr w:type="spellEnd"/>
      <w:r w:rsidRPr="006D475C">
        <w:rPr>
          <w:color w:val="000000"/>
          <w:sz w:val="24"/>
          <w:szCs w:val="24"/>
        </w:rPr>
        <w:t xml:space="preserve"> Suite está compuesta por </w:t>
      </w:r>
      <w:hyperlink r:id="rId8" w:history="1">
        <w:r w:rsidRPr="006D475C">
          <w:rPr>
            <w:rStyle w:val="Hyperlink"/>
            <w:sz w:val="24"/>
            <w:szCs w:val="24"/>
          </w:rPr>
          <w:t>MATLAB</w:t>
        </w:r>
      </w:hyperlink>
      <w:r w:rsidRPr="006D475C">
        <w:rPr>
          <w:color w:val="000000"/>
          <w:sz w:val="24"/>
          <w:szCs w:val="24"/>
        </w:rPr>
        <w:t xml:space="preserve">, </w:t>
      </w:r>
      <w:hyperlink r:id="rId9" w:history="1">
        <w:proofErr w:type="spellStart"/>
        <w:r w:rsidRPr="006D475C">
          <w:rPr>
            <w:rStyle w:val="Hyperlink"/>
            <w:sz w:val="24"/>
            <w:szCs w:val="24"/>
          </w:rPr>
          <w:t>Simulink</w:t>
        </w:r>
        <w:proofErr w:type="spellEnd"/>
      </w:hyperlink>
      <w:r w:rsidRPr="006D475C">
        <w:rPr>
          <w:color w:val="000000"/>
          <w:sz w:val="24"/>
          <w:szCs w:val="24"/>
        </w:rPr>
        <w:t xml:space="preserve"> y diez productos complementarios que se pueden usar en aplicaciones relacionadas con controles, análisis de señales, pruebas, medidas y más. El kit también incluye un manual de inicio rápido, para ayudar a los usuarios a construir algo divertido de inmediato, desde un </w:t>
      </w:r>
      <w:proofErr w:type="spellStart"/>
      <w:r w:rsidRPr="006D475C">
        <w:rPr>
          <w:color w:val="000000"/>
          <w:sz w:val="24"/>
          <w:szCs w:val="24"/>
        </w:rPr>
        <w:t>display</w:t>
      </w:r>
      <w:proofErr w:type="spellEnd"/>
      <w:r w:rsidRPr="006D475C">
        <w:rPr>
          <w:color w:val="000000"/>
          <w:sz w:val="24"/>
          <w:szCs w:val="24"/>
        </w:rPr>
        <w:t xml:space="preserve"> de temperatura hasta un sistema de detección de rostros.</w:t>
      </w:r>
    </w:p>
    <w:p w:rsidR="006D475C" w:rsidRPr="006D475C" w:rsidRDefault="006D475C" w:rsidP="006D475C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</w:p>
    <w:p w:rsidR="006D475C" w:rsidRPr="006D475C" w:rsidRDefault="006D475C" w:rsidP="006D475C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6D475C">
        <w:rPr>
          <w:color w:val="000000"/>
          <w:sz w:val="24"/>
          <w:szCs w:val="24"/>
        </w:rPr>
        <w:t xml:space="preserve">El kit para "Aprender a programar" de </w:t>
      </w:r>
      <w:proofErr w:type="spellStart"/>
      <w:r w:rsidRPr="006D475C">
        <w:rPr>
          <w:color w:val="000000"/>
          <w:sz w:val="24"/>
          <w:szCs w:val="24"/>
        </w:rPr>
        <w:t>MathWorks</w:t>
      </w:r>
      <w:proofErr w:type="spellEnd"/>
      <w:r w:rsidRPr="006D475C">
        <w:rPr>
          <w:color w:val="000000"/>
          <w:sz w:val="24"/>
          <w:szCs w:val="24"/>
        </w:rPr>
        <w:t xml:space="preserve"> permite a los estudiantes construir proyectos de hardware usando las mismas herramientas que utilizan a diario ingenieros y científicos. </w:t>
      </w:r>
    </w:p>
    <w:p w:rsidR="006D475C" w:rsidRPr="006D475C" w:rsidRDefault="006D475C" w:rsidP="006D475C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</w:p>
    <w:p w:rsidR="006D475C" w:rsidRPr="006D475C" w:rsidRDefault="006D475C" w:rsidP="006D475C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6D475C">
        <w:rPr>
          <w:color w:val="000000"/>
          <w:sz w:val="24"/>
          <w:szCs w:val="24"/>
        </w:rPr>
        <w:t xml:space="preserve">Los kits para "Aprender a programar" de </w:t>
      </w:r>
      <w:proofErr w:type="spellStart"/>
      <w:r w:rsidRPr="006D475C">
        <w:rPr>
          <w:color w:val="000000"/>
          <w:sz w:val="24"/>
          <w:szCs w:val="24"/>
        </w:rPr>
        <w:t>MathWorks</w:t>
      </w:r>
      <w:proofErr w:type="spellEnd"/>
      <w:r w:rsidRPr="006D475C">
        <w:rPr>
          <w:color w:val="000000"/>
          <w:sz w:val="24"/>
          <w:szCs w:val="24"/>
        </w:rPr>
        <w:t xml:space="preserve"> están disponibles en </w:t>
      </w:r>
      <w:hyperlink r:id="rId10" w:history="1">
        <w:r w:rsidRPr="00647E5A">
          <w:rPr>
            <w:rStyle w:val="Hyperlink"/>
            <w:sz w:val="24"/>
            <w:szCs w:val="24"/>
          </w:rPr>
          <w:t>Farnell element14</w:t>
        </w:r>
      </w:hyperlink>
      <w:r w:rsidRPr="006D475C">
        <w:rPr>
          <w:color w:val="000000"/>
          <w:sz w:val="24"/>
          <w:szCs w:val="24"/>
        </w:rPr>
        <w:t xml:space="preserve"> en Europa y Newark element14 en los Estados Unidos.</w:t>
      </w:r>
    </w:p>
    <w:p w:rsidR="006D475C" w:rsidRPr="006D475C" w:rsidRDefault="006D475C" w:rsidP="006D475C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</w:p>
    <w:p w:rsidR="006D475C" w:rsidRPr="006D475C" w:rsidRDefault="006D475C" w:rsidP="006D475C">
      <w:pPr>
        <w:shd w:val="clear" w:color="auto" w:fill="FFFFFF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6D475C">
        <w:rPr>
          <w:b/>
          <w:color w:val="000000"/>
          <w:sz w:val="24"/>
          <w:szCs w:val="24"/>
        </w:rPr>
        <w:t>Fin</w:t>
      </w:r>
    </w:p>
    <w:p w:rsidR="006D475C" w:rsidRDefault="006D475C" w:rsidP="006D475C">
      <w:pPr>
        <w:shd w:val="clear" w:color="auto" w:fill="FFFFFF"/>
        <w:spacing w:after="0" w:line="240" w:lineRule="auto"/>
        <w:jc w:val="center"/>
        <w:rPr>
          <w:rFonts w:cs="Arial"/>
          <w:b/>
          <w:color w:val="000000"/>
        </w:rPr>
      </w:pPr>
    </w:p>
    <w:p w:rsidR="006D475C" w:rsidRDefault="006D475C" w:rsidP="006D475C">
      <w:pPr>
        <w:shd w:val="clear" w:color="auto" w:fill="FFFFFF"/>
        <w:spacing w:after="0" w:line="240" w:lineRule="auto"/>
        <w:jc w:val="center"/>
        <w:rPr>
          <w:rFonts w:cs="Arial"/>
          <w:b/>
          <w:color w:val="000000"/>
        </w:rPr>
      </w:pPr>
    </w:p>
    <w:p w:rsidR="006D475C" w:rsidRPr="006D475C" w:rsidRDefault="006D475C" w:rsidP="006D475C">
      <w:pPr>
        <w:spacing w:after="0" w:line="240" w:lineRule="auto"/>
        <w:rPr>
          <w:rFonts w:eastAsia="MS Mincho" w:cs="Arial"/>
          <w:b/>
          <w:sz w:val="20"/>
          <w:szCs w:val="20"/>
          <w:u w:val="single"/>
        </w:rPr>
      </w:pPr>
      <w:r w:rsidRPr="006D475C">
        <w:rPr>
          <w:b/>
          <w:sz w:val="20"/>
          <w:szCs w:val="20"/>
          <w:u w:val="single"/>
        </w:rPr>
        <w:t>Notas a los editores</w:t>
      </w:r>
    </w:p>
    <w:p w:rsidR="006D475C" w:rsidRPr="006D475C" w:rsidRDefault="006D475C" w:rsidP="006D475C">
      <w:pPr>
        <w:spacing w:after="0" w:line="240" w:lineRule="auto"/>
        <w:rPr>
          <w:rStyle w:val="Hyperlink"/>
          <w:rFonts w:cs="Arial"/>
          <w:bCs/>
          <w:sz w:val="20"/>
          <w:szCs w:val="20"/>
        </w:rPr>
      </w:pPr>
    </w:p>
    <w:p w:rsidR="006D475C" w:rsidRDefault="006D475C" w:rsidP="006D475C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6D475C">
        <w:rPr>
          <w:color w:val="000000"/>
          <w:sz w:val="20"/>
          <w:szCs w:val="20"/>
        </w:rPr>
        <w:t xml:space="preserve">MATLAB y </w:t>
      </w:r>
      <w:proofErr w:type="spellStart"/>
      <w:r w:rsidRPr="006D475C">
        <w:rPr>
          <w:color w:val="000000"/>
          <w:sz w:val="20"/>
          <w:szCs w:val="20"/>
        </w:rPr>
        <w:t>Simulink</w:t>
      </w:r>
      <w:proofErr w:type="spellEnd"/>
      <w:r w:rsidRPr="006D475C">
        <w:rPr>
          <w:color w:val="000000"/>
          <w:sz w:val="20"/>
          <w:szCs w:val="20"/>
        </w:rPr>
        <w:t xml:space="preserve"> son marcas registradas de </w:t>
      </w:r>
      <w:proofErr w:type="spellStart"/>
      <w:r w:rsidRPr="006D475C">
        <w:rPr>
          <w:color w:val="000000"/>
          <w:sz w:val="20"/>
          <w:szCs w:val="20"/>
        </w:rPr>
        <w:t>MathWorks</w:t>
      </w:r>
      <w:proofErr w:type="spellEnd"/>
      <w:r w:rsidRPr="006D475C">
        <w:rPr>
          <w:color w:val="000000"/>
          <w:sz w:val="20"/>
          <w:szCs w:val="20"/>
        </w:rPr>
        <w:t xml:space="preserve">, Inc. Visite </w:t>
      </w:r>
      <w:hyperlink r:id="rId11" w:history="1">
        <w:r w:rsidRPr="006D475C">
          <w:rPr>
            <w:color w:val="000000"/>
            <w:sz w:val="20"/>
            <w:szCs w:val="20"/>
          </w:rPr>
          <w:t>mathworks.com/</w:t>
        </w:r>
        <w:proofErr w:type="spellStart"/>
        <w:r w:rsidRPr="006D475C">
          <w:rPr>
            <w:color w:val="000000"/>
            <w:sz w:val="20"/>
            <w:szCs w:val="20"/>
          </w:rPr>
          <w:t>trademarks</w:t>
        </w:r>
        <w:proofErr w:type="spellEnd"/>
      </w:hyperlink>
      <w:r w:rsidRPr="006D475C">
        <w:rPr>
          <w:color w:val="000000"/>
          <w:sz w:val="20"/>
          <w:szCs w:val="20"/>
        </w:rPr>
        <w:t xml:space="preserve"> para una lista de las marcas registradas adicionales. Otros nombres de productos o marcas pueden ser marcas registradas o marcas comerciales de sus propietarios respectivos. </w:t>
      </w:r>
    </w:p>
    <w:p w:rsidR="006D475C" w:rsidRPr="003F3F4C" w:rsidRDefault="006D475C" w:rsidP="006D475C">
      <w:pPr>
        <w:jc w:val="right"/>
        <w:rPr>
          <w:rFonts w:eastAsia="Calibri" w:cs="Arial"/>
          <w:color w:val="000000"/>
          <w:sz w:val="20"/>
          <w:szCs w:val="20"/>
          <w:lang w:val="es-AR" w:eastAsia="en-US"/>
        </w:rPr>
      </w:pPr>
      <w:bookmarkStart w:id="0" w:name="_GoBack"/>
      <w:r w:rsidRPr="003F3F4C">
        <w:rPr>
          <w:rFonts w:eastAsia="Calibri" w:cs="Arial"/>
          <w:color w:val="000000"/>
          <w:sz w:val="20"/>
          <w:szCs w:val="20"/>
          <w:lang w:val="es-AR" w:eastAsia="en-US"/>
        </w:rPr>
        <w:t>…./…</w:t>
      </w:r>
    </w:p>
    <w:bookmarkEnd w:id="0"/>
    <w:p w:rsidR="006D475C" w:rsidRPr="006D475C" w:rsidRDefault="006D475C" w:rsidP="006D475C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p w:rsidR="006D475C" w:rsidRPr="00072D33" w:rsidRDefault="006D475C" w:rsidP="006D475C">
      <w:pPr>
        <w:spacing w:after="0" w:line="240" w:lineRule="auto"/>
        <w:rPr>
          <w:rStyle w:val="Hyperlink"/>
          <w:rFonts w:cs="Arial"/>
          <w:bCs/>
        </w:rPr>
      </w:pPr>
    </w:p>
    <w:p w:rsidR="006D475C" w:rsidRDefault="006D475C" w:rsidP="00462E5B">
      <w:pPr>
        <w:shd w:val="clear" w:color="auto" w:fill="FFFFFF"/>
        <w:spacing w:after="0" w:line="240" w:lineRule="auto"/>
        <w:rPr>
          <w:color w:val="000000"/>
        </w:rPr>
      </w:pPr>
    </w:p>
    <w:p w:rsidR="005535CE" w:rsidRDefault="005535CE" w:rsidP="005535CE">
      <w:pPr>
        <w:spacing w:after="0" w:line="240" w:lineRule="auto"/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</w:pPr>
      <w:r w:rsidRPr="005535CE"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  <w:lastRenderedPageBreak/>
        <w:t xml:space="preserve">Acerca del grupo Premier Farnell </w:t>
      </w:r>
    </w:p>
    <w:p w:rsidR="00462E5B" w:rsidRPr="005535CE" w:rsidRDefault="00462E5B" w:rsidP="005535CE">
      <w:pPr>
        <w:spacing w:after="0" w:line="240" w:lineRule="auto"/>
        <w:rPr>
          <w:rFonts w:eastAsia="Calibri" w:cs="Arial"/>
          <w:b/>
          <w:color w:val="000000"/>
          <w:sz w:val="20"/>
          <w:szCs w:val="20"/>
          <w:u w:val="single"/>
          <w:lang w:val="es-AR" w:eastAsia="en-US"/>
        </w:rPr>
      </w:pPr>
    </w:p>
    <w:p w:rsidR="005535CE" w:rsidRPr="005535CE" w:rsidRDefault="00EB49DB" w:rsidP="00462E5B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  <w:hyperlink r:id="rId12"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 xml:space="preserve">Premier Farnell </w:t>
        </w:r>
        <w:proofErr w:type="spellStart"/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plc</w:t>
        </w:r>
        <w:proofErr w:type="spellEnd"/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 (</w:t>
      </w:r>
      <w:proofErr w:type="spellStart"/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LSE</w:t>
      </w:r>
      <w:proofErr w:type="gramStart"/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:pfl</w:t>
      </w:r>
      <w:proofErr w:type="spellEnd"/>
      <w:proofErr w:type="gramEnd"/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) es líder mundial en la distribución de alto servicio de productos tecnológicos y soluciones para el diseño, producción, mantenimiento y reparación de sistemas electrónicos. El grupo, que comercia bajo el nombre de </w:t>
      </w:r>
      <w:hyperlink r:id="rId13" w:history="1">
        <w:r w:rsidR="00462E5B" w:rsidRPr="00462E5B">
          <w:rPr>
            <w:rStyle w:val="Hyperlink"/>
            <w:sz w:val="20"/>
            <w:szCs w:val="20"/>
          </w:rPr>
          <w:t>Farnell element14</w:t>
        </w:r>
        <w:r w:rsidR="00462E5B" w:rsidRPr="00462E5B">
          <w:rPr>
            <w:rStyle w:val="Hyperlink"/>
          </w:rPr>
          <w:t> </w:t>
        </w:r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 en Europa, </w:t>
      </w:r>
      <w:hyperlink r:id="rId14"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Newark element14</w:t>
        </w:r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 xml:space="preserve"> en Norteamérica y </w:t>
      </w:r>
      <w:hyperlink r:id="rId15">
        <w:r w:rsidR="005535CE"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element14</w:t>
        </w:r>
      </w:hyperlink>
      <w:r w:rsidR="005535CE" w:rsidRPr="005535CE">
        <w:rPr>
          <w:rFonts w:eastAsia="Times New Roman" w:cs="Times New Roman"/>
          <w:sz w:val="20"/>
          <w:szCs w:val="20"/>
          <w:lang w:val="es-AR" w:eastAsia="en-US"/>
        </w:rPr>
        <w:t> en Asia Pacífico, facturó alrededor de 1.300.000 euros. Además, este grupo se apoya en una cadena de suministro global de más de 3.000 proveedores y un perfil de inventario orientado a anticipar y conocer las necesidades de sus clientes.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eastAsia="Times New Roman" w:cs="Times New Roman"/>
          <w:sz w:val="20"/>
          <w:szCs w:val="20"/>
          <w:lang w:val="es-AR" w:eastAsia="en-US"/>
        </w:rPr>
      </w:pPr>
      <w:r w:rsidRPr="005535CE">
        <w:rPr>
          <w:rFonts w:eastAsia="Times New Roman" w:cs="Times New Roman"/>
          <w:sz w:val="20"/>
          <w:szCs w:val="20"/>
          <w:lang w:val="es-AR" w:eastAsia="en-US"/>
        </w:rPr>
        <w:t>Premier Farnell trabaja para llevar al mercado paquetes de desarrollo con distintas aplicaciones, lo que le permite dar soporte al cliente desde el diseño hasta la producción.</w:t>
      </w:r>
    </w:p>
    <w:p w:rsidR="005535CE" w:rsidRPr="005535CE" w:rsidRDefault="005535CE" w:rsidP="005535CE">
      <w:pPr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  <w:r w:rsidRPr="005535CE">
        <w:rPr>
          <w:rFonts w:eastAsia="Times New Roman" w:cs="Times New Roman"/>
          <w:sz w:val="20"/>
          <w:szCs w:val="20"/>
          <w:lang w:val="es-AR" w:eastAsia="en-US"/>
        </w:rPr>
        <w:t xml:space="preserve">Los últimos productos, software, servicios y soluciones de socios proveedores de confianza están disponibles a través de 43 sitios web transaccionales en su idioma local. La </w:t>
      </w:r>
      <w:hyperlink r:id="rId16">
        <w:r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Comunidad</w:t>
        </w:r>
      </w:hyperlink>
      <w:r w:rsidRPr="005535CE">
        <w:rPr>
          <w:rFonts w:eastAsia="Times New Roman" w:cs="Times New Roman"/>
          <w:sz w:val="20"/>
          <w:szCs w:val="20"/>
          <w:lang w:val="es-AR" w:eastAsia="en-US"/>
        </w:rPr>
        <w:t xml:space="preserve"> element14 permite a compradores e ingenieros acceder a un amplio abanico de información técnica independiente, a herramientas y a los últimos recursos, mientras que el </w:t>
      </w:r>
      <w:hyperlink r:id="rId17">
        <w:r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Centro de diseño</w:t>
        </w:r>
      </w:hyperlink>
      <w:r w:rsidRPr="005535CE">
        <w:rPr>
          <w:rFonts w:eastAsia="Times New Roman" w:cs="Times New Roman"/>
          <w:sz w:val="20"/>
          <w:szCs w:val="20"/>
          <w:lang w:val="es-AR" w:eastAsia="en-US"/>
        </w:rPr>
        <w:t xml:space="preserve"> ofrece a los ingenieros de diseño la posibilidad de comparar paquetes de la mayor selección de herramientas de desarrollo del mundo.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cs="Arial"/>
          <w:b/>
          <w:sz w:val="20"/>
          <w:szCs w:val="20"/>
          <w:lang w:val="es-AR" w:eastAsia="en-US"/>
        </w:rPr>
      </w:pPr>
      <w:r w:rsidRPr="005535CE">
        <w:rPr>
          <w:rFonts w:cs="Arial"/>
          <w:b/>
          <w:sz w:val="20"/>
          <w:szCs w:val="20"/>
          <w:lang w:val="es-AR" w:eastAsia="en-US"/>
        </w:rPr>
        <w:t>Para noticias y actualizaciones sobre Premier Farnell y element14 visite:</w:t>
      </w:r>
    </w:p>
    <w:p w:rsidR="00E27874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  <w:r w:rsidRPr="005535CE">
        <w:rPr>
          <w:rFonts w:cs="Arial"/>
          <w:b/>
          <w:sz w:val="20"/>
          <w:szCs w:val="20"/>
          <w:lang w:val="es-AR" w:eastAsia="en-US"/>
        </w:rPr>
        <w:t xml:space="preserve">Centro de prensa Premier </w:t>
      </w:r>
      <w:proofErr w:type="gramStart"/>
      <w:r w:rsidRPr="005535CE">
        <w:rPr>
          <w:rFonts w:cs="Arial"/>
          <w:b/>
          <w:sz w:val="20"/>
          <w:szCs w:val="20"/>
          <w:lang w:val="es-AR" w:eastAsia="en-US"/>
        </w:rPr>
        <w:t xml:space="preserve">Farnell </w:t>
      </w:r>
      <w:r w:rsidR="00E27874">
        <w:rPr>
          <w:rFonts w:cs="Arial"/>
          <w:sz w:val="20"/>
          <w:szCs w:val="20"/>
          <w:lang w:val="es-AR" w:eastAsia="en-US"/>
        </w:rPr>
        <w:t>:</w:t>
      </w:r>
      <w:proofErr w:type="gramEnd"/>
      <w:r w:rsidR="00E27874">
        <w:rPr>
          <w:rFonts w:cs="Arial"/>
          <w:sz w:val="20"/>
          <w:szCs w:val="20"/>
          <w:lang w:val="es-AR" w:eastAsia="en-US"/>
        </w:rPr>
        <w:t xml:space="preserve"> </w:t>
      </w:r>
      <w:hyperlink r:id="rId18" w:history="1">
        <w:r w:rsidR="00E27874" w:rsidRPr="00B76FA8">
          <w:rPr>
            <w:rStyle w:val="Hyperlink"/>
            <w:rFonts w:cs="Arial"/>
            <w:sz w:val="20"/>
            <w:szCs w:val="20"/>
            <w:lang w:val="es-AR" w:eastAsia="en-US"/>
          </w:rPr>
          <w:t>www.element14.com/news</w:t>
        </w:r>
      </w:hyperlink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  <w:proofErr w:type="spellStart"/>
      <w:r w:rsidRPr="005535CE">
        <w:rPr>
          <w:rFonts w:cs="Arial"/>
          <w:b/>
          <w:sz w:val="20"/>
          <w:szCs w:val="20"/>
          <w:lang w:val="es-AR" w:eastAsia="en-US"/>
        </w:rPr>
        <w:t>Twitter</w:t>
      </w:r>
      <w:proofErr w:type="spellEnd"/>
      <w:r w:rsidRPr="005535CE">
        <w:rPr>
          <w:rFonts w:cs="Arial"/>
          <w:b/>
          <w:sz w:val="20"/>
          <w:szCs w:val="20"/>
          <w:lang w:val="es-AR" w:eastAsia="en-US"/>
        </w:rPr>
        <w:t xml:space="preserve"> -</w:t>
      </w:r>
      <w:r w:rsidRPr="005535CE">
        <w:rPr>
          <w:rFonts w:cs="Arial"/>
          <w:sz w:val="20"/>
          <w:szCs w:val="20"/>
          <w:lang w:val="es-AR" w:eastAsia="en-US"/>
        </w:rPr>
        <w:t xml:space="preserve"> </w:t>
      </w:r>
      <w:hyperlink r:id="rId19" w:history="1">
        <w:r w:rsidRPr="005535CE">
          <w:rPr>
            <w:rFonts w:cs="Arial"/>
            <w:color w:val="0000FF" w:themeColor="hyperlink"/>
            <w:sz w:val="20"/>
            <w:szCs w:val="20"/>
            <w:u w:val="single"/>
            <w:lang w:val="es-AR" w:eastAsia="en-US"/>
          </w:rPr>
          <w:t>@element14</w:t>
        </w:r>
      </w:hyperlink>
      <w:r w:rsidRPr="005535CE">
        <w:rPr>
          <w:rFonts w:cs="Arial"/>
          <w:sz w:val="20"/>
          <w:szCs w:val="20"/>
          <w:lang w:val="es-AR" w:eastAsia="en-US"/>
        </w:rPr>
        <w:br/>
      </w:r>
      <w:proofErr w:type="spellStart"/>
      <w:r w:rsidRPr="005535CE">
        <w:rPr>
          <w:rFonts w:cs="Arial"/>
          <w:b/>
          <w:sz w:val="20"/>
          <w:szCs w:val="20"/>
          <w:lang w:val="es-AR" w:eastAsia="en-US"/>
        </w:rPr>
        <w:t>YouTube</w:t>
      </w:r>
      <w:proofErr w:type="spellEnd"/>
      <w:r w:rsidRPr="005535CE">
        <w:rPr>
          <w:rFonts w:cs="Arial"/>
          <w:b/>
          <w:sz w:val="20"/>
          <w:szCs w:val="20"/>
          <w:lang w:val="es-AR" w:eastAsia="en-US"/>
        </w:rPr>
        <w:t xml:space="preserve"> –</w:t>
      </w:r>
      <w:r w:rsidRPr="005535CE">
        <w:rPr>
          <w:rFonts w:cs="Arial"/>
          <w:sz w:val="20"/>
          <w:szCs w:val="20"/>
          <w:lang w:val="es-AR" w:eastAsia="en-US"/>
        </w:rPr>
        <w:t xml:space="preserve"> </w:t>
      </w:r>
      <w:hyperlink r:id="rId20" w:history="1">
        <w:r w:rsidRPr="005535CE">
          <w:rPr>
            <w:rFonts w:cs="Arial"/>
            <w:color w:val="0000FF" w:themeColor="hyperlink"/>
            <w:sz w:val="20"/>
            <w:szCs w:val="20"/>
            <w:u w:val="single"/>
            <w:lang w:val="es-AR" w:eastAsia="en-US"/>
          </w:rPr>
          <w:t>element14</w:t>
        </w:r>
      </w:hyperlink>
      <w:r w:rsidRPr="005535CE">
        <w:rPr>
          <w:rFonts w:cs="Arial"/>
          <w:sz w:val="20"/>
          <w:szCs w:val="20"/>
          <w:lang w:val="es-AR" w:eastAsia="en-US"/>
        </w:rPr>
        <w:br/>
      </w:r>
      <w:r w:rsidRPr="005535CE">
        <w:rPr>
          <w:rFonts w:cs="Arial"/>
          <w:b/>
          <w:sz w:val="20"/>
          <w:szCs w:val="20"/>
          <w:lang w:val="es-AR" w:eastAsia="en-US"/>
        </w:rPr>
        <w:t>Facebook –</w:t>
      </w:r>
      <w:r w:rsidRPr="005535CE">
        <w:rPr>
          <w:rFonts w:cs="Arial"/>
          <w:sz w:val="20"/>
          <w:szCs w:val="20"/>
          <w:lang w:val="es-AR" w:eastAsia="en-US"/>
        </w:rPr>
        <w:t xml:space="preserve"> </w:t>
      </w:r>
      <w:hyperlink r:id="rId21" w:history="1">
        <w:r w:rsidRPr="005535CE">
          <w:rPr>
            <w:rFonts w:cs="Arial"/>
            <w:color w:val="0000FF" w:themeColor="hyperlink"/>
            <w:sz w:val="20"/>
            <w:szCs w:val="20"/>
            <w:u w:val="single"/>
            <w:lang w:val="es-AR" w:eastAsia="en-US"/>
          </w:rPr>
          <w:t>facebook.com/element14page</w:t>
        </w:r>
      </w:hyperlink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s-AR" w:eastAsia="en-US"/>
        </w:rPr>
      </w:pPr>
      <w:r w:rsidRPr="005535CE">
        <w:rPr>
          <w:rFonts w:cs="Arial"/>
          <w:b/>
          <w:sz w:val="20"/>
          <w:szCs w:val="20"/>
          <w:lang w:val="es-AR" w:eastAsia="en-US"/>
        </w:rPr>
        <w:t xml:space="preserve">Correo electrónico: </w:t>
      </w:r>
      <w:hyperlink r:id="rId22" w:history="1">
        <w:r w:rsidR="00E27874" w:rsidRPr="00B76FA8">
          <w:rPr>
            <w:rStyle w:val="Hyperlink"/>
            <w:rFonts w:cs="Arial"/>
            <w:sz w:val="20"/>
            <w:szCs w:val="20"/>
            <w:lang w:val="es-AR" w:eastAsia="en-US"/>
          </w:rPr>
          <w:t>media@element14.com</w:t>
        </w:r>
      </w:hyperlink>
    </w:p>
    <w:p w:rsidR="005535CE" w:rsidRPr="005535CE" w:rsidRDefault="005535CE" w:rsidP="005535CE">
      <w:pPr>
        <w:spacing w:after="0" w:line="240" w:lineRule="auto"/>
        <w:rPr>
          <w:rFonts w:cs="Arial"/>
          <w:b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/>
          <w:bCs/>
          <w:sz w:val="20"/>
          <w:szCs w:val="20"/>
          <w:lang w:val="es-AR" w:eastAsia="en-US"/>
        </w:rPr>
        <w:t>Claves de Premier Farnell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Opera en 38 países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Más de 4.500 empleados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Más de 3.000 distribuidores principales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Más de 600.000 productos provistos con acceso a más de cuatro millones adicionales por encargo</w:t>
      </w:r>
    </w:p>
    <w:p w:rsidR="005535CE" w:rsidRPr="005535CE" w:rsidRDefault="005535CE" w:rsidP="005535CE">
      <w:pPr>
        <w:numPr>
          <w:ilvl w:val="0"/>
          <w:numId w:val="2"/>
        </w:numPr>
        <w:spacing w:after="0" w:line="240" w:lineRule="auto"/>
        <w:contextualSpacing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 xml:space="preserve">Líderes en información sobre REACH, minerales conflictivos y la </w:t>
      </w:r>
      <w:hyperlink r:id="rId23" w:history="1">
        <w:r w:rsidRPr="005535CE">
          <w:rPr>
            <w:rFonts w:cs="Arial"/>
            <w:bCs/>
            <w:color w:val="0000FF" w:themeColor="hyperlink"/>
            <w:sz w:val="20"/>
            <w:szCs w:val="20"/>
            <w:u w:val="single"/>
            <w:lang w:val="es-AR" w:eastAsia="en-US"/>
          </w:rPr>
          <w:t>legislación</w:t>
        </w:r>
      </w:hyperlink>
      <w:r w:rsidRPr="005535CE">
        <w:rPr>
          <w:rFonts w:cs="Arial"/>
          <w:bCs/>
          <w:sz w:val="20"/>
          <w:szCs w:val="20"/>
          <w:lang w:val="es-AR" w:eastAsia="en-US"/>
        </w:rPr>
        <w:t xml:space="preserve"> </w:t>
      </w:r>
      <w:proofErr w:type="spellStart"/>
      <w:r w:rsidRPr="005535CE">
        <w:rPr>
          <w:rFonts w:cs="Arial"/>
          <w:bCs/>
          <w:sz w:val="20"/>
          <w:szCs w:val="20"/>
          <w:lang w:val="es-AR" w:eastAsia="en-US"/>
        </w:rPr>
        <w:t>RoHS</w:t>
      </w:r>
      <w:proofErr w:type="spellEnd"/>
      <w:r w:rsidRPr="005535CE">
        <w:rPr>
          <w:rFonts w:cs="Arial"/>
          <w:bCs/>
          <w:sz w:val="20"/>
          <w:szCs w:val="20"/>
          <w:lang w:val="es-AR" w:eastAsia="en-US"/>
        </w:rPr>
        <w:t xml:space="preserve"> de la UE</w:t>
      </w:r>
    </w:p>
    <w:p w:rsidR="005535CE" w:rsidRPr="005535CE" w:rsidRDefault="005535CE" w:rsidP="005535CE">
      <w:pPr>
        <w:spacing w:after="0" w:line="240" w:lineRule="auto"/>
        <w:rPr>
          <w:rFonts w:eastAsia="MS Mincho" w:cs="Arial"/>
          <w:sz w:val="20"/>
          <w:szCs w:val="20"/>
          <w:lang w:val="es-AR"/>
        </w:rPr>
      </w:pPr>
    </w:p>
    <w:p w:rsidR="005535CE" w:rsidRPr="005535CE" w:rsidRDefault="005535CE" w:rsidP="005535CE">
      <w:pPr>
        <w:spacing w:after="0" w:line="240" w:lineRule="auto"/>
        <w:rPr>
          <w:rFonts w:ascii="Arial" w:eastAsiaTheme="minorHAnsi" w:hAnsi="Arial" w:cs="Arial"/>
          <w:lang w:val="es-AR" w:eastAsia="en-US"/>
        </w:rPr>
      </w:pPr>
      <w:r w:rsidRPr="005535CE">
        <w:rPr>
          <w:rFonts w:eastAsia="Times New Roman" w:cs="Times New Roman"/>
          <w:sz w:val="20"/>
          <w:szCs w:val="20"/>
          <w:lang w:val="es-AR" w:eastAsia="en-US"/>
        </w:rPr>
        <w:t>Para más información, visite el sitio web de </w:t>
      </w:r>
      <w:hyperlink r:id="rId24" w:history="1">
        <w:r w:rsidRPr="005535CE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val="es-AR" w:eastAsia="en-US"/>
          </w:rPr>
          <w:t>Premier Farnell</w:t>
        </w:r>
      </w:hyperlink>
      <w:r w:rsidRPr="005535CE">
        <w:rPr>
          <w:rFonts w:eastAsia="Times New Roman" w:cs="Times New Roman"/>
          <w:sz w:val="20"/>
          <w:szCs w:val="20"/>
          <w:lang w:val="es-AR" w:eastAsia="en-US"/>
        </w:rPr>
        <w:t>.</w:t>
      </w:r>
    </w:p>
    <w:p w:rsidR="005535CE" w:rsidRPr="005535CE" w:rsidRDefault="005535CE" w:rsidP="005535CE">
      <w:pPr>
        <w:spacing w:after="0" w:line="240" w:lineRule="auto"/>
        <w:rPr>
          <w:rFonts w:cs="Arial"/>
          <w:bCs/>
          <w:color w:val="0000FF" w:themeColor="hyperlink"/>
          <w:sz w:val="20"/>
          <w:szCs w:val="20"/>
          <w:u w:val="single"/>
          <w:lang w:val="es-AR" w:eastAsia="en-US"/>
        </w:rPr>
      </w:pPr>
    </w:p>
    <w:p w:rsidR="005535CE" w:rsidRPr="005535CE" w:rsidRDefault="00462E5B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>
        <w:rPr>
          <w:rFonts w:cs="Arial"/>
          <w:b/>
          <w:sz w:val="20"/>
          <w:szCs w:val="20"/>
          <w:lang w:val="en-GB" w:eastAsia="en-US"/>
        </w:rPr>
        <w:t>European</w:t>
      </w:r>
      <w:r w:rsidR="005535CE" w:rsidRPr="005535CE">
        <w:rPr>
          <w:rFonts w:cs="Arial"/>
          <w:b/>
          <w:sz w:val="20"/>
          <w:szCs w:val="20"/>
          <w:lang w:val="en-GB" w:eastAsia="en-US"/>
        </w:rPr>
        <w:t xml:space="preserve"> PR Agency: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sz w:val="20"/>
          <w:szCs w:val="20"/>
          <w:lang w:val="en-GB" w:eastAsia="en-US"/>
        </w:rPr>
      </w:pPr>
      <w:r w:rsidRPr="005535CE">
        <w:rPr>
          <w:rFonts w:cs="Arial"/>
          <w:b/>
          <w:sz w:val="20"/>
          <w:szCs w:val="20"/>
          <w:lang w:val="en-GB" w:eastAsia="en-US"/>
        </w:rPr>
        <w:t>Debbie Norton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 w:rsidRPr="005535CE">
        <w:rPr>
          <w:rFonts w:cs="Arial"/>
          <w:b/>
          <w:sz w:val="20"/>
          <w:szCs w:val="20"/>
          <w:lang w:val="en-GB" w:eastAsia="en-US"/>
        </w:rPr>
        <w:t>Napier Partnership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n-GB" w:eastAsia="en-US"/>
        </w:rPr>
      </w:pPr>
      <w:r w:rsidRPr="005535CE">
        <w:rPr>
          <w:rFonts w:cs="Arial"/>
          <w:sz w:val="20"/>
          <w:szCs w:val="20"/>
          <w:lang w:val="en-GB" w:eastAsia="en-US"/>
        </w:rPr>
        <w:t>Tel: +44 1243 531123</w:t>
      </w:r>
    </w:p>
    <w:p w:rsidR="005535CE" w:rsidRPr="005535CE" w:rsidRDefault="005535CE" w:rsidP="005535CE">
      <w:pPr>
        <w:spacing w:after="0" w:line="240" w:lineRule="auto"/>
        <w:rPr>
          <w:rFonts w:cs="Arial"/>
          <w:sz w:val="20"/>
          <w:szCs w:val="20"/>
          <w:lang w:val="en-GB" w:eastAsia="en-US"/>
        </w:rPr>
      </w:pPr>
      <w:r w:rsidRPr="005535CE">
        <w:rPr>
          <w:rFonts w:cs="Arial"/>
          <w:sz w:val="20"/>
          <w:szCs w:val="20"/>
          <w:lang w:val="en-GB" w:eastAsia="en-US"/>
        </w:rPr>
        <w:t xml:space="preserve">Email: </w:t>
      </w:r>
      <w:hyperlink r:id="rId25" w:history="1">
        <w:r w:rsidRPr="005535CE">
          <w:rPr>
            <w:rFonts w:cs="Arial"/>
            <w:color w:val="0000FF" w:themeColor="hyperlink"/>
            <w:sz w:val="20"/>
            <w:szCs w:val="20"/>
            <w:u w:val="single"/>
            <w:lang w:val="en-GB" w:eastAsia="en-US"/>
          </w:rPr>
          <w:t>debbie@napierb2b.com</w:t>
        </w:r>
      </w:hyperlink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</w:p>
    <w:p w:rsidR="005535CE" w:rsidRPr="005535CE" w:rsidRDefault="00462E5B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>
        <w:rPr>
          <w:rFonts w:cs="Arial"/>
          <w:b/>
          <w:bCs/>
          <w:sz w:val="20"/>
          <w:szCs w:val="20"/>
          <w:lang w:val="en-GB" w:eastAsia="en-US"/>
        </w:rPr>
        <w:t>Premier Farnell</w:t>
      </w:r>
      <w:r w:rsidR="005535CE" w:rsidRPr="005535CE">
        <w:rPr>
          <w:rFonts w:cs="Arial"/>
          <w:b/>
          <w:bCs/>
          <w:sz w:val="20"/>
          <w:szCs w:val="20"/>
          <w:lang w:val="en-GB" w:eastAsia="en-US"/>
        </w:rPr>
        <w:t>: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n-GB" w:eastAsia="en-US"/>
        </w:rPr>
      </w:pPr>
      <w:r w:rsidRPr="005535CE">
        <w:rPr>
          <w:rFonts w:cs="Arial"/>
          <w:b/>
          <w:bCs/>
          <w:sz w:val="20"/>
          <w:szCs w:val="20"/>
          <w:lang w:val="en-GB" w:eastAsia="en-US"/>
        </w:rPr>
        <w:t>Holly Smart</w:t>
      </w:r>
    </w:p>
    <w:p w:rsidR="005535CE" w:rsidRPr="00F31481" w:rsidRDefault="005535CE" w:rsidP="005535CE">
      <w:pPr>
        <w:spacing w:after="0" w:line="240" w:lineRule="auto"/>
        <w:rPr>
          <w:rFonts w:cs="Arial"/>
          <w:bCs/>
          <w:sz w:val="20"/>
          <w:szCs w:val="20"/>
          <w:lang w:val="en-US" w:eastAsia="en-US"/>
        </w:rPr>
      </w:pPr>
      <w:r w:rsidRPr="00F31481">
        <w:rPr>
          <w:rFonts w:cs="Arial"/>
          <w:bCs/>
          <w:sz w:val="20"/>
          <w:szCs w:val="20"/>
          <w:lang w:val="en-US" w:eastAsia="en-US"/>
        </w:rPr>
        <w:t>Tel: +44 113 2484904</w:t>
      </w:r>
    </w:p>
    <w:p w:rsidR="005535CE" w:rsidRPr="005535CE" w:rsidRDefault="005535CE" w:rsidP="005535CE">
      <w:pPr>
        <w:spacing w:after="0" w:line="240" w:lineRule="auto"/>
        <w:rPr>
          <w:rFonts w:cs="Arial"/>
          <w:bCs/>
          <w:sz w:val="20"/>
          <w:szCs w:val="20"/>
          <w:lang w:val="es-AR" w:eastAsia="en-US"/>
        </w:rPr>
      </w:pPr>
      <w:r w:rsidRPr="005535CE">
        <w:rPr>
          <w:rFonts w:cs="Arial"/>
          <w:bCs/>
          <w:sz w:val="20"/>
          <w:szCs w:val="20"/>
          <w:lang w:val="es-AR" w:eastAsia="en-US"/>
        </w:rPr>
        <w:t>Email:</w:t>
      </w:r>
      <w:r w:rsidRPr="005535CE">
        <w:rPr>
          <w:rFonts w:cs="Arial"/>
          <w:b/>
          <w:bCs/>
          <w:sz w:val="20"/>
          <w:szCs w:val="20"/>
          <w:lang w:val="es-AR" w:eastAsia="en-US"/>
        </w:rPr>
        <w:t> </w:t>
      </w:r>
      <w:hyperlink r:id="rId26" w:history="1">
        <w:r w:rsidRPr="005535CE">
          <w:rPr>
            <w:rFonts w:cs="Arial"/>
            <w:color w:val="0000FF" w:themeColor="hyperlink"/>
            <w:sz w:val="20"/>
            <w:szCs w:val="20"/>
            <w:u w:val="single"/>
            <w:lang w:val="es-AR" w:eastAsia="en-US"/>
          </w:rPr>
          <w:t>hsmart@premierfarnell.com</w:t>
        </w:r>
      </w:hyperlink>
      <w:r w:rsidRPr="005535CE">
        <w:rPr>
          <w:rFonts w:cs="Arial"/>
          <w:bCs/>
          <w:sz w:val="20"/>
          <w:szCs w:val="20"/>
          <w:lang w:val="es-AR" w:eastAsia="en-US"/>
        </w:rPr>
        <w:t xml:space="preserve">  </w:t>
      </w:r>
    </w:p>
    <w:p w:rsidR="005535CE" w:rsidRPr="005535CE" w:rsidRDefault="005535CE" w:rsidP="005535CE">
      <w:pPr>
        <w:spacing w:after="0" w:line="240" w:lineRule="auto"/>
        <w:rPr>
          <w:rFonts w:cs="Arial"/>
          <w:b/>
          <w:bCs/>
          <w:sz w:val="20"/>
          <w:szCs w:val="20"/>
          <w:lang w:val="es-AR" w:eastAsia="en-US"/>
        </w:rPr>
      </w:pPr>
    </w:p>
    <w:p w:rsidR="005535CE" w:rsidRPr="005535CE" w:rsidRDefault="005535CE" w:rsidP="005535CE">
      <w:pPr>
        <w:spacing w:after="0" w:line="240" w:lineRule="auto"/>
        <w:rPr>
          <w:rFonts w:eastAsia="Times New Roman" w:cs="Arial"/>
          <w:sz w:val="20"/>
          <w:szCs w:val="20"/>
          <w:lang w:val="es-AR" w:eastAsia="en-US"/>
        </w:rPr>
      </w:pPr>
    </w:p>
    <w:p w:rsidR="008D3C29" w:rsidRPr="005535CE" w:rsidRDefault="008D3C29">
      <w:pPr>
        <w:rPr>
          <w:lang w:val="es-AR"/>
        </w:rPr>
      </w:pPr>
    </w:p>
    <w:sectPr w:rsidR="008D3C29" w:rsidRPr="005535CE" w:rsidSect="007E19B1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B5" w:rsidRDefault="009310B5" w:rsidP="00F705D3">
      <w:pPr>
        <w:spacing w:after="0" w:line="240" w:lineRule="auto"/>
      </w:pPr>
      <w:r>
        <w:separator/>
      </w:r>
    </w:p>
  </w:endnote>
  <w:endnote w:type="continuationSeparator" w:id="0">
    <w:p w:rsidR="009310B5" w:rsidRDefault="009310B5" w:rsidP="00F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B5" w:rsidRDefault="009310B5" w:rsidP="00F705D3">
      <w:pPr>
        <w:spacing w:after="0" w:line="240" w:lineRule="auto"/>
      </w:pPr>
      <w:r>
        <w:separator/>
      </w:r>
    </w:p>
  </w:footnote>
  <w:footnote w:type="continuationSeparator" w:id="0">
    <w:p w:rsidR="009310B5" w:rsidRDefault="009310B5" w:rsidP="00F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7A" w:rsidRDefault="007B057A" w:rsidP="00F705D3">
    <w:pPr>
      <w:pStyle w:val="Header"/>
      <w:jc w:val="right"/>
    </w:pPr>
    <w:r w:rsidRPr="00D86426">
      <w:rPr>
        <w:noProof/>
        <w:lang w:val="en-GB" w:eastAsia="en-GB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7A" w:rsidRDefault="007B0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AD"/>
    <w:multiLevelType w:val="hybridMultilevel"/>
    <w:tmpl w:val="385C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74FC"/>
    <w:multiLevelType w:val="hybridMultilevel"/>
    <w:tmpl w:val="8574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948"/>
    <w:rsid w:val="000E1258"/>
    <w:rsid w:val="00100816"/>
    <w:rsid w:val="00131E6C"/>
    <w:rsid w:val="00152C79"/>
    <w:rsid w:val="001A2F75"/>
    <w:rsid w:val="001C68D9"/>
    <w:rsid w:val="002F22C3"/>
    <w:rsid w:val="00301432"/>
    <w:rsid w:val="003119AA"/>
    <w:rsid w:val="00323654"/>
    <w:rsid w:val="00337BCE"/>
    <w:rsid w:val="003A762D"/>
    <w:rsid w:val="003F3F4C"/>
    <w:rsid w:val="00402643"/>
    <w:rsid w:val="00462E5B"/>
    <w:rsid w:val="004E72CF"/>
    <w:rsid w:val="00503F5F"/>
    <w:rsid w:val="00547C66"/>
    <w:rsid w:val="005513C2"/>
    <w:rsid w:val="005535CE"/>
    <w:rsid w:val="005561B9"/>
    <w:rsid w:val="00582416"/>
    <w:rsid w:val="00587FDF"/>
    <w:rsid w:val="005C6BC4"/>
    <w:rsid w:val="005D71EB"/>
    <w:rsid w:val="00647E5A"/>
    <w:rsid w:val="006709DE"/>
    <w:rsid w:val="00691666"/>
    <w:rsid w:val="006D475C"/>
    <w:rsid w:val="00714A1B"/>
    <w:rsid w:val="007365E9"/>
    <w:rsid w:val="00771011"/>
    <w:rsid w:val="0078593B"/>
    <w:rsid w:val="007B057A"/>
    <w:rsid w:val="007C3345"/>
    <w:rsid w:val="007E19B1"/>
    <w:rsid w:val="00857FB9"/>
    <w:rsid w:val="00863ED4"/>
    <w:rsid w:val="00870A19"/>
    <w:rsid w:val="008D3C29"/>
    <w:rsid w:val="009310B5"/>
    <w:rsid w:val="009809A4"/>
    <w:rsid w:val="009A2A59"/>
    <w:rsid w:val="00A22298"/>
    <w:rsid w:val="00A921F9"/>
    <w:rsid w:val="00AE436F"/>
    <w:rsid w:val="00AF5BE0"/>
    <w:rsid w:val="00B53452"/>
    <w:rsid w:val="00B61AAD"/>
    <w:rsid w:val="00B87471"/>
    <w:rsid w:val="00BA599C"/>
    <w:rsid w:val="00BC416A"/>
    <w:rsid w:val="00C2768C"/>
    <w:rsid w:val="00C72D98"/>
    <w:rsid w:val="00CA0D25"/>
    <w:rsid w:val="00CB3323"/>
    <w:rsid w:val="00D64948"/>
    <w:rsid w:val="00D8761A"/>
    <w:rsid w:val="00DF008F"/>
    <w:rsid w:val="00DF6436"/>
    <w:rsid w:val="00E27874"/>
    <w:rsid w:val="00E60A26"/>
    <w:rsid w:val="00E71794"/>
    <w:rsid w:val="00EB49DB"/>
    <w:rsid w:val="00EE0A4F"/>
    <w:rsid w:val="00F31481"/>
    <w:rsid w:val="00F410FF"/>
    <w:rsid w:val="00F705D3"/>
    <w:rsid w:val="00F86102"/>
    <w:rsid w:val="00FD0BF7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4F"/>
  </w:style>
  <w:style w:type="paragraph" w:styleId="Heading1">
    <w:name w:val="heading 1"/>
    <w:basedOn w:val="Normal"/>
    <w:link w:val="Heading1Char"/>
    <w:uiPriority w:val="9"/>
    <w:qFormat/>
    <w:rsid w:val="00D6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6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9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49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649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4948"/>
  </w:style>
  <w:style w:type="character" w:customStyle="1" w:styleId="share-it">
    <w:name w:val="share-it"/>
    <w:basedOn w:val="DefaultParagraphFont"/>
    <w:rsid w:val="00D64948"/>
  </w:style>
  <w:style w:type="paragraph" w:styleId="NormalWeb">
    <w:name w:val="Normal (Web)"/>
    <w:basedOn w:val="Normal"/>
    <w:uiPriority w:val="99"/>
    <w:semiHidden/>
    <w:unhideWhenUsed/>
    <w:rsid w:val="00D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4948"/>
    <w:rPr>
      <w:b/>
      <w:bCs/>
    </w:rPr>
  </w:style>
  <w:style w:type="paragraph" w:styleId="ListParagraph">
    <w:name w:val="List Paragraph"/>
    <w:basedOn w:val="Normal"/>
    <w:uiPriority w:val="34"/>
    <w:qFormat/>
    <w:rsid w:val="0031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D3"/>
  </w:style>
  <w:style w:type="paragraph" w:styleId="Footer">
    <w:name w:val="footer"/>
    <w:basedOn w:val="Normal"/>
    <w:link w:val="FooterChar"/>
    <w:uiPriority w:val="99"/>
    <w:unhideWhenUsed/>
    <w:rsid w:val="00F7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D3"/>
  </w:style>
  <w:style w:type="paragraph" w:styleId="BalloonText">
    <w:name w:val="Balloon Text"/>
    <w:basedOn w:val="Normal"/>
    <w:link w:val="BalloonTextChar"/>
    <w:uiPriority w:val="99"/>
    <w:semiHidden/>
    <w:unhideWhenUsed/>
    <w:rsid w:val="00F7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1E6C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6D475C"/>
    <w:pPr>
      <w:suppressAutoHyphens/>
      <w:ind w:left="720"/>
    </w:pPr>
    <w:rPr>
      <w:rFonts w:ascii="Times New Roman" w:eastAsia="Arial Unicode MS" w:hAnsi="Times New Roman" w:cs="Calibri"/>
      <w:kern w:val="1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53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5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9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873">
                  <w:marLeft w:val="0"/>
                  <w:marRight w:val="0"/>
                  <w:marTop w:val="0"/>
                  <w:marBottom w:val="450"/>
                  <w:divBdr>
                    <w:top w:val="single" w:sz="12" w:space="29" w:color="40404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/products/matlab/" TargetMode="External"/><Relationship Id="rId13" Type="http://schemas.openxmlformats.org/officeDocument/2006/relationships/hyperlink" Target="http://es.farnell.com/" TargetMode="External"/><Relationship Id="rId18" Type="http://schemas.openxmlformats.org/officeDocument/2006/relationships/hyperlink" Target="http://www.element14.com/news" TargetMode="External"/><Relationship Id="rId26" Type="http://schemas.openxmlformats.org/officeDocument/2006/relationships/hyperlink" Target="mailto:jpatterson@premier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element14page" TargetMode="External"/><Relationship Id="rId7" Type="http://schemas.openxmlformats.org/officeDocument/2006/relationships/hyperlink" Target="http://es.farnell.com/" TargetMode="Externa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http://www.element14.com/community/community/designcenter?ICID=menubar_designcenter" TargetMode="External"/><Relationship Id="rId25" Type="http://schemas.openxmlformats.org/officeDocument/2006/relationships/hyperlink" Target="mailto:debbie@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ment14.com/community/welcome" TargetMode="External"/><Relationship Id="rId20" Type="http://schemas.openxmlformats.org/officeDocument/2006/relationships/hyperlink" Target="http://www.youtube.com/element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works.com/company/aboutus/policies_statements/trademarks.html" TargetMode="External"/><Relationship Id="rId24" Type="http://schemas.openxmlformats.org/officeDocument/2006/relationships/hyperlink" Target="http://www.premierfarnel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hyperlink" Target="http://www.element-14.com/community/community/legisl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lement14.com/simulink" TargetMode="External"/><Relationship Id="rId19" Type="http://schemas.openxmlformats.org/officeDocument/2006/relationships/hyperlink" Target="https://twitter.com/element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works.com/products/simulink/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yperlink" Target="mailto:media@element14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Farnell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User</dc:creator>
  <cp:lastModifiedBy>PF User</cp:lastModifiedBy>
  <cp:revision>4</cp:revision>
  <cp:lastPrinted>2016-09-15T08:57:00Z</cp:lastPrinted>
  <dcterms:created xsi:type="dcterms:W3CDTF">2016-10-06T12:27:00Z</dcterms:created>
  <dcterms:modified xsi:type="dcterms:W3CDTF">2016-10-12T09:48:00Z</dcterms:modified>
</cp:coreProperties>
</file>