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EA" w:rsidRPr="00101BEA" w:rsidRDefault="00101BEA" w:rsidP="0028172F">
      <w:pPr>
        <w:spacing w:after="0" w:line="240" w:lineRule="auto"/>
        <w:jc w:val="center"/>
        <w:rPr>
          <w:rFonts w:asciiTheme="minorHAnsi" w:hAnsiTheme="minorHAnsi"/>
          <w:b/>
          <w:i/>
          <w:color w:val="4F81BD" w:themeColor="accent1"/>
          <w:sz w:val="28"/>
        </w:rPr>
      </w:pPr>
      <w:proofErr w:type="gramStart"/>
      <w:r w:rsidRPr="00101BEA">
        <w:rPr>
          <w:rFonts w:asciiTheme="minorHAnsi" w:hAnsiTheme="minorHAnsi"/>
          <w:b/>
          <w:sz w:val="28"/>
        </w:rPr>
        <w:t>element14</w:t>
      </w:r>
      <w:proofErr w:type="gramEnd"/>
      <w:r w:rsidRPr="00101BEA">
        <w:rPr>
          <w:rFonts w:asciiTheme="minorHAnsi" w:hAnsiTheme="minorHAnsi"/>
          <w:b/>
          <w:sz w:val="28"/>
        </w:rPr>
        <w:t xml:space="preserve"> launches ‘Safe &amp; Sound’ </w:t>
      </w:r>
      <w:proofErr w:type="spellStart"/>
      <w:r w:rsidRPr="00101BEA">
        <w:rPr>
          <w:rFonts w:asciiTheme="minorHAnsi" w:hAnsiTheme="minorHAnsi"/>
          <w:b/>
          <w:sz w:val="28"/>
        </w:rPr>
        <w:t>Wearables</w:t>
      </w:r>
      <w:proofErr w:type="spellEnd"/>
      <w:r w:rsidRPr="00101BEA">
        <w:rPr>
          <w:rFonts w:asciiTheme="minorHAnsi" w:hAnsiTheme="minorHAnsi"/>
          <w:b/>
          <w:sz w:val="28"/>
        </w:rPr>
        <w:t xml:space="preserve"> </w:t>
      </w:r>
      <w:r w:rsidRPr="00101BEA">
        <w:rPr>
          <w:rFonts w:asciiTheme="minorHAnsi" w:hAnsiTheme="minorHAnsi"/>
          <w:b/>
          <w:i/>
          <w:sz w:val="28"/>
        </w:rPr>
        <w:t>Design Challenge</w:t>
      </w:r>
    </w:p>
    <w:p w:rsidR="00101BEA" w:rsidRDefault="00101BEA" w:rsidP="0028172F">
      <w:pPr>
        <w:spacing w:after="0" w:line="240" w:lineRule="auto"/>
        <w:jc w:val="center"/>
        <w:rPr>
          <w:rFonts w:asciiTheme="minorHAnsi" w:hAnsiTheme="minorHAnsi"/>
          <w:i/>
          <w:sz w:val="24"/>
          <w:szCs w:val="24"/>
        </w:rPr>
      </w:pPr>
      <w:r w:rsidRPr="0028172F">
        <w:rPr>
          <w:rFonts w:asciiTheme="minorHAnsi" w:hAnsiTheme="minorHAnsi"/>
          <w:i/>
          <w:sz w:val="24"/>
          <w:szCs w:val="24"/>
        </w:rPr>
        <w:t xml:space="preserve">15 designers will use Texas Instruments (TI) Development Boards &amp; Kits to conceive and build </w:t>
      </w:r>
      <w:proofErr w:type="spellStart"/>
      <w:r w:rsidRPr="0028172F">
        <w:rPr>
          <w:rFonts w:asciiTheme="minorHAnsi" w:hAnsiTheme="minorHAnsi"/>
          <w:i/>
          <w:sz w:val="24"/>
          <w:szCs w:val="24"/>
        </w:rPr>
        <w:t>wearables</w:t>
      </w:r>
      <w:proofErr w:type="spellEnd"/>
      <w:r w:rsidRPr="0028172F">
        <w:rPr>
          <w:rFonts w:asciiTheme="minorHAnsi" w:hAnsiTheme="minorHAnsi"/>
          <w:i/>
          <w:sz w:val="24"/>
          <w:szCs w:val="24"/>
        </w:rPr>
        <w:t xml:space="preserve"> to promote personal safety </w:t>
      </w:r>
    </w:p>
    <w:p w:rsidR="0028172F" w:rsidRPr="0028172F" w:rsidRDefault="0028172F" w:rsidP="0028172F">
      <w:pPr>
        <w:spacing w:after="0" w:line="240" w:lineRule="auto"/>
        <w:jc w:val="center"/>
        <w:rPr>
          <w:rFonts w:asciiTheme="minorHAnsi" w:hAnsiTheme="minorHAnsi"/>
          <w:i/>
          <w:sz w:val="24"/>
          <w:szCs w:val="24"/>
        </w:rPr>
      </w:pPr>
    </w:p>
    <w:p w:rsidR="00101BEA" w:rsidRPr="0028172F" w:rsidRDefault="00101BEA" w:rsidP="0028172F">
      <w:pPr>
        <w:spacing w:after="0" w:line="240" w:lineRule="auto"/>
        <w:rPr>
          <w:rFonts w:asciiTheme="minorHAnsi" w:hAnsiTheme="minorHAnsi"/>
          <w:sz w:val="24"/>
          <w:szCs w:val="24"/>
        </w:rPr>
      </w:pPr>
      <w:r w:rsidRPr="0028172F">
        <w:rPr>
          <w:rFonts w:asciiTheme="minorHAnsi" w:hAnsiTheme="minorHAnsi" w:cstheme="minorHAnsi"/>
          <w:b/>
          <w:sz w:val="24"/>
          <w:szCs w:val="24"/>
        </w:rPr>
        <w:t>London, Wednesday 21 December</w:t>
      </w:r>
      <w:r w:rsidRPr="0028172F">
        <w:rPr>
          <w:rFonts w:asciiTheme="minorHAnsi" w:hAnsiTheme="minorHAnsi" w:cstheme="minorHAnsi"/>
          <w:sz w:val="24"/>
          <w:szCs w:val="24"/>
        </w:rPr>
        <w:t xml:space="preserve"> </w:t>
      </w:r>
      <w:hyperlink r:id="rId8" w:history="1">
        <w:r w:rsidRPr="0028172F">
          <w:rPr>
            <w:rFonts w:asciiTheme="minorHAnsi" w:hAnsiTheme="minorHAnsi"/>
            <w:color w:val="007FAC"/>
            <w:sz w:val="24"/>
            <w:szCs w:val="24"/>
            <w:u w:val="single"/>
          </w:rPr>
          <w:t>element14</w:t>
        </w:r>
      </w:hyperlink>
      <w:r w:rsidRPr="0028172F">
        <w:rPr>
          <w:rFonts w:asciiTheme="minorHAnsi" w:hAnsiTheme="minorHAnsi"/>
          <w:color w:val="333333"/>
          <w:sz w:val="24"/>
          <w:szCs w:val="24"/>
        </w:rPr>
        <w:t xml:space="preserve">, the world’s largest electronic design community, </w:t>
      </w:r>
      <w:r w:rsidRPr="0028172F">
        <w:rPr>
          <w:rFonts w:asciiTheme="minorHAnsi" w:hAnsiTheme="minorHAnsi"/>
          <w:sz w:val="24"/>
          <w:szCs w:val="24"/>
        </w:rPr>
        <w:t>has launched a new Design Challenge for designers and engineers called ‘Safe and Sound’.  Sponsored by Texas Instruments</w:t>
      </w:r>
      <w:r w:rsidRPr="0028172F">
        <w:rPr>
          <w:rFonts w:asciiTheme="minorHAnsi" w:eastAsia="Times New Roman" w:hAnsiTheme="minorHAnsi" w:cs="Arial"/>
          <w:sz w:val="24"/>
          <w:szCs w:val="24"/>
          <w:lang w:eastAsia="en-GB"/>
        </w:rPr>
        <w:t xml:space="preserve"> (TI), </w:t>
      </w:r>
      <w:r w:rsidRPr="0028172F">
        <w:rPr>
          <w:rFonts w:asciiTheme="minorHAnsi" w:hAnsiTheme="minorHAnsi"/>
          <w:sz w:val="24"/>
          <w:szCs w:val="24"/>
        </w:rPr>
        <w:t xml:space="preserve">element14 will challenge 15 community members to design a personal safety-oriented wearable device or solution </w:t>
      </w:r>
      <w:r w:rsidRPr="0028172F">
        <w:rPr>
          <w:rFonts w:asciiTheme="minorHAnsi" w:hAnsiTheme="minorHAnsi" w:cs="Times New Roman"/>
          <w:bCs/>
          <w:sz w:val="24"/>
          <w:szCs w:val="24"/>
        </w:rPr>
        <w:t>that protects a per</w:t>
      </w:r>
      <w:r w:rsidRPr="0028172F">
        <w:rPr>
          <w:rFonts w:asciiTheme="minorHAnsi" w:hAnsiTheme="minorHAnsi"/>
          <w:bCs/>
          <w:sz w:val="24"/>
          <w:szCs w:val="24"/>
        </w:rPr>
        <w:t>son from personal and environmental</w:t>
      </w:r>
      <w:r w:rsidRPr="0028172F">
        <w:rPr>
          <w:rFonts w:asciiTheme="minorHAnsi" w:hAnsiTheme="minorHAnsi"/>
          <w:sz w:val="24"/>
          <w:szCs w:val="24"/>
        </w:rPr>
        <w:t xml:space="preserve"> risks</w:t>
      </w:r>
      <w:r w:rsidRPr="0028172F">
        <w:rPr>
          <w:rFonts w:asciiTheme="minorHAnsi" w:hAnsiTheme="minorHAnsi"/>
          <w:bCs/>
          <w:sz w:val="24"/>
          <w:szCs w:val="24"/>
        </w:rPr>
        <w:t xml:space="preserve">, </w:t>
      </w:r>
      <w:r w:rsidRPr="0028172F">
        <w:rPr>
          <w:rFonts w:asciiTheme="minorHAnsi" w:hAnsiTheme="minorHAnsi" w:cs="Times New Roman"/>
          <w:bCs/>
          <w:sz w:val="24"/>
          <w:szCs w:val="24"/>
        </w:rPr>
        <w:t>monitors personal health</w:t>
      </w:r>
      <w:r w:rsidRPr="0028172F">
        <w:rPr>
          <w:rFonts w:asciiTheme="minorHAnsi" w:hAnsiTheme="minorHAnsi"/>
          <w:sz w:val="24"/>
          <w:szCs w:val="24"/>
        </w:rPr>
        <w:t xml:space="preserve"> or </w:t>
      </w:r>
      <w:r w:rsidRPr="0028172F">
        <w:rPr>
          <w:rFonts w:asciiTheme="minorHAnsi" w:hAnsiTheme="minorHAnsi" w:cs="Times New Roman"/>
          <w:bCs/>
          <w:sz w:val="24"/>
          <w:szCs w:val="24"/>
        </w:rPr>
        <w:t>protects personal property from theft</w:t>
      </w:r>
      <w:r w:rsidRPr="0028172F">
        <w:rPr>
          <w:rFonts w:asciiTheme="minorHAnsi" w:hAnsiTheme="minorHAnsi"/>
          <w:sz w:val="24"/>
          <w:szCs w:val="24"/>
        </w:rPr>
        <w:t>.</w:t>
      </w:r>
    </w:p>
    <w:p w:rsidR="00101BEA" w:rsidRPr="0028172F" w:rsidRDefault="00101BEA" w:rsidP="00101BEA">
      <w:pPr>
        <w:spacing w:after="0" w:line="240" w:lineRule="auto"/>
        <w:rPr>
          <w:rFonts w:asciiTheme="minorHAnsi" w:hAnsiTheme="minorHAnsi"/>
          <w:sz w:val="24"/>
          <w:szCs w:val="24"/>
        </w:rPr>
      </w:pPr>
    </w:p>
    <w:p w:rsidR="00101BEA" w:rsidRPr="0028172F" w:rsidRDefault="00101BEA" w:rsidP="00101BEA">
      <w:pPr>
        <w:spacing w:line="240" w:lineRule="auto"/>
        <w:rPr>
          <w:rFonts w:asciiTheme="minorHAnsi" w:hAnsiTheme="minorHAnsi"/>
          <w:sz w:val="24"/>
          <w:szCs w:val="24"/>
        </w:rPr>
      </w:pPr>
      <w:r w:rsidRPr="0028172F">
        <w:rPr>
          <w:rFonts w:asciiTheme="minorHAnsi" w:hAnsiTheme="minorHAnsi"/>
          <w:sz w:val="24"/>
          <w:szCs w:val="24"/>
        </w:rPr>
        <w:t>The application areas for this challenge are endless, touching on all areas of work and life, whether you are walking home by one’s self late at night or working within an industrial setting with potential personal safety risks. The goal of the element14 Safe and Sound challenge is to solve personal safety risks with wearable technology - integrating technology into a wearable device such as clothing, a wristwatch, a necklace, a pendant or an arm band.</w:t>
      </w:r>
    </w:p>
    <w:p w:rsidR="00101BEA" w:rsidRPr="0028172F" w:rsidRDefault="00101BEA" w:rsidP="00101BEA">
      <w:pPr>
        <w:pStyle w:val="Normal1"/>
        <w:spacing w:line="240" w:lineRule="auto"/>
        <w:rPr>
          <w:rFonts w:asciiTheme="minorHAnsi" w:hAnsiTheme="minorHAnsi"/>
          <w:sz w:val="24"/>
          <w:szCs w:val="24"/>
        </w:rPr>
      </w:pPr>
      <w:proofErr w:type="gramStart"/>
      <w:r w:rsidRPr="0028172F">
        <w:rPr>
          <w:rFonts w:asciiTheme="minorHAnsi" w:hAnsiTheme="minorHAnsi"/>
          <w:sz w:val="24"/>
          <w:szCs w:val="24"/>
        </w:rPr>
        <w:t>element14</w:t>
      </w:r>
      <w:proofErr w:type="gramEnd"/>
      <w:r w:rsidRPr="0028172F">
        <w:rPr>
          <w:rFonts w:asciiTheme="minorHAnsi" w:hAnsiTheme="minorHAnsi"/>
          <w:sz w:val="24"/>
          <w:szCs w:val="24"/>
        </w:rPr>
        <w:t xml:space="preserve"> invites entries from electronic engineers, performance apparel designers and makers to conceive and build any ‘safe and sound’ wearable to steer the world close to our vision of </w:t>
      </w:r>
      <w:r w:rsidRPr="0028172F">
        <w:rPr>
          <w:rFonts w:asciiTheme="minorHAnsi" w:hAnsiTheme="minorHAnsi"/>
          <w:color w:val="auto"/>
          <w:sz w:val="24"/>
          <w:szCs w:val="24"/>
        </w:rPr>
        <w:t>improving personal protection</w:t>
      </w:r>
      <w:r w:rsidRPr="0028172F">
        <w:rPr>
          <w:rFonts w:asciiTheme="minorHAnsi" w:hAnsiTheme="minorHAnsi"/>
          <w:sz w:val="24"/>
          <w:szCs w:val="24"/>
        </w:rPr>
        <w:t>.</w:t>
      </w:r>
    </w:p>
    <w:p w:rsidR="00101BEA" w:rsidRPr="0028172F" w:rsidRDefault="00101BEA" w:rsidP="00101BEA">
      <w:pPr>
        <w:pStyle w:val="Normal1"/>
        <w:spacing w:line="240" w:lineRule="auto"/>
        <w:rPr>
          <w:rFonts w:asciiTheme="minorHAnsi" w:hAnsiTheme="minorHAnsi"/>
          <w:color w:val="auto"/>
          <w:sz w:val="24"/>
          <w:szCs w:val="24"/>
        </w:rPr>
      </w:pPr>
      <w:r w:rsidRPr="0028172F">
        <w:rPr>
          <w:rFonts w:asciiTheme="minorHAnsi" w:hAnsiTheme="minorHAnsi"/>
          <w:b/>
          <w:sz w:val="24"/>
          <w:szCs w:val="24"/>
        </w:rPr>
        <w:t>Dianne Kibbey, Global Head of Content and Community, element14 said:</w:t>
      </w:r>
      <w:r w:rsidRPr="0028172F">
        <w:rPr>
          <w:rFonts w:asciiTheme="minorHAnsi" w:hAnsiTheme="minorHAnsi"/>
          <w:color w:val="333333"/>
          <w:sz w:val="24"/>
          <w:szCs w:val="24"/>
        </w:rPr>
        <w:t xml:space="preserve"> </w:t>
      </w:r>
      <w:r w:rsidRPr="0028172F">
        <w:rPr>
          <w:rFonts w:asciiTheme="minorHAnsi" w:hAnsiTheme="minorHAnsi"/>
          <w:color w:val="auto"/>
          <w:sz w:val="24"/>
          <w:szCs w:val="24"/>
        </w:rPr>
        <w:t xml:space="preserve">“The members of the element14 Community always surprise and delight us with their response to our </w:t>
      </w:r>
      <w:r w:rsidRPr="0028172F">
        <w:rPr>
          <w:rFonts w:asciiTheme="minorHAnsi" w:eastAsia="Times New Roman" w:hAnsiTheme="minorHAnsi" w:cs="Arial"/>
          <w:color w:val="auto"/>
          <w:sz w:val="24"/>
          <w:szCs w:val="24"/>
        </w:rPr>
        <w:t>Design Challenges.</w:t>
      </w:r>
      <w:r w:rsidRPr="0028172F">
        <w:rPr>
          <w:rFonts w:asciiTheme="minorHAnsi" w:hAnsiTheme="minorHAnsi"/>
          <w:color w:val="auto"/>
          <w:sz w:val="24"/>
          <w:szCs w:val="24"/>
        </w:rPr>
        <w:t xml:space="preserve">  The </w:t>
      </w:r>
      <w:proofErr w:type="spellStart"/>
      <w:r w:rsidRPr="0028172F">
        <w:rPr>
          <w:rFonts w:asciiTheme="minorHAnsi" w:hAnsiTheme="minorHAnsi"/>
          <w:color w:val="auto"/>
          <w:sz w:val="24"/>
          <w:szCs w:val="24"/>
        </w:rPr>
        <w:t>wearables</w:t>
      </w:r>
      <w:proofErr w:type="spellEnd"/>
      <w:r w:rsidRPr="0028172F">
        <w:rPr>
          <w:rFonts w:asciiTheme="minorHAnsi" w:hAnsiTheme="minorHAnsi"/>
          <w:color w:val="auto"/>
          <w:sz w:val="24"/>
          <w:szCs w:val="24"/>
        </w:rPr>
        <w:t xml:space="preserve"> market is an area that demands innovation and creativity</w:t>
      </w:r>
      <w:r w:rsidRPr="0028172F">
        <w:rPr>
          <w:rFonts w:asciiTheme="minorHAnsi" w:eastAsia="Times New Roman" w:hAnsiTheme="minorHAnsi" w:cs="Arial"/>
          <w:color w:val="auto"/>
          <w:sz w:val="24"/>
          <w:szCs w:val="24"/>
        </w:rPr>
        <w:t>,</w:t>
      </w:r>
      <w:r w:rsidRPr="0028172F">
        <w:rPr>
          <w:rFonts w:asciiTheme="minorHAnsi" w:hAnsiTheme="minorHAnsi"/>
          <w:color w:val="auto"/>
          <w:sz w:val="24"/>
          <w:szCs w:val="24"/>
        </w:rPr>
        <w:t xml:space="preserve"> and we are confident that our members can rise to the challenge and put their skills to work to highlight and address key challenges </w:t>
      </w:r>
      <w:r w:rsidRPr="0028172F">
        <w:rPr>
          <w:rFonts w:asciiTheme="minorHAnsi" w:eastAsia="Times New Roman" w:hAnsiTheme="minorHAnsi" w:cs="Arial"/>
          <w:color w:val="auto"/>
          <w:sz w:val="24"/>
          <w:szCs w:val="24"/>
        </w:rPr>
        <w:t>faced by employers and employees as they stay safe at work or at home</w:t>
      </w:r>
      <w:r w:rsidRPr="0028172F">
        <w:rPr>
          <w:rFonts w:asciiTheme="minorHAnsi" w:hAnsiTheme="minorHAnsi"/>
          <w:color w:val="auto"/>
          <w:sz w:val="24"/>
          <w:szCs w:val="24"/>
        </w:rPr>
        <w:t>.”</w:t>
      </w:r>
    </w:p>
    <w:p w:rsidR="00101BEA" w:rsidRPr="0028172F" w:rsidRDefault="00101BEA" w:rsidP="00101BEA">
      <w:pPr>
        <w:spacing w:before="180" w:line="240" w:lineRule="auto"/>
        <w:rPr>
          <w:rFonts w:asciiTheme="minorHAnsi" w:hAnsiTheme="minorHAnsi"/>
          <w:sz w:val="24"/>
          <w:szCs w:val="24"/>
        </w:rPr>
      </w:pPr>
      <w:proofErr w:type="gramStart"/>
      <w:r w:rsidRPr="0028172F">
        <w:rPr>
          <w:rFonts w:asciiTheme="minorHAnsi" w:hAnsiTheme="minorHAnsi"/>
          <w:sz w:val="24"/>
          <w:szCs w:val="24"/>
        </w:rPr>
        <w:t>element14</w:t>
      </w:r>
      <w:proofErr w:type="gramEnd"/>
      <w:r w:rsidRPr="0028172F">
        <w:rPr>
          <w:rFonts w:asciiTheme="minorHAnsi" w:hAnsiTheme="minorHAnsi"/>
          <w:sz w:val="24"/>
          <w:szCs w:val="24"/>
        </w:rPr>
        <w:t xml:space="preserve"> will accept applications for the Safe and Sound challenge from now until January 27, 2017. Fifteen official challengers will be announced on February 13, 2017. Challengers are required to integrate </w:t>
      </w:r>
      <w:r w:rsidRPr="0028172F">
        <w:rPr>
          <w:rFonts w:asciiTheme="minorHAnsi" w:eastAsia="Times New Roman" w:hAnsiTheme="minorHAnsi" w:cs="Arial"/>
          <w:sz w:val="24"/>
          <w:szCs w:val="24"/>
          <w:lang w:eastAsia="en-GB"/>
        </w:rPr>
        <w:t>TI’s low-power and high-performance</w:t>
      </w:r>
      <w:r w:rsidRPr="0028172F">
        <w:rPr>
          <w:rFonts w:asciiTheme="minorHAnsi" w:eastAsia="Times New Roman" w:hAnsiTheme="minorHAnsi" w:cs="Arial"/>
          <w:color w:val="333333"/>
          <w:sz w:val="24"/>
          <w:szCs w:val="24"/>
          <w:lang w:eastAsia="en-GB"/>
        </w:rPr>
        <w:t xml:space="preserve"> </w:t>
      </w:r>
      <w:hyperlink r:id="rId9" w:history="1">
        <w:r w:rsidRPr="0028172F">
          <w:rPr>
            <w:rStyle w:val="Hyperlink"/>
            <w:rFonts w:asciiTheme="minorHAnsi" w:hAnsiTheme="minorHAnsi" w:cs="Arial"/>
            <w:sz w:val="24"/>
            <w:szCs w:val="24"/>
          </w:rPr>
          <w:t>MSP432™ microcontroller (MCU)</w:t>
        </w:r>
      </w:hyperlink>
      <w:r w:rsidRPr="0028172F">
        <w:rPr>
          <w:rFonts w:asciiTheme="minorHAnsi" w:hAnsiTheme="minorHAnsi" w:cs="Arial"/>
          <w:sz w:val="24"/>
          <w:szCs w:val="24"/>
        </w:rPr>
        <w:t xml:space="preserve">, via the MSP432 </w:t>
      </w:r>
      <w:proofErr w:type="spellStart"/>
      <w:r w:rsidRPr="0028172F">
        <w:rPr>
          <w:rFonts w:asciiTheme="minorHAnsi" w:hAnsiTheme="minorHAnsi" w:cs="Arial"/>
          <w:sz w:val="24"/>
          <w:szCs w:val="24"/>
        </w:rPr>
        <w:t>LaunchPad</w:t>
      </w:r>
      <w:proofErr w:type="spellEnd"/>
      <w:r w:rsidRPr="0028172F">
        <w:rPr>
          <w:rFonts w:asciiTheme="minorHAnsi" w:hAnsiTheme="minorHAnsi" w:cs="Arial"/>
          <w:sz w:val="24"/>
          <w:szCs w:val="24"/>
        </w:rPr>
        <w:t>™ development kit, as the main application MCU in to</w:t>
      </w:r>
      <w:r w:rsidRPr="0028172F">
        <w:rPr>
          <w:rFonts w:asciiTheme="minorHAnsi" w:hAnsiTheme="minorHAnsi"/>
          <w:sz w:val="24"/>
          <w:szCs w:val="24"/>
        </w:rPr>
        <w:t xml:space="preserve"> their</w:t>
      </w:r>
      <w:r w:rsidRPr="0028172F">
        <w:rPr>
          <w:rFonts w:asciiTheme="minorHAnsi" w:hAnsiTheme="minorHAnsi"/>
          <w:color w:val="333333"/>
          <w:sz w:val="24"/>
          <w:szCs w:val="24"/>
        </w:rPr>
        <w:t xml:space="preserve"> design, </w:t>
      </w:r>
      <w:r w:rsidRPr="0028172F">
        <w:rPr>
          <w:rFonts w:asciiTheme="minorHAnsi" w:hAnsiTheme="minorHAnsi"/>
          <w:sz w:val="24"/>
          <w:szCs w:val="24"/>
        </w:rPr>
        <w:t>but are also encouraged to incorporate additional components from the official Design Challenge Kit provided by element14. For full product details review the kit list at</w:t>
      </w:r>
      <w:r w:rsidRPr="0028172F">
        <w:rPr>
          <w:rFonts w:asciiTheme="minorHAnsi" w:hAnsiTheme="minorHAnsi"/>
          <w:color w:val="333333"/>
          <w:sz w:val="24"/>
          <w:szCs w:val="24"/>
        </w:rPr>
        <w:t xml:space="preserve"> </w:t>
      </w:r>
      <w:hyperlink r:id="rId10" w:history="1">
        <w:r w:rsidRPr="0028172F">
          <w:rPr>
            <w:rStyle w:val="Hyperlink"/>
            <w:rFonts w:asciiTheme="minorHAnsi" w:hAnsiTheme="minorHAnsi"/>
            <w:sz w:val="24"/>
            <w:szCs w:val="24"/>
          </w:rPr>
          <w:t>www.element14.com/safeandsound</w:t>
        </w:r>
      </w:hyperlink>
      <w:r w:rsidRPr="0028172F">
        <w:rPr>
          <w:rFonts w:asciiTheme="minorHAnsi" w:hAnsiTheme="minorHAnsi"/>
          <w:color w:val="333333"/>
          <w:sz w:val="24"/>
          <w:szCs w:val="24"/>
        </w:rPr>
        <w:t xml:space="preserve">. </w:t>
      </w:r>
      <w:r w:rsidRPr="0028172F">
        <w:rPr>
          <w:rFonts w:asciiTheme="minorHAnsi" w:hAnsiTheme="minorHAnsi"/>
          <w:sz w:val="24"/>
          <w:szCs w:val="24"/>
        </w:rPr>
        <w:t>Each of the 15 challengers will provide weekly updates on their progress through blog posts, photos and videos via the element14 Community.</w:t>
      </w:r>
    </w:p>
    <w:p w:rsidR="00101BEA" w:rsidRPr="0028172F" w:rsidRDefault="00101BEA" w:rsidP="00101BEA">
      <w:pPr>
        <w:spacing w:line="240" w:lineRule="auto"/>
        <w:rPr>
          <w:rFonts w:asciiTheme="minorHAnsi" w:hAnsiTheme="minorHAnsi"/>
          <w:sz w:val="24"/>
          <w:szCs w:val="24"/>
        </w:rPr>
      </w:pPr>
      <w:proofErr w:type="spellStart"/>
      <w:r w:rsidRPr="0028172F">
        <w:rPr>
          <w:rFonts w:asciiTheme="minorHAnsi" w:eastAsia="Times New Roman" w:hAnsiTheme="minorHAnsi" w:cs="Arial"/>
          <w:b/>
          <w:bCs/>
          <w:sz w:val="24"/>
          <w:szCs w:val="24"/>
          <w:lang w:eastAsia="en-GB"/>
        </w:rPr>
        <w:t>Punya</w:t>
      </w:r>
      <w:proofErr w:type="spellEnd"/>
      <w:r w:rsidRPr="0028172F">
        <w:rPr>
          <w:rFonts w:asciiTheme="minorHAnsi" w:eastAsia="Times New Roman" w:hAnsiTheme="minorHAnsi" w:cs="Arial"/>
          <w:b/>
          <w:bCs/>
          <w:sz w:val="24"/>
          <w:szCs w:val="24"/>
          <w:lang w:eastAsia="en-GB"/>
        </w:rPr>
        <w:t xml:space="preserve"> </w:t>
      </w:r>
      <w:proofErr w:type="spellStart"/>
      <w:r w:rsidRPr="0028172F">
        <w:rPr>
          <w:rFonts w:asciiTheme="minorHAnsi" w:eastAsia="Times New Roman" w:hAnsiTheme="minorHAnsi" w:cs="Arial"/>
          <w:b/>
          <w:bCs/>
          <w:sz w:val="24"/>
          <w:szCs w:val="24"/>
          <w:lang w:eastAsia="en-GB"/>
        </w:rPr>
        <w:t>Prakash</w:t>
      </w:r>
      <w:proofErr w:type="spellEnd"/>
      <w:r w:rsidRPr="0028172F">
        <w:rPr>
          <w:rFonts w:asciiTheme="minorHAnsi" w:eastAsia="Times New Roman" w:hAnsiTheme="minorHAnsi" w:cs="Arial"/>
          <w:b/>
          <w:bCs/>
          <w:sz w:val="24"/>
          <w:szCs w:val="24"/>
          <w:lang w:eastAsia="en-GB"/>
        </w:rPr>
        <w:t>, product line manager, MSP microcontrollers, TI,</w:t>
      </w:r>
      <w:r w:rsidRPr="0028172F">
        <w:rPr>
          <w:rFonts w:asciiTheme="minorHAnsi" w:hAnsiTheme="minorHAnsi"/>
          <w:b/>
          <w:sz w:val="24"/>
          <w:szCs w:val="24"/>
        </w:rPr>
        <w:t xml:space="preserve"> said:</w:t>
      </w:r>
      <w:r w:rsidRPr="0028172F">
        <w:rPr>
          <w:rFonts w:asciiTheme="minorHAnsi" w:hAnsiTheme="minorHAnsi"/>
          <w:sz w:val="24"/>
          <w:szCs w:val="24"/>
        </w:rPr>
        <w:t xml:space="preserve">  ““Technology is our passion.  We are constantly working to redefine what’s possible and create opportunities for TI technology to improve people’s lives in every region of the world.  In this challenge</w:t>
      </w:r>
      <w:r w:rsidRPr="0028172F">
        <w:rPr>
          <w:rFonts w:asciiTheme="minorHAnsi" w:eastAsia="Times New Roman" w:hAnsiTheme="minorHAnsi" w:cs="Arial"/>
          <w:sz w:val="24"/>
          <w:szCs w:val="24"/>
          <w:lang w:eastAsia="en-GB"/>
        </w:rPr>
        <w:t>,</w:t>
      </w:r>
      <w:r w:rsidRPr="0028172F">
        <w:rPr>
          <w:rFonts w:asciiTheme="minorHAnsi" w:hAnsiTheme="minorHAnsi"/>
          <w:sz w:val="24"/>
          <w:szCs w:val="24"/>
        </w:rPr>
        <w:t xml:space="preserve"> we are </w:t>
      </w:r>
      <w:r w:rsidRPr="0028172F">
        <w:rPr>
          <w:rFonts w:asciiTheme="minorHAnsi" w:eastAsia="Times New Roman" w:hAnsiTheme="minorHAnsi" w:cs="Arial"/>
          <w:sz w:val="24"/>
          <w:szCs w:val="24"/>
          <w:lang w:eastAsia="en-GB"/>
        </w:rPr>
        <w:t>eager</w:t>
      </w:r>
      <w:r w:rsidRPr="0028172F">
        <w:rPr>
          <w:rFonts w:asciiTheme="minorHAnsi" w:hAnsiTheme="minorHAnsi"/>
          <w:sz w:val="24"/>
          <w:szCs w:val="24"/>
        </w:rPr>
        <w:t xml:space="preserve"> to </w:t>
      </w:r>
      <w:r w:rsidRPr="0028172F">
        <w:rPr>
          <w:rFonts w:asciiTheme="minorHAnsi" w:eastAsia="Times New Roman" w:hAnsiTheme="minorHAnsi" w:cs="Arial"/>
          <w:sz w:val="24"/>
          <w:szCs w:val="24"/>
          <w:lang w:eastAsia="en-GB"/>
        </w:rPr>
        <w:t xml:space="preserve">see </w:t>
      </w:r>
      <w:r w:rsidRPr="0028172F">
        <w:rPr>
          <w:rFonts w:asciiTheme="minorHAnsi" w:hAnsiTheme="minorHAnsi"/>
          <w:sz w:val="24"/>
          <w:szCs w:val="24"/>
        </w:rPr>
        <w:t xml:space="preserve">the element14 community </w:t>
      </w:r>
      <w:r w:rsidRPr="0028172F">
        <w:rPr>
          <w:rFonts w:asciiTheme="minorHAnsi" w:eastAsia="Times New Roman" w:hAnsiTheme="minorHAnsi" w:cs="Arial"/>
          <w:sz w:val="24"/>
          <w:szCs w:val="24"/>
          <w:lang w:eastAsia="en-GB"/>
        </w:rPr>
        <w:t xml:space="preserve">help </w:t>
      </w:r>
      <w:r w:rsidRPr="0028172F">
        <w:rPr>
          <w:rFonts w:asciiTheme="minorHAnsi" w:hAnsiTheme="minorHAnsi"/>
          <w:bCs/>
          <w:sz w:val="24"/>
          <w:szCs w:val="24"/>
          <w:lang w:eastAsia="en-GB"/>
        </w:rPr>
        <w:t>enable a safer environment through</w:t>
      </w:r>
      <w:r w:rsidRPr="0028172F">
        <w:rPr>
          <w:rFonts w:asciiTheme="minorHAnsi" w:hAnsiTheme="minorHAnsi"/>
          <w:sz w:val="24"/>
          <w:szCs w:val="24"/>
        </w:rPr>
        <w:t xml:space="preserve"> innovation and </w:t>
      </w:r>
      <w:r w:rsidRPr="0028172F">
        <w:rPr>
          <w:rFonts w:asciiTheme="minorHAnsi" w:hAnsiTheme="minorHAnsi"/>
          <w:bCs/>
          <w:sz w:val="24"/>
          <w:szCs w:val="24"/>
          <w:lang w:eastAsia="en-GB"/>
        </w:rPr>
        <w:t>creativity</w:t>
      </w:r>
      <w:r w:rsidRPr="0028172F">
        <w:rPr>
          <w:rFonts w:asciiTheme="minorHAnsi" w:hAnsiTheme="minorHAnsi"/>
          <w:sz w:val="24"/>
          <w:szCs w:val="24"/>
        </w:rPr>
        <w:t xml:space="preserve">.  We are excited to see what community members can come up with – and look forward to helping engineers use the latest technology from </w:t>
      </w:r>
      <w:proofErr w:type="gramStart"/>
      <w:r w:rsidRPr="0028172F">
        <w:rPr>
          <w:rFonts w:asciiTheme="minorHAnsi" w:hAnsiTheme="minorHAnsi"/>
          <w:sz w:val="24"/>
          <w:szCs w:val="24"/>
        </w:rPr>
        <w:t>TI .”</w:t>
      </w:r>
      <w:proofErr w:type="gramEnd"/>
    </w:p>
    <w:p w:rsidR="00101BEA" w:rsidRPr="0028172F" w:rsidRDefault="00101BEA" w:rsidP="00101BEA">
      <w:pPr>
        <w:spacing w:line="240" w:lineRule="auto"/>
        <w:jc w:val="right"/>
        <w:rPr>
          <w:rFonts w:asciiTheme="minorHAnsi" w:hAnsiTheme="minorHAnsi"/>
          <w:sz w:val="24"/>
          <w:szCs w:val="24"/>
        </w:rPr>
      </w:pPr>
      <w:r w:rsidRPr="0028172F">
        <w:rPr>
          <w:rFonts w:asciiTheme="minorHAnsi" w:hAnsiTheme="minorHAnsi"/>
          <w:sz w:val="24"/>
          <w:szCs w:val="24"/>
        </w:rPr>
        <w:t>…/…</w:t>
      </w:r>
    </w:p>
    <w:p w:rsidR="00101BEA" w:rsidRPr="0028172F" w:rsidRDefault="00101BEA" w:rsidP="00101BEA">
      <w:pPr>
        <w:spacing w:before="180" w:line="240" w:lineRule="auto"/>
        <w:rPr>
          <w:rFonts w:asciiTheme="minorHAnsi" w:hAnsiTheme="minorHAnsi"/>
          <w:sz w:val="24"/>
          <w:szCs w:val="24"/>
        </w:rPr>
      </w:pPr>
      <w:r w:rsidRPr="0028172F">
        <w:rPr>
          <w:rFonts w:asciiTheme="minorHAnsi" w:hAnsiTheme="minorHAnsi"/>
          <w:sz w:val="24"/>
          <w:szCs w:val="24"/>
        </w:rPr>
        <w:lastRenderedPageBreak/>
        <w:t xml:space="preserve">Finalists will have until May </w:t>
      </w:r>
      <w:r w:rsidRPr="0028172F">
        <w:rPr>
          <w:rFonts w:asciiTheme="minorHAnsi" w:eastAsia="Times New Roman" w:hAnsiTheme="minorHAnsi" w:cs="Arial"/>
          <w:sz w:val="24"/>
          <w:szCs w:val="24"/>
          <w:lang w:eastAsia="en-GB"/>
        </w:rPr>
        <w:t>12</w:t>
      </w:r>
      <w:r w:rsidRPr="0028172F">
        <w:rPr>
          <w:rFonts w:asciiTheme="minorHAnsi" w:eastAsia="Times New Roman" w:hAnsiTheme="minorHAnsi" w:cs="Arial"/>
          <w:sz w:val="24"/>
          <w:szCs w:val="24"/>
          <w:vertAlign w:val="superscript"/>
          <w:lang w:eastAsia="en-GB"/>
        </w:rPr>
        <w:t>th</w:t>
      </w:r>
      <w:r w:rsidRPr="0028172F">
        <w:rPr>
          <w:rFonts w:asciiTheme="minorHAnsi" w:eastAsia="Times New Roman" w:hAnsiTheme="minorHAnsi" w:cs="Arial"/>
          <w:sz w:val="24"/>
          <w:szCs w:val="24"/>
          <w:lang w:eastAsia="en-GB"/>
        </w:rPr>
        <w:t>, 2017</w:t>
      </w:r>
      <w:r w:rsidRPr="0028172F">
        <w:rPr>
          <w:rFonts w:asciiTheme="minorHAnsi" w:hAnsiTheme="minorHAnsi"/>
          <w:sz w:val="24"/>
          <w:szCs w:val="24"/>
        </w:rPr>
        <w:t xml:space="preserve"> to submit their projects. Entries will be judged on originality, innovation and technical merit by a panel of judges including experts from </w:t>
      </w:r>
      <w:r w:rsidRPr="0028172F">
        <w:rPr>
          <w:rFonts w:asciiTheme="minorHAnsi" w:eastAsia="Times New Roman" w:hAnsiTheme="minorHAnsi" w:cs="Arial"/>
          <w:sz w:val="24"/>
          <w:szCs w:val="24"/>
          <w:lang w:eastAsia="en-GB"/>
        </w:rPr>
        <w:t>TI</w:t>
      </w:r>
      <w:r w:rsidRPr="0028172F">
        <w:rPr>
          <w:rFonts w:asciiTheme="minorHAnsi" w:hAnsiTheme="minorHAnsi"/>
          <w:sz w:val="24"/>
          <w:szCs w:val="24"/>
        </w:rPr>
        <w:t xml:space="preserve"> and the </w:t>
      </w:r>
      <w:proofErr w:type="spellStart"/>
      <w:r w:rsidRPr="0028172F">
        <w:rPr>
          <w:rFonts w:asciiTheme="minorHAnsi" w:hAnsiTheme="minorHAnsi"/>
          <w:sz w:val="24"/>
          <w:szCs w:val="24"/>
        </w:rPr>
        <w:t>wearables</w:t>
      </w:r>
      <w:proofErr w:type="spellEnd"/>
      <w:r w:rsidRPr="0028172F">
        <w:rPr>
          <w:rFonts w:asciiTheme="minorHAnsi" w:hAnsiTheme="minorHAnsi"/>
          <w:sz w:val="24"/>
          <w:szCs w:val="24"/>
        </w:rPr>
        <w:t xml:space="preserve"> sector. The winners will be announced </w:t>
      </w:r>
      <w:r w:rsidRPr="0028172F">
        <w:rPr>
          <w:rFonts w:asciiTheme="minorHAnsi" w:eastAsia="Times New Roman" w:hAnsiTheme="minorHAnsi" w:cs="Arial"/>
          <w:sz w:val="24"/>
          <w:szCs w:val="24"/>
          <w:lang w:eastAsia="en-GB"/>
        </w:rPr>
        <w:t>by the end of May 2017</w:t>
      </w:r>
      <w:r w:rsidRPr="0028172F">
        <w:rPr>
          <w:rFonts w:asciiTheme="minorHAnsi" w:hAnsiTheme="minorHAnsi"/>
          <w:sz w:val="24"/>
          <w:szCs w:val="24"/>
        </w:rPr>
        <w:t>.</w:t>
      </w:r>
    </w:p>
    <w:p w:rsidR="00101BEA" w:rsidRPr="0028172F" w:rsidRDefault="00101BEA" w:rsidP="00101BEA">
      <w:pPr>
        <w:spacing w:before="180" w:line="240" w:lineRule="auto"/>
        <w:rPr>
          <w:rFonts w:asciiTheme="minorHAnsi" w:hAnsiTheme="minorHAnsi"/>
          <w:sz w:val="24"/>
          <w:szCs w:val="24"/>
        </w:rPr>
      </w:pPr>
      <w:r w:rsidRPr="0028172F">
        <w:rPr>
          <w:rFonts w:asciiTheme="minorHAnsi" w:hAnsiTheme="minorHAnsi"/>
          <w:sz w:val="24"/>
          <w:szCs w:val="24"/>
        </w:rPr>
        <w:t xml:space="preserve">The </w:t>
      </w:r>
      <w:r w:rsidRPr="0028172F">
        <w:rPr>
          <w:rFonts w:asciiTheme="minorHAnsi" w:eastAsia="Times New Roman" w:hAnsiTheme="minorHAnsi" w:cs="Arial"/>
          <w:sz w:val="24"/>
          <w:szCs w:val="24"/>
          <w:lang w:eastAsia="en-GB"/>
        </w:rPr>
        <w:t>grand prize</w:t>
      </w:r>
      <w:r w:rsidRPr="0028172F">
        <w:rPr>
          <w:rFonts w:asciiTheme="minorHAnsi" w:hAnsiTheme="minorHAnsi"/>
          <w:sz w:val="24"/>
          <w:szCs w:val="24"/>
        </w:rPr>
        <w:t xml:space="preserve"> winner will receive a </w:t>
      </w:r>
      <w:r w:rsidRPr="0028172F">
        <w:rPr>
          <w:rFonts w:asciiTheme="minorHAnsi" w:hAnsiTheme="minorHAnsi"/>
          <w:sz w:val="24"/>
          <w:szCs w:val="24"/>
          <w:shd w:val="clear" w:color="auto" w:fill="FFFFFF"/>
        </w:rPr>
        <w:t xml:space="preserve">DJI Phantom 4 </w:t>
      </w:r>
      <w:proofErr w:type="spellStart"/>
      <w:r w:rsidRPr="0028172F">
        <w:rPr>
          <w:rFonts w:asciiTheme="minorHAnsi" w:hAnsiTheme="minorHAnsi" w:cs="Arial"/>
          <w:sz w:val="24"/>
          <w:szCs w:val="24"/>
          <w:shd w:val="clear" w:color="auto" w:fill="FFFFFF"/>
        </w:rPr>
        <w:t>quadcopter</w:t>
      </w:r>
      <w:proofErr w:type="spellEnd"/>
      <w:r w:rsidRPr="0028172F">
        <w:rPr>
          <w:rFonts w:asciiTheme="minorHAnsi" w:hAnsiTheme="minorHAnsi" w:cs="Arial"/>
          <w:sz w:val="24"/>
          <w:szCs w:val="24"/>
          <w:shd w:val="clear" w:color="auto" w:fill="FFFFFF"/>
        </w:rPr>
        <w:t xml:space="preserve"> worth $1600</w:t>
      </w:r>
      <w:r w:rsidRPr="0028172F">
        <w:rPr>
          <w:rFonts w:asciiTheme="minorHAnsi" w:hAnsiTheme="minorHAnsi"/>
          <w:sz w:val="24"/>
          <w:szCs w:val="24"/>
          <w:shd w:val="clear" w:color="auto" w:fill="FFFFFF"/>
        </w:rPr>
        <w:t xml:space="preserve"> and </w:t>
      </w:r>
      <w:r w:rsidRPr="0028172F">
        <w:rPr>
          <w:rFonts w:asciiTheme="minorHAnsi" w:hAnsiTheme="minorHAnsi" w:cs="Arial"/>
          <w:sz w:val="24"/>
          <w:szCs w:val="24"/>
          <w:shd w:val="clear" w:color="auto" w:fill="FFFFFF"/>
        </w:rPr>
        <w:t xml:space="preserve">the runner up will receive a </w:t>
      </w:r>
      <w:r w:rsidRPr="0028172F">
        <w:rPr>
          <w:rFonts w:asciiTheme="minorHAnsi" w:hAnsiTheme="minorHAnsi"/>
          <w:sz w:val="24"/>
          <w:szCs w:val="24"/>
          <w:shd w:val="clear" w:color="auto" w:fill="FFFFFF"/>
        </w:rPr>
        <w:t xml:space="preserve">DJI Phantom 3 Professional </w:t>
      </w:r>
      <w:proofErr w:type="spellStart"/>
      <w:r w:rsidRPr="0028172F">
        <w:rPr>
          <w:rFonts w:asciiTheme="minorHAnsi" w:hAnsiTheme="minorHAnsi"/>
          <w:sz w:val="24"/>
          <w:szCs w:val="24"/>
          <w:shd w:val="clear" w:color="auto" w:fill="FFFFFF"/>
        </w:rPr>
        <w:t>Quadcopter</w:t>
      </w:r>
      <w:proofErr w:type="spellEnd"/>
      <w:r w:rsidRPr="0028172F">
        <w:rPr>
          <w:rFonts w:asciiTheme="minorHAnsi" w:hAnsiTheme="minorHAnsi"/>
          <w:sz w:val="24"/>
          <w:szCs w:val="24"/>
          <w:shd w:val="clear" w:color="auto" w:fill="FFFFFF"/>
        </w:rPr>
        <w:t xml:space="preserve"> </w:t>
      </w:r>
      <w:r w:rsidRPr="0028172F">
        <w:rPr>
          <w:rFonts w:asciiTheme="minorHAnsi" w:hAnsiTheme="minorHAnsi" w:cs="Arial"/>
          <w:sz w:val="24"/>
          <w:szCs w:val="24"/>
          <w:shd w:val="clear" w:color="auto" w:fill="FFFFFF"/>
        </w:rPr>
        <w:t>worth $800</w:t>
      </w:r>
      <w:r w:rsidRPr="0028172F">
        <w:rPr>
          <w:rFonts w:asciiTheme="minorHAnsi" w:eastAsia="Times New Roman" w:hAnsiTheme="minorHAnsi" w:cs="Arial"/>
          <w:sz w:val="24"/>
          <w:szCs w:val="24"/>
          <w:lang w:eastAsia="en-GB"/>
        </w:rPr>
        <w:t xml:space="preserve">. All other completed projects published on element14 will receive an </w:t>
      </w:r>
      <w:r w:rsidRPr="0028172F">
        <w:rPr>
          <w:rFonts w:asciiTheme="minorHAnsi" w:hAnsiTheme="minorHAnsi"/>
          <w:sz w:val="24"/>
          <w:szCs w:val="24"/>
          <w:shd w:val="clear" w:color="auto" w:fill="FFFFFF"/>
        </w:rPr>
        <w:t xml:space="preserve">RF Sports Watch with USB Data Logger and 96 Segment LCD Display. </w:t>
      </w:r>
    </w:p>
    <w:p w:rsidR="00101BEA" w:rsidRPr="0028172F" w:rsidRDefault="00101BEA" w:rsidP="00101BEA">
      <w:pPr>
        <w:spacing w:before="180" w:line="240" w:lineRule="auto"/>
        <w:rPr>
          <w:rFonts w:asciiTheme="minorHAnsi" w:hAnsiTheme="minorHAnsi"/>
          <w:sz w:val="24"/>
          <w:szCs w:val="24"/>
        </w:rPr>
      </w:pPr>
      <w:r w:rsidRPr="0028172F">
        <w:rPr>
          <w:rFonts w:asciiTheme="minorHAnsi" w:hAnsiTheme="minorHAnsi"/>
          <w:sz w:val="24"/>
          <w:szCs w:val="24"/>
        </w:rPr>
        <w:t>To learn more about the ‘Safe and Sound’ design challenge and to submit an entry, visit </w:t>
      </w:r>
      <w:hyperlink r:id="rId11" w:history="1">
        <w:r w:rsidRPr="0028172F">
          <w:rPr>
            <w:rStyle w:val="Hyperlink"/>
            <w:rFonts w:asciiTheme="minorHAnsi" w:hAnsiTheme="minorHAnsi"/>
            <w:sz w:val="24"/>
            <w:szCs w:val="24"/>
          </w:rPr>
          <w:t>http://www.element14.com/safeandsound</w:t>
        </w:r>
      </w:hyperlink>
    </w:p>
    <w:p w:rsidR="0028172F" w:rsidRPr="003F5E30" w:rsidRDefault="0028172F" w:rsidP="0028172F">
      <w:pPr>
        <w:pStyle w:val="ColorfulList-Accent11"/>
        <w:spacing w:after="0" w:line="240" w:lineRule="auto"/>
        <w:ind w:left="0"/>
        <w:jc w:val="center"/>
        <w:rPr>
          <w:rFonts w:asciiTheme="minorHAnsi" w:hAnsiTheme="minorHAnsi" w:cs="Arial"/>
          <w:b/>
          <w:color w:val="000000"/>
          <w:lang w:val="en-GB"/>
        </w:rPr>
      </w:pPr>
      <w:r w:rsidRPr="003F5E30">
        <w:rPr>
          <w:rFonts w:asciiTheme="minorHAnsi" w:hAnsiTheme="minorHAnsi" w:cs="Arial"/>
          <w:b/>
          <w:color w:val="000000"/>
          <w:lang w:val="en-GB"/>
        </w:rPr>
        <w:t>** Ends**</w:t>
      </w:r>
    </w:p>
    <w:p w:rsidR="00101BEA" w:rsidRPr="00101BEA" w:rsidRDefault="00101BEA" w:rsidP="00101BEA">
      <w:pPr>
        <w:spacing w:line="240" w:lineRule="auto"/>
        <w:rPr>
          <w:rFonts w:asciiTheme="minorHAnsi" w:hAnsiTheme="minorHAnsi"/>
          <w:sz w:val="24"/>
          <w:szCs w:val="24"/>
        </w:rPr>
      </w:pPr>
    </w:p>
    <w:p w:rsidR="00101BEA" w:rsidRPr="0028172F" w:rsidRDefault="00101BEA" w:rsidP="00101BEA">
      <w:pPr>
        <w:spacing w:line="240" w:lineRule="auto"/>
        <w:rPr>
          <w:rFonts w:asciiTheme="minorHAnsi" w:hAnsiTheme="minorHAnsi"/>
          <w:b/>
          <w:u w:val="single"/>
        </w:rPr>
      </w:pPr>
      <w:r w:rsidRPr="0028172F">
        <w:rPr>
          <w:rFonts w:asciiTheme="minorHAnsi" w:hAnsiTheme="minorHAnsi"/>
          <w:b/>
          <w:u w:val="single"/>
        </w:rPr>
        <w:t>Disclaimer:</w:t>
      </w:r>
    </w:p>
    <w:p w:rsidR="0028172F" w:rsidRDefault="00101BEA" w:rsidP="00101BEA">
      <w:pPr>
        <w:rPr>
          <w:rFonts w:asciiTheme="minorHAnsi" w:hAnsiTheme="minorHAnsi"/>
        </w:rPr>
      </w:pPr>
      <w:r w:rsidRPr="0028172F">
        <w:rPr>
          <w:rFonts w:asciiTheme="minorHAnsi" w:hAnsiTheme="minorHAnsi"/>
        </w:rPr>
        <w:t xml:space="preserve">Texas Instruments Incorporated and its subsidiaries (TI) reserve the right to make corrections, enhancements, improvements and other changes to its semiconductor products and services per JESD46, latest issue, and to discontinue any product or service per JESD48, latest issue. Buyers should obtain the latest relevant information before placing orders and should verify that such information is current and complete. All semiconductor products (also referred to herein as “components”) are sold subject to TI’s terms and conditions of sale supplied at the time of order acknowledgment. TI warrants performance of its components to the specifications applicable at the time of sale, in accordance with the warranty in TI’s terms and conditions of sale of semiconductor products. Testing and other quality control techniques are used to the extent TI deems necessary to support this warranty. Except where mandated by applicable law, testing of all parameters of each component is not necessarily performed. TI assumes no liability for applications assistance or the design of Buyers’ products. Buyers are responsible for their products and applications using TI components. To minimize the risks associated with Buyers’ products and applications, Buyers should provide adequate design and operating safeguards. TI does not warrant or represent that any license, either express or implied, is granted under any patent right, copyright, mask work right, or other intellectual property right relating to any combination, machine, or process in which TI components or services are used. Information published by TI regarding third-party products or services does not constitute a license to use such products or services or a warranty or endorsement thereof. Use of such information may require a license from a third party under the patents or other intellectual property of the third party, or a license from TI under the patents or other intellectual property of TI. Reproduction of significant portions of TI information in TI data books or data sheets is permissible only if reproduction is without alteration and is accompanied by all associated warranties, conditions, limitations, and notices. TI is not responsible or liable for such altered documentation. Information of third parties may be subject to additional restrictions. Resale of TI components or services with statements different from or beyond the parameters stated by TI for that component or service voids all express and any implied warranties for the associated TI component or service and is an unfair and deceptive business practice. TI is not responsible or liable for any such statements. Buyer acknowledges and agrees that it is solely responsible for compliance with all legal, regulatory and safety-related requirements concerning its products, and any use of TI components in its applications, notwithstanding any applications-related information or support that may be provided by TI. Buyer represents and agrees that it has all the necessary expertise to create and implement safeguards which anticipate dangerous consequences of failures, monitor failures and their consequences, lessen </w:t>
      </w:r>
    </w:p>
    <w:p w:rsidR="0028172F" w:rsidRPr="0028172F" w:rsidRDefault="0028172F" w:rsidP="0028172F">
      <w:pPr>
        <w:jc w:val="right"/>
        <w:rPr>
          <w:rFonts w:asciiTheme="minorHAnsi" w:hAnsiTheme="minorHAnsi"/>
        </w:rPr>
      </w:pPr>
      <w:r w:rsidRPr="0028172F">
        <w:rPr>
          <w:rFonts w:asciiTheme="minorHAnsi" w:hAnsiTheme="minorHAnsi"/>
        </w:rPr>
        <w:t>…/…</w:t>
      </w:r>
    </w:p>
    <w:p w:rsidR="00101BEA" w:rsidRPr="0028172F" w:rsidRDefault="00101BEA" w:rsidP="00101BEA">
      <w:pPr>
        <w:rPr>
          <w:rFonts w:asciiTheme="minorHAnsi" w:hAnsiTheme="minorHAnsi"/>
        </w:rPr>
      </w:pPr>
      <w:proofErr w:type="gramStart"/>
      <w:r w:rsidRPr="0028172F">
        <w:rPr>
          <w:rFonts w:asciiTheme="minorHAnsi" w:hAnsiTheme="minorHAnsi"/>
        </w:rPr>
        <w:lastRenderedPageBreak/>
        <w:t>the</w:t>
      </w:r>
      <w:proofErr w:type="gramEnd"/>
      <w:r w:rsidRPr="0028172F">
        <w:rPr>
          <w:rFonts w:asciiTheme="minorHAnsi" w:hAnsiTheme="minorHAnsi"/>
        </w:rPr>
        <w:t xml:space="preserve"> likelihood of failures that might cause harm and take appropriate remedial actions. Buyer will fully indemnify TI and its representatives against any damages arising out of the use of any TI components in safety-critical applications. In some cases, TI components may be promoted specifically to facilitate safety-related applications. With such components, TI’s goal is to help enable customers to design and create their own end-product solutions that meet applicable functional safety standards and requirements. Nonetheless, such components are subject to these terms. No TI components are authorized for use in FDA Class III (or similar life-critical medical equipment) unless authorized officers of the parties have executed a special agreement specifically governing such use. Only those TI components which TI has specifically designated as military grade or “enhanced plastic” are designed and intended for use in military/aerospace applications or environments. Buyer acknowledges and agrees that any military or aerospace use of TI components which have not been so designated is solely at the Buyer's risk, and that Buyer is solely responsible for compliance with all legal and regulatory requirements in connection with such use. TI has specifically designated certain components as meeting ISO/TS16949 requirements, mainly for automotive use. In any case of use of non-designated products, TI will not be responsible for any failure to meet ISO/TS16949.</w:t>
      </w:r>
    </w:p>
    <w:p w:rsidR="00062E9B" w:rsidRPr="0028172F" w:rsidRDefault="00062E9B" w:rsidP="00062E9B">
      <w:pPr>
        <w:spacing w:after="0" w:line="240" w:lineRule="auto"/>
        <w:ind w:left="360"/>
        <w:rPr>
          <w:rFonts w:asciiTheme="minorHAnsi" w:hAnsiTheme="minorHAnsi" w:cstheme="minorHAnsi"/>
        </w:rPr>
      </w:pPr>
    </w:p>
    <w:p w:rsidR="003F5E30" w:rsidRPr="0028172F" w:rsidRDefault="003F5E30" w:rsidP="003F5E30">
      <w:pPr>
        <w:rPr>
          <w:rFonts w:asciiTheme="minorHAnsi" w:hAnsiTheme="minorHAnsi"/>
          <w:b/>
          <w:u w:val="single"/>
        </w:rPr>
      </w:pPr>
      <w:r w:rsidRPr="0028172F">
        <w:rPr>
          <w:rFonts w:asciiTheme="minorHAnsi" w:hAnsiTheme="minorHAnsi"/>
          <w:b/>
          <w:u w:val="single"/>
        </w:rPr>
        <w:t>Notes to Editors</w:t>
      </w:r>
    </w:p>
    <w:p w:rsidR="003F5E30" w:rsidRPr="0028172F" w:rsidRDefault="003F5E30" w:rsidP="003F5E30">
      <w:pPr>
        <w:rPr>
          <w:rFonts w:asciiTheme="minorHAnsi" w:hAnsiTheme="minorHAnsi"/>
        </w:rPr>
      </w:pPr>
      <w:r w:rsidRPr="0028172F">
        <w:rPr>
          <w:rFonts w:asciiTheme="minorHAnsi" w:hAnsiTheme="minorHAnsi"/>
        </w:rPr>
        <w:t xml:space="preserve">You can find more details and supporting imagery related to this press release on our newsroom: </w:t>
      </w:r>
      <w:hyperlink r:id="rId12" w:history="1">
        <w:r w:rsidRPr="0028172F">
          <w:rPr>
            <w:rStyle w:val="Hyperlink"/>
            <w:rFonts w:asciiTheme="minorHAnsi" w:hAnsiTheme="minorHAnsi"/>
          </w:rPr>
          <w:t>www.element14.com/news</w:t>
        </w:r>
      </w:hyperlink>
    </w:p>
    <w:p w:rsidR="003F5E30" w:rsidRPr="0028172F" w:rsidRDefault="003F5E30" w:rsidP="003F5E30">
      <w:pPr>
        <w:rPr>
          <w:rFonts w:asciiTheme="minorHAnsi" w:hAnsiTheme="minorHAnsi"/>
          <w:b/>
          <w:bCs/>
          <w:u w:val="single"/>
        </w:rPr>
      </w:pPr>
      <w:r w:rsidRPr="0028172F">
        <w:rPr>
          <w:rFonts w:asciiTheme="minorHAnsi" w:hAnsiTheme="minorHAnsi"/>
          <w:b/>
          <w:bCs/>
          <w:u w:val="single"/>
        </w:rPr>
        <w:t>About us</w:t>
      </w:r>
    </w:p>
    <w:p w:rsidR="003F5E30" w:rsidRPr="0028172F" w:rsidRDefault="008C4CFD" w:rsidP="003F5E30">
      <w:pPr>
        <w:rPr>
          <w:rFonts w:asciiTheme="minorHAnsi" w:hAnsiTheme="minorHAnsi"/>
        </w:rPr>
      </w:pPr>
      <w:hyperlink r:id="rId13" w:history="1">
        <w:proofErr w:type="gramStart"/>
        <w:r w:rsidR="003F5E30" w:rsidRPr="0028172F">
          <w:rPr>
            <w:rStyle w:val="Hyperlink"/>
            <w:rFonts w:asciiTheme="minorHAnsi" w:hAnsiTheme="minorHAnsi" w:cs="Arial Unicode MS"/>
          </w:rPr>
          <w:t>element14</w:t>
        </w:r>
        <w:proofErr w:type="gramEnd"/>
      </w:hyperlink>
      <w:r w:rsidR="003F5E30" w:rsidRPr="0028172F">
        <w:rPr>
          <w:rFonts w:asciiTheme="minorHAnsi" w:hAnsiTheme="minorHAnsi"/>
        </w:rPr>
        <w:t xml:space="preserve"> is part of the </w:t>
      </w:r>
      <w:hyperlink r:id="rId14" w:history="1">
        <w:r w:rsidR="003F5E30" w:rsidRPr="0028172F">
          <w:rPr>
            <w:rStyle w:val="Hyperlink"/>
            <w:rFonts w:asciiTheme="minorHAnsi" w:hAnsiTheme="minorHAnsi"/>
          </w:rPr>
          <w:t xml:space="preserve">Premier Farnell </w:t>
        </w:r>
      </w:hyperlink>
      <w:r w:rsidR="003F5E30" w:rsidRPr="0028172F">
        <w:rPr>
          <w:rFonts w:asciiTheme="minorHAnsi" w:hAnsiTheme="minorHAnsi"/>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rsidR="003F5E30" w:rsidRPr="0028172F" w:rsidRDefault="003F5E30" w:rsidP="003F5E30">
      <w:pPr>
        <w:rPr>
          <w:rFonts w:asciiTheme="minorHAnsi" w:hAnsiTheme="minorHAnsi"/>
        </w:rPr>
      </w:pPr>
      <w:r w:rsidRPr="0028172F">
        <w:rPr>
          <w:rFonts w:asciiTheme="minorHAnsi" w:hAnsiTheme="minorHAnsi"/>
        </w:rPr>
        <w:t xml:space="preserve">Premier Farnell focuses its offering around four core customer journeys: </w:t>
      </w:r>
    </w:p>
    <w:p w:rsidR="003F5E30" w:rsidRPr="0028172F" w:rsidRDefault="003F5E30" w:rsidP="003F5E30">
      <w:pPr>
        <w:numPr>
          <w:ilvl w:val="0"/>
          <w:numId w:val="12"/>
        </w:numPr>
        <w:suppressAutoHyphens w:val="0"/>
        <w:spacing w:after="0" w:line="240" w:lineRule="auto"/>
        <w:rPr>
          <w:rFonts w:asciiTheme="minorHAnsi" w:hAnsiTheme="minorHAnsi"/>
        </w:rPr>
      </w:pPr>
      <w:r w:rsidRPr="0028172F">
        <w:rPr>
          <w:rFonts w:asciiTheme="minorHAnsi" w:hAnsiTheme="minorHAnsi"/>
          <w:b/>
          <w:bCs/>
        </w:rPr>
        <w:t xml:space="preserve">Education to Maker </w:t>
      </w:r>
      <w:r w:rsidRPr="0028172F">
        <w:rPr>
          <w:rFonts w:asciiTheme="minorHAnsi" w:hAnsiTheme="minorHAnsi"/>
        </w:rPr>
        <w:t xml:space="preserve">– Premier Farnell is an official manufacturer of two of the most popular Maker Boards, Raspberry Pi and </w:t>
      </w:r>
      <w:proofErr w:type="spellStart"/>
      <w:r w:rsidRPr="0028172F">
        <w:rPr>
          <w:rFonts w:asciiTheme="minorHAnsi" w:hAnsiTheme="minorHAnsi"/>
        </w:rPr>
        <w:t>Beaglebone</w:t>
      </w:r>
      <w:proofErr w:type="spellEnd"/>
      <w:r w:rsidRPr="0028172F">
        <w:rPr>
          <w:rFonts w:asciiTheme="minorHAnsi" w:hAnsiTheme="minorHAnsi"/>
        </w:rPr>
        <w:t xml:space="preserve"> Black, and exclusive manufacturer of educational programming boards such as the BBC </w:t>
      </w:r>
      <w:proofErr w:type="spellStart"/>
      <w:r w:rsidRPr="0028172F">
        <w:rPr>
          <w:rFonts w:asciiTheme="minorHAnsi" w:hAnsiTheme="minorHAnsi"/>
        </w:rPr>
        <w:t>micro</w:t>
      </w:r>
      <w:proofErr w:type="gramStart"/>
      <w:r w:rsidRPr="0028172F">
        <w:rPr>
          <w:rFonts w:asciiTheme="minorHAnsi" w:hAnsiTheme="minorHAnsi"/>
        </w:rPr>
        <w:t>:bit</w:t>
      </w:r>
      <w:proofErr w:type="spellEnd"/>
      <w:proofErr w:type="gramEnd"/>
      <w:r w:rsidRPr="0028172F">
        <w:rPr>
          <w:rFonts w:asciiTheme="minorHAnsi" w:hAnsiTheme="minorHAnsi"/>
        </w:rPr>
        <w:t xml:space="preserve"> and </w:t>
      </w:r>
      <w:proofErr w:type="spellStart"/>
      <w:r w:rsidRPr="0028172F">
        <w:rPr>
          <w:rFonts w:asciiTheme="minorHAnsi" w:hAnsiTheme="minorHAnsi"/>
        </w:rPr>
        <w:t>Codebug</w:t>
      </w:r>
      <w:proofErr w:type="spellEnd"/>
      <w:r w:rsidRPr="0028172F">
        <w:rPr>
          <w:rFonts w:asciiTheme="minorHAnsi" w:hAnsiTheme="minorHAnsi"/>
        </w:rPr>
        <w:t>.  Customers are supported through element14.com, the largest online engineering and maker community, also providing support to educators and parents through its new STEM space.</w:t>
      </w:r>
    </w:p>
    <w:p w:rsidR="00101BEA" w:rsidRPr="0028172F" w:rsidRDefault="003F5E30" w:rsidP="00101BEA">
      <w:pPr>
        <w:numPr>
          <w:ilvl w:val="0"/>
          <w:numId w:val="12"/>
        </w:numPr>
        <w:suppressAutoHyphens w:val="0"/>
        <w:spacing w:after="0" w:line="240" w:lineRule="auto"/>
        <w:rPr>
          <w:rFonts w:asciiTheme="minorHAnsi" w:hAnsiTheme="minorHAnsi"/>
        </w:rPr>
      </w:pPr>
      <w:r w:rsidRPr="0028172F">
        <w:rPr>
          <w:rFonts w:asciiTheme="minorHAnsi" w:hAnsiTheme="minorHAnsi"/>
          <w:b/>
          <w:bCs/>
        </w:rPr>
        <w:t xml:space="preserve">Research and Design Services </w:t>
      </w:r>
      <w:r w:rsidRPr="0028172F">
        <w:rPr>
          <w:rFonts w:asciiTheme="minorHAnsi" w:hAnsiTheme="minorHAnsi"/>
        </w:rPr>
        <w:t>-</w:t>
      </w:r>
      <w:proofErr w:type="gramStart"/>
      <w:r w:rsidRPr="0028172F">
        <w:rPr>
          <w:rFonts w:asciiTheme="minorHAnsi" w:hAnsiTheme="minorHAnsi"/>
        </w:rPr>
        <w:t>  Premier</w:t>
      </w:r>
      <w:proofErr w:type="gramEnd"/>
      <w:r w:rsidRPr="0028172F">
        <w:rPr>
          <w:rFonts w:asciiTheme="minorHAnsi" w:hAnsiTheme="minorHAnsi"/>
        </w:rPr>
        <w:t xml:space="preserve"> Farnell is the No.1 for Development Kits, having worked with the world’s leading Semiconductor companies to design and manufacture their latest development boards in house.  A deep understanding and design knowledge of the latest Semiconductor Devices available also supports Premier </w:t>
      </w:r>
      <w:proofErr w:type="spellStart"/>
      <w:r w:rsidRPr="0028172F">
        <w:rPr>
          <w:rFonts w:asciiTheme="minorHAnsi" w:hAnsiTheme="minorHAnsi"/>
        </w:rPr>
        <w:t>Farnell’s</w:t>
      </w:r>
      <w:proofErr w:type="spellEnd"/>
      <w:r w:rsidRPr="0028172F">
        <w:rPr>
          <w:rFonts w:asciiTheme="minorHAnsi" w:hAnsiTheme="minorHAnsi"/>
        </w:rPr>
        <w:t xml:space="preserve"> broader design assistance offering, providing a similar service to customers of all sizes who are seeking additional engineering support.</w:t>
      </w:r>
    </w:p>
    <w:p w:rsidR="003F5E30" w:rsidRPr="0028172F" w:rsidRDefault="003F5E30" w:rsidP="003F5E30">
      <w:pPr>
        <w:numPr>
          <w:ilvl w:val="0"/>
          <w:numId w:val="12"/>
        </w:numPr>
        <w:suppressAutoHyphens w:val="0"/>
        <w:spacing w:after="0" w:line="240" w:lineRule="auto"/>
        <w:rPr>
          <w:rFonts w:asciiTheme="minorHAnsi" w:hAnsiTheme="minorHAnsi"/>
        </w:rPr>
      </w:pPr>
      <w:r w:rsidRPr="0028172F">
        <w:rPr>
          <w:rFonts w:asciiTheme="minorHAnsi" w:hAnsiTheme="minorHAnsi"/>
          <w:b/>
          <w:bCs/>
        </w:rPr>
        <w:t xml:space="preserve">Design through to Production </w:t>
      </w:r>
      <w:r w:rsidRPr="0028172F">
        <w:rPr>
          <w:rFonts w:asciiTheme="minorHAnsi" w:hAnsiTheme="minorHAnsi"/>
        </w:rPr>
        <w:t xml:space="preserve">– Premier Farnell provides an entire solution for design to manufacturing customers, with the broadest range of Semiconductor and Passive inventory available, a world class line card, same day </w:t>
      </w:r>
      <w:proofErr w:type="spellStart"/>
      <w:r w:rsidRPr="0028172F">
        <w:rPr>
          <w:rFonts w:asciiTheme="minorHAnsi" w:hAnsiTheme="minorHAnsi"/>
        </w:rPr>
        <w:t>despatch</w:t>
      </w:r>
      <w:proofErr w:type="spellEnd"/>
      <w:r w:rsidRPr="0028172F">
        <w:rPr>
          <w:rFonts w:asciiTheme="minorHAnsi" w:hAnsiTheme="minorHAnsi"/>
        </w:rPr>
        <w:t>, a strong board level Interconnect proposition and growing Electromechanical proposition.  In addition, it has the technical support capabilities to meet all customers’ needs, from simple cross-reference to complex design.</w:t>
      </w:r>
    </w:p>
    <w:p w:rsidR="0028172F" w:rsidRDefault="003F5E30" w:rsidP="003F5E30">
      <w:pPr>
        <w:numPr>
          <w:ilvl w:val="0"/>
          <w:numId w:val="12"/>
        </w:numPr>
        <w:suppressAutoHyphens w:val="0"/>
        <w:spacing w:after="0" w:line="240" w:lineRule="auto"/>
        <w:rPr>
          <w:rFonts w:asciiTheme="minorHAnsi" w:hAnsiTheme="minorHAnsi"/>
        </w:rPr>
      </w:pPr>
      <w:r w:rsidRPr="0028172F">
        <w:rPr>
          <w:rFonts w:asciiTheme="minorHAnsi" w:hAnsiTheme="minorHAnsi"/>
          <w:b/>
          <w:bCs/>
        </w:rPr>
        <w:t xml:space="preserve">Bench to Board </w:t>
      </w:r>
      <w:r w:rsidRPr="0028172F">
        <w:rPr>
          <w:rFonts w:asciiTheme="minorHAnsi" w:hAnsiTheme="minorHAnsi"/>
        </w:rPr>
        <w:t xml:space="preserve">– Premier Farnell offers one of the industry’s broadest ranges of Test &amp; Measurement equipment and a leading line card for all Tool &amp; Production supplies supporting customers from the </w:t>
      </w:r>
    </w:p>
    <w:p w:rsidR="0028172F" w:rsidRPr="0028172F" w:rsidRDefault="0028172F" w:rsidP="0028172F">
      <w:pPr>
        <w:pStyle w:val="ListParagraph"/>
        <w:jc w:val="right"/>
        <w:rPr>
          <w:rFonts w:asciiTheme="minorHAnsi" w:hAnsiTheme="minorHAnsi"/>
        </w:rPr>
      </w:pPr>
      <w:r w:rsidRPr="0028172F">
        <w:rPr>
          <w:rFonts w:asciiTheme="minorHAnsi" w:hAnsiTheme="minorHAnsi"/>
        </w:rPr>
        <w:t>…/…</w:t>
      </w:r>
    </w:p>
    <w:p w:rsidR="003F5E30" w:rsidRPr="0028172F" w:rsidRDefault="003F5E30" w:rsidP="0028172F">
      <w:pPr>
        <w:suppressAutoHyphens w:val="0"/>
        <w:spacing w:after="0" w:line="240" w:lineRule="auto"/>
        <w:ind w:left="720"/>
        <w:rPr>
          <w:rFonts w:asciiTheme="minorHAnsi" w:hAnsiTheme="minorHAnsi"/>
        </w:rPr>
      </w:pPr>
      <w:proofErr w:type="gramStart"/>
      <w:r w:rsidRPr="0028172F">
        <w:rPr>
          <w:rFonts w:asciiTheme="minorHAnsi" w:hAnsiTheme="minorHAnsi"/>
        </w:rPr>
        <w:lastRenderedPageBreak/>
        <w:t>testing</w:t>
      </w:r>
      <w:proofErr w:type="gramEnd"/>
      <w:r w:rsidRPr="0028172F">
        <w:rPr>
          <w:rFonts w:asciiTheme="minorHAnsi" w:hAnsiTheme="minorHAnsi"/>
        </w:rPr>
        <w:t xml:space="preserve"> of initial designs to delivering essential maintenance activity to keep their operations running.  </w:t>
      </w:r>
    </w:p>
    <w:p w:rsidR="003F5E30" w:rsidRPr="0028172F" w:rsidRDefault="003F5E30" w:rsidP="003F5E30">
      <w:pPr>
        <w:ind w:left="1440"/>
        <w:rPr>
          <w:rFonts w:asciiTheme="minorHAnsi" w:hAnsiTheme="minorHAnsi"/>
        </w:rPr>
      </w:pPr>
    </w:p>
    <w:p w:rsidR="003F5E30" w:rsidRPr="0028172F" w:rsidRDefault="003F5E30" w:rsidP="003F5E30">
      <w:pPr>
        <w:rPr>
          <w:rFonts w:asciiTheme="minorHAnsi" w:hAnsiTheme="minorHAnsi"/>
          <w:shd w:val="clear" w:color="auto" w:fill="FFFFFF"/>
        </w:rPr>
      </w:pPr>
      <w:r w:rsidRPr="0028172F">
        <w:rPr>
          <w:rFonts w:asciiTheme="minorHAnsi" w:hAnsiTheme="minorHAnsi"/>
        </w:rPr>
        <w:t xml:space="preserve">Premier Farnell </w:t>
      </w:r>
      <w:r w:rsidRPr="0028172F">
        <w:rPr>
          <w:rFonts w:asciiTheme="minorHAnsi" w:hAnsiTheme="minorHAnsi"/>
          <w:shd w:val="clear" w:color="auto" w:fill="FFFFFF"/>
        </w:rPr>
        <w:t xml:space="preserve">is a business unit of Avnet Electronics Marketing, the components operating group of Avnet, Inc., (NYSE:AVT). Premier Farnell </w:t>
      </w:r>
      <w:r w:rsidRPr="0028172F">
        <w:rPr>
          <w:rFonts w:asciiTheme="minorHAnsi" w:hAnsiTheme="minorHAnsi"/>
        </w:rPr>
        <w:t>trades as </w:t>
      </w:r>
      <w:hyperlink r:id="rId15" w:history="1">
        <w:r w:rsidRPr="0028172F">
          <w:rPr>
            <w:rStyle w:val="Hyperlink"/>
            <w:rFonts w:asciiTheme="minorHAnsi" w:hAnsiTheme="minorHAnsi"/>
          </w:rPr>
          <w:t>Farnell element14</w:t>
        </w:r>
      </w:hyperlink>
      <w:r w:rsidRPr="0028172F">
        <w:rPr>
          <w:rFonts w:asciiTheme="minorHAnsi" w:hAnsiTheme="minorHAnsi"/>
        </w:rPr>
        <w:t> in Europe, </w:t>
      </w:r>
      <w:hyperlink r:id="rId16" w:history="1">
        <w:r w:rsidRPr="0028172F">
          <w:rPr>
            <w:rStyle w:val="Hyperlink"/>
            <w:rFonts w:asciiTheme="minorHAnsi" w:hAnsiTheme="minorHAnsi"/>
          </w:rPr>
          <w:t>Newark element14</w:t>
        </w:r>
      </w:hyperlink>
      <w:r w:rsidRPr="0028172F">
        <w:rPr>
          <w:rFonts w:asciiTheme="minorHAnsi" w:hAnsiTheme="minorHAnsi"/>
        </w:rPr>
        <w:t xml:space="preserve"> in North America, and </w:t>
      </w:r>
      <w:hyperlink r:id="rId17" w:history="1">
        <w:r w:rsidRPr="0028172F">
          <w:rPr>
            <w:rStyle w:val="Hyperlink"/>
            <w:rFonts w:asciiTheme="minorHAnsi" w:hAnsiTheme="minorHAnsi"/>
          </w:rPr>
          <w:t>element14</w:t>
        </w:r>
      </w:hyperlink>
      <w:r w:rsidRPr="0028172F">
        <w:rPr>
          <w:rFonts w:asciiTheme="minorHAnsi" w:hAnsiTheme="minorHAnsi"/>
        </w:rPr>
        <w:t> throughout Asia Pacific</w:t>
      </w:r>
      <w:r w:rsidRPr="0028172F">
        <w:rPr>
          <w:rFonts w:asciiTheme="minorHAnsi" w:hAnsiTheme="minorHAnsi"/>
          <w:shd w:val="clear" w:color="auto" w:fill="FFFFFF"/>
        </w:rPr>
        <w:t>.</w:t>
      </w:r>
      <w:r w:rsidRPr="0028172F">
        <w:rPr>
          <w:rFonts w:asciiTheme="minorHAnsi" w:hAnsiTheme="minorHAnsi"/>
        </w:rPr>
        <w:t xml:space="preserve"> The Premier Farnell Group is supported by a global supply chain of more than 3,500 suppliers and has an extensive inventory profile developed to anticipate and meet the needs of innovative customers everywhere.</w:t>
      </w:r>
      <w:r w:rsidRPr="0028172F">
        <w:rPr>
          <w:rFonts w:asciiTheme="minorHAnsi" w:hAnsiTheme="minorHAnsi"/>
          <w:shd w:val="clear" w:color="auto" w:fill="FFFFFF"/>
        </w:rPr>
        <w:t xml:space="preserve"> </w:t>
      </w:r>
    </w:p>
    <w:p w:rsidR="003F5E30" w:rsidRPr="0028172F" w:rsidRDefault="003F5E30" w:rsidP="003F5E30">
      <w:pPr>
        <w:shd w:val="clear" w:color="auto" w:fill="FFFFFF"/>
        <w:rPr>
          <w:rFonts w:asciiTheme="minorHAnsi" w:hAnsiTheme="minorHAnsi"/>
        </w:rPr>
      </w:pPr>
      <w:r w:rsidRPr="0028172F">
        <w:rPr>
          <w:rFonts w:asciiTheme="minorHAnsi" w:hAnsiTheme="minorHAnsi"/>
        </w:rPr>
        <w:t>Key facts:</w:t>
      </w:r>
    </w:p>
    <w:p w:rsidR="003F5E30" w:rsidRPr="0028172F" w:rsidRDefault="003F5E30" w:rsidP="003F5E30">
      <w:pPr>
        <w:pStyle w:val="ListParagraph"/>
        <w:numPr>
          <w:ilvl w:val="0"/>
          <w:numId w:val="13"/>
        </w:numPr>
        <w:shd w:val="clear" w:color="auto" w:fill="FFFFFF"/>
        <w:suppressAutoHyphens w:val="0"/>
        <w:spacing w:after="0" w:line="240" w:lineRule="auto"/>
        <w:rPr>
          <w:rFonts w:asciiTheme="minorHAnsi" w:hAnsiTheme="minorHAnsi"/>
        </w:rPr>
      </w:pPr>
      <w:r w:rsidRPr="0028172F">
        <w:rPr>
          <w:rFonts w:asciiTheme="minorHAnsi" w:hAnsiTheme="minorHAnsi"/>
        </w:rPr>
        <w:t>Operations in 38 countries and 43 local language transactional websites</w:t>
      </w:r>
    </w:p>
    <w:p w:rsidR="003F5E30" w:rsidRPr="0028172F" w:rsidRDefault="003F5E30" w:rsidP="003F5E30">
      <w:pPr>
        <w:pStyle w:val="ListParagraph"/>
        <w:numPr>
          <w:ilvl w:val="0"/>
          <w:numId w:val="13"/>
        </w:numPr>
        <w:shd w:val="clear" w:color="auto" w:fill="FFFFFF"/>
        <w:suppressAutoHyphens w:val="0"/>
        <w:spacing w:after="0" w:line="240" w:lineRule="auto"/>
        <w:rPr>
          <w:rFonts w:asciiTheme="minorHAnsi" w:hAnsiTheme="minorHAnsi"/>
        </w:rPr>
      </w:pPr>
      <w:r w:rsidRPr="0028172F">
        <w:rPr>
          <w:rFonts w:asciiTheme="minorHAnsi" w:hAnsiTheme="minorHAnsi"/>
        </w:rPr>
        <w:t>More than 3,500 leading suppliers</w:t>
      </w:r>
    </w:p>
    <w:p w:rsidR="003F5E30" w:rsidRPr="0028172F" w:rsidRDefault="003F5E30" w:rsidP="003F5E30">
      <w:pPr>
        <w:pStyle w:val="ListParagraph"/>
        <w:numPr>
          <w:ilvl w:val="0"/>
          <w:numId w:val="13"/>
        </w:numPr>
        <w:shd w:val="clear" w:color="auto" w:fill="FFFFFF"/>
        <w:suppressAutoHyphens w:val="0"/>
        <w:spacing w:after="0" w:line="240" w:lineRule="auto"/>
        <w:rPr>
          <w:rFonts w:asciiTheme="minorHAnsi" w:hAnsiTheme="minorHAnsi"/>
        </w:rPr>
      </w:pPr>
      <w:r w:rsidRPr="0028172F">
        <w:rPr>
          <w:rFonts w:asciiTheme="minorHAnsi" w:hAnsiTheme="minorHAnsi"/>
        </w:rPr>
        <w:t>More than 650,000 products stocked with access to over four million more on demand</w:t>
      </w:r>
    </w:p>
    <w:p w:rsidR="003F5E30" w:rsidRPr="0028172F" w:rsidRDefault="003F5E30" w:rsidP="003F5E30">
      <w:pPr>
        <w:pStyle w:val="ListParagraph"/>
        <w:numPr>
          <w:ilvl w:val="0"/>
          <w:numId w:val="13"/>
        </w:numPr>
        <w:shd w:val="clear" w:color="auto" w:fill="FFFFFF"/>
        <w:suppressAutoHyphens w:val="0"/>
        <w:spacing w:after="0" w:line="240" w:lineRule="auto"/>
        <w:rPr>
          <w:rFonts w:asciiTheme="minorHAnsi" w:hAnsiTheme="minorHAnsi"/>
        </w:rPr>
      </w:pPr>
      <w:r w:rsidRPr="0028172F">
        <w:rPr>
          <w:rFonts w:asciiTheme="minorHAnsi" w:hAnsiTheme="minorHAnsi"/>
        </w:rPr>
        <w:t>More than 440,000 members of the element14 community</w:t>
      </w:r>
    </w:p>
    <w:p w:rsidR="003F5E30" w:rsidRPr="0028172F" w:rsidRDefault="003F5E30" w:rsidP="003F5E30">
      <w:pPr>
        <w:pStyle w:val="ListParagraph"/>
        <w:numPr>
          <w:ilvl w:val="0"/>
          <w:numId w:val="13"/>
        </w:numPr>
        <w:shd w:val="clear" w:color="auto" w:fill="FFFFFF"/>
        <w:suppressAutoHyphens w:val="0"/>
        <w:spacing w:after="0" w:line="240" w:lineRule="auto"/>
        <w:rPr>
          <w:rFonts w:asciiTheme="minorHAnsi" w:hAnsiTheme="minorHAnsi"/>
        </w:rPr>
      </w:pPr>
      <w:r w:rsidRPr="0028172F">
        <w:rPr>
          <w:rFonts w:asciiTheme="minorHAnsi" w:hAnsiTheme="minorHAnsi"/>
        </w:rPr>
        <w:t xml:space="preserve">Leaders in providing information on REACH, Conflict Minerals and EU </w:t>
      </w:r>
      <w:proofErr w:type="spellStart"/>
      <w:r w:rsidRPr="0028172F">
        <w:rPr>
          <w:rFonts w:asciiTheme="minorHAnsi" w:hAnsiTheme="minorHAnsi"/>
        </w:rPr>
        <w:t>RoHS</w:t>
      </w:r>
      <w:proofErr w:type="spellEnd"/>
      <w:r w:rsidRPr="0028172F">
        <w:rPr>
          <w:rFonts w:asciiTheme="minorHAnsi" w:hAnsiTheme="minorHAnsi"/>
        </w:rPr>
        <w:t xml:space="preserve"> </w:t>
      </w:r>
      <w:hyperlink r:id="rId18" w:history="1">
        <w:r w:rsidRPr="0028172F">
          <w:rPr>
            <w:rStyle w:val="Hyperlink"/>
            <w:rFonts w:asciiTheme="minorHAnsi" w:hAnsiTheme="minorHAnsi"/>
          </w:rPr>
          <w:t>legislation</w:t>
        </w:r>
      </w:hyperlink>
    </w:p>
    <w:p w:rsidR="003F5E30" w:rsidRPr="0028172F" w:rsidRDefault="003F5E30" w:rsidP="003F5E30">
      <w:pPr>
        <w:shd w:val="clear" w:color="auto" w:fill="FFFFFF"/>
        <w:rPr>
          <w:rFonts w:asciiTheme="minorHAnsi" w:hAnsiTheme="minorHAnsi"/>
        </w:rPr>
      </w:pPr>
    </w:p>
    <w:p w:rsidR="003F5E30" w:rsidRPr="0028172F" w:rsidRDefault="003F5E30" w:rsidP="003F5E30">
      <w:pPr>
        <w:shd w:val="clear" w:color="auto" w:fill="FFFFFF"/>
        <w:rPr>
          <w:rFonts w:asciiTheme="minorHAnsi" w:hAnsiTheme="minorHAnsi"/>
        </w:rPr>
      </w:pPr>
      <w:r w:rsidRPr="0028172F">
        <w:rPr>
          <w:rFonts w:asciiTheme="minorHAnsi" w:hAnsiTheme="minorHAnsi"/>
        </w:rPr>
        <w:t xml:space="preserve">For more information, visit the website at </w:t>
      </w:r>
      <w:hyperlink r:id="rId19" w:history="1">
        <w:r w:rsidRPr="0028172F">
          <w:rPr>
            <w:rStyle w:val="Hyperlink"/>
            <w:rFonts w:asciiTheme="minorHAnsi" w:hAnsiTheme="minorHAnsi"/>
          </w:rPr>
          <w:t>http://www.premierfarnell.com</w:t>
        </w:r>
      </w:hyperlink>
    </w:p>
    <w:p w:rsidR="003F5E30" w:rsidRPr="0028172F" w:rsidRDefault="003F5E30" w:rsidP="003F5E30">
      <w:pPr>
        <w:pStyle w:val="ColorfulList-Accent11"/>
        <w:spacing w:after="0" w:line="240" w:lineRule="auto"/>
        <w:ind w:left="0"/>
        <w:rPr>
          <w:rFonts w:asciiTheme="minorHAnsi" w:hAnsiTheme="minorHAnsi" w:cs="Arial"/>
          <w:color w:val="000000"/>
          <w:sz w:val="20"/>
          <w:szCs w:val="20"/>
        </w:rPr>
      </w:pPr>
      <w:r w:rsidRPr="0028172F">
        <w:rPr>
          <w:rFonts w:asciiTheme="minorHAnsi" w:hAnsiTheme="minorHAnsi" w:cs="Arial"/>
          <w:b/>
          <w:bCs/>
          <w:sz w:val="20"/>
          <w:szCs w:val="20"/>
        </w:rPr>
        <w:t>European PR Agency:</w:t>
      </w:r>
      <w:r w:rsidRPr="0028172F">
        <w:rPr>
          <w:rFonts w:asciiTheme="minorHAnsi" w:hAnsiTheme="minorHAnsi" w:cs="Arial"/>
          <w:b/>
          <w:color w:val="000000"/>
          <w:sz w:val="20"/>
          <w:szCs w:val="20"/>
          <w:u w:val="single"/>
        </w:rPr>
        <w:t xml:space="preserve"> </w:t>
      </w:r>
    </w:p>
    <w:p w:rsidR="003F5E30" w:rsidRPr="0028172F" w:rsidRDefault="003F5E30" w:rsidP="003F5E30">
      <w:pPr>
        <w:spacing w:after="0" w:line="240" w:lineRule="auto"/>
        <w:rPr>
          <w:rFonts w:asciiTheme="minorHAnsi" w:hAnsiTheme="minorHAnsi" w:cs="Arial"/>
          <w:b/>
          <w:bCs/>
        </w:rPr>
      </w:pPr>
      <w:r w:rsidRPr="0028172F">
        <w:rPr>
          <w:rFonts w:asciiTheme="minorHAnsi" w:hAnsiTheme="minorHAnsi" w:cs="Arial"/>
          <w:b/>
          <w:bCs/>
        </w:rPr>
        <w:t>Debbie Norton</w:t>
      </w:r>
    </w:p>
    <w:p w:rsidR="003F5E30" w:rsidRPr="0028172F" w:rsidRDefault="003F5E30" w:rsidP="003F5E30">
      <w:pPr>
        <w:spacing w:after="0" w:line="240" w:lineRule="auto"/>
        <w:rPr>
          <w:rFonts w:asciiTheme="minorHAnsi" w:hAnsiTheme="minorHAnsi" w:cs="Arial"/>
          <w:b/>
          <w:bCs/>
        </w:rPr>
      </w:pPr>
      <w:r w:rsidRPr="0028172F">
        <w:rPr>
          <w:rFonts w:asciiTheme="minorHAnsi" w:hAnsiTheme="minorHAnsi" w:cs="Arial"/>
          <w:b/>
          <w:bCs/>
        </w:rPr>
        <w:t>Napier Partnership</w:t>
      </w:r>
    </w:p>
    <w:p w:rsidR="003F5E30" w:rsidRPr="0028172F" w:rsidRDefault="003F5E30" w:rsidP="003F5E30">
      <w:pPr>
        <w:spacing w:after="0" w:line="240" w:lineRule="auto"/>
        <w:rPr>
          <w:rFonts w:asciiTheme="minorHAnsi" w:hAnsiTheme="minorHAnsi" w:cs="Arial"/>
          <w:bCs/>
          <w:lang w:val="fr-FR"/>
        </w:rPr>
      </w:pPr>
      <w:r w:rsidRPr="0028172F">
        <w:rPr>
          <w:rFonts w:asciiTheme="minorHAnsi" w:hAnsiTheme="minorHAnsi" w:cs="Arial"/>
          <w:bCs/>
          <w:lang w:val="fr-FR"/>
        </w:rPr>
        <w:t>Tel: +44 1243 531123</w:t>
      </w:r>
    </w:p>
    <w:p w:rsidR="003F5E30" w:rsidRPr="0028172F" w:rsidRDefault="003F5E30" w:rsidP="003F5E30">
      <w:pPr>
        <w:spacing w:after="0" w:line="240" w:lineRule="auto"/>
        <w:rPr>
          <w:rStyle w:val="Hyperlink"/>
          <w:rFonts w:asciiTheme="minorHAnsi" w:hAnsiTheme="minorHAnsi" w:cs="Arial"/>
          <w:lang w:val="fr-FR"/>
        </w:rPr>
      </w:pPr>
      <w:r w:rsidRPr="0028172F">
        <w:rPr>
          <w:rFonts w:asciiTheme="minorHAnsi" w:hAnsiTheme="minorHAnsi" w:cs="Arial"/>
          <w:bCs/>
          <w:lang w:val="fr-FR"/>
        </w:rPr>
        <w:t>Email:</w:t>
      </w:r>
      <w:r w:rsidRPr="0028172F">
        <w:rPr>
          <w:rFonts w:asciiTheme="minorHAnsi" w:hAnsiTheme="minorHAnsi"/>
          <w:bCs/>
          <w:lang w:val="fr-FR"/>
        </w:rPr>
        <w:t xml:space="preserve"> </w:t>
      </w:r>
      <w:hyperlink r:id="rId20" w:history="1">
        <w:r w:rsidRPr="0028172F">
          <w:rPr>
            <w:rStyle w:val="Hyperlink"/>
            <w:rFonts w:asciiTheme="minorHAnsi" w:hAnsiTheme="minorHAnsi" w:cs="Arial"/>
            <w:lang w:val="fr-FR"/>
          </w:rPr>
          <w:t>debbie@napierb2b.com</w:t>
        </w:r>
      </w:hyperlink>
    </w:p>
    <w:p w:rsidR="003F5E30" w:rsidRPr="0028172F" w:rsidRDefault="003F5E30" w:rsidP="003F5E30">
      <w:pPr>
        <w:spacing w:after="0" w:line="240" w:lineRule="auto"/>
        <w:rPr>
          <w:rFonts w:asciiTheme="minorHAnsi" w:hAnsiTheme="minorHAnsi" w:cs="Arial"/>
          <w:b/>
          <w:bCs/>
          <w:lang w:val="fr-FR"/>
        </w:rPr>
      </w:pPr>
    </w:p>
    <w:p w:rsidR="003F5E30" w:rsidRPr="0028172F" w:rsidRDefault="003F5E30" w:rsidP="003F5E30">
      <w:pPr>
        <w:spacing w:after="0" w:line="240" w:lineRule="auto"/>
        <w:rPr>
          <w:rFonts w:asciiTheme="minorHAnsi" w:hAnsiTheme="minorHAnsi" w:cs="Arial"/>
          <w:b/>
          <w:bCs/>
          <w:lang w:val="fr-FR"/>
        </w:rPr>
      </w:pPr>
      <w:r w:rsidRPr="0028172F">
        <w:rPr>
          <w:rFonts w:asciiTheme="minorHAnsi" w:hAnsiTheme="minorHAnsi" w:cs="Arial"/>
          <w:b/>
          <w:bCs/>
          <w:lang w:val="fr-FR"/>
        </w:rPr>
        <w:t>Premier Farnell:</w:t>
      </w:r>
    </w:p>
    <w:p w:rsidR="003F5E30" w:rsidRPr="0028172F" w:rsidRDefault="003F5E30" w:rsidP="003F5E30">
      <w:pPr>
        <w:spacing w:after="0" w:line="240" w:lineRule="auto"/>
        <w:rPr>
          <w:rFonts w:asciiTheme="minorHAnsi" w:hAnsiTheme="minorHAnsi" w:cs="Arial"/>
          <w:b/>
          <w:bCs/>
        </w:rPr>
      </w:pPr>
      <w:r w:rsidRPr="0028172F">
        <w:rPr>
          <w:rFonts w:asciiTheme="minorHAnsi" w:hAnsiTheme="minorHAnsi" w:cs="Arial"/>
          <w:b/>
          <w:bCs/>
        </w:rPr>
        <w:t>Holly Smart</w:t>
      </w:r>
    </w:p>
    <w:p w:rsidR="003F5E30" w:rsidRPr="0028172F" w:rsidRDefault="003F5E30" w:rsidP="003F5E30">
      <w:pPr>
        <w:spacing w:after="0" w:line="240" w:lineRule="auto"/>
        <w:rPr>
          <w:rFonts w:asciiTheme="minorHAnsi" w:hAnsiTheme="minorHAnsi" w:cs="Arial"/>
          <w:bCs/>
        </w:rPr>
      </w:pPr>
      <w:r w:rsidRPr="0028172F">
        <w:rPr>
          <w:rFonts w:asciiTheme="minorHAnsi" w:hAnsiTheme="minorHAnsi" w:cs="Arial"/>
          <w:bCs/>
        </w:rPr>
        <w:t>Tel: +44 113 348 5188</w:t>
      </w:r>
    </w:p>
    <w:p w:rsidR="003F5E30" w:rsidRPr="0028172F" w:rsidRDefault="003F5E30" w:rsidP="003F5E30">
      <w:pPr>
        <w:spacing w:after="0" w:line="240" w:lineRule="auto"/>
        <w:rPr>
          <w:rFonts w:asciiTheme="minorHAnsi" w:hAnsiTheme="minorHAnsi" w:cs="Arial"/>
          <w:bCs/>
        </w:rPr>
      </w:pPr>
      <w:r w:rsidRPr="0028172F">
        <w:rPr>
          <w:rFonts w:asciiTheme="minorHAnsi" w:hAnsiTheme="minorHAnsi" w:cs="Arial"/>
          <w:bCs/>
        </w:rPr>
        <w:t>Email:</w:t>
      </w:r>
      <w:r w:rsidRPr="0028172F">
        <w:rPr>
          <w:rFonts w:asciiTheme="minorHAnsi" w:hAnsiTheme="minorHAnsi" w:cs="Arial"/>
          <w:b/>
          <w:bCs/>
        </w:rPr>
        <w:t> </w:t>
      </w:r>
      <w:hyperlink r:id="rId21" w:history="1">
        <w:r w:rsidRPr="0028172F">
          <w:rPr>
            <w:rStyle w:val="Hyperlink"/>
            <w:rFonts w:asciiTheme="minorHAnsi" w:hAnsiTheme="minorHAnsi" w:cs="Arial"/>
          </w:rPr>
          <w:t>hsmart@premierfarnell.com</w:t>
        </w:r>
      </w:hyperlink>
      <w:r w:rsidRPr="0028172F">
        <w:rPr>
          <w:rFonts w:asciiTheme="minorHAnsi" w:hAnsiTheme="minorHAnsi" w:cs="Arial"/>
          <w:bCs/>
        </w:rPr>
        <w:t xml:space="preserve">  </w:t>
      </w:r>
    </w:p>
    <w:p w:rsidR="00980BF1" w:rsidRPr="0028172F" w:rsidRDefault="00980BF1" w:rsidP="00CB6E91">
      <w:pPr>
        <w:spacing w:after="0" w:line="240" w:lineRule="auto"/>
        <w:rPr>
          <w:rFonts w:asciiTheme="minorHAnsi" w:hAnsiTheme="minorHAnsi" w:cs="Arial"/>
          <w:bCs/>
        </w:rPr>
      </w:pPr>
    </w:p>
    <w:p w:rsidR="00980BF1" w:rsidRPr="0028172F" w:rsidRDefault="00980BF1" w:rsidP="00980BF1">
      <w:pPr>
        <w:spacing w:after="0" w:line="240" w:lineRule="auto"/>
        <w:rPr>
          <w:rFonts w:asciiTheme="minorHAnsi" w:hAnsiTheme="minorHAnsi" w:cs="Arial"/>
          <w:b/>
          <w:bCs/>
          <w:lang w:val="de-DE"/>
        </w:rPr>
      </w:pPr>
      <w:r w:rsidRPr="0028172F">
        <w:rPr>
          <w:rFonts w:asciiTheme="minorHAnsi" w:hAnsiTheme="minorHAnsi" w:cs="Arial"/>
          <w:b/>
          <w:bCs/>
          <w:lang w:val="de-DE"/>
        </w:rPr>
        <w:t>Jen Patterson</w:t>
      </w:r>
    </w:p>
    <w:p w:rsidR="00980BF1" w:rsidRPr="0028172F" w:rsidRDefault="00980BF1" w:rsidP="00980BF1">
      <w:pPr>
        <w:spacing w:after="0" w:line="240" w:lineRule="auto"/>
        <w:rPr>
          <w:rFonts w:asciiTheme="minorHAnsi" w:hAnsiTheme="minorHAnsi" w:cs="Arial"/>
          <w:bCs/>
          <w:lang w:val="de-DE"/>
        </w:rPr>
      </w:pPr>
      <w:r w:rsidRPr="0028172F">
        <w:rPr>
          <w:rFonts w:asciiTheme="minorHAnsi" w:hAnsiTheme="minorHAnsi" w:cs="Arial"/>
          <w:bCs/>
          <w:lang w:val="de-DE"/>
        </w:rPr>
        <w:t>Tel: +44 113 3484904</w:t>
      </w:r>
    </w:p>
    <w:p w:rsidR="00980BF1" w:rsidRPr="0028172F" w:rsidRDefault="00980BF1" w:rsidP="00980BF1">
      <w:pPr>
        <w:spacing w:after="0" w:line="240" w:lineRule="auto"/>
        <w:rPr>
          <w:rFonts w:asciiTheme="minorHAnsi" w:hAnsiTheme="minorHAnsi" w:cs="Arial"/>
          <w:bCs/>
          <w:lang w:val="de-DE"/>
        </w:rPr>
      </w:pPr>
      <w:r w:rsidRPr="0028172F">
        <w:rPr>
          <w:rFonts w:asciiTheme="minorHAnsi" w:hAnsiTheme="minorHAnsi" w:cs="Arial"/>
          <w:bCs/>
          <w:lang w:val="de-DE"/>
        </w:rPr>
        <w:t xml:space="preserve">Email: </w:t>
      </w:r>
      <w:hyperlink r:id="rId22" w:history="1">
        <w:r w:rsidRPr="0028172F">
          <w:rPr>
            <w:rStyle w:val="Hyperlink"/>
            <w:rFonts w:asciiTheme="minorHAnsi" w:hAnsiTheme="minorHAnsi" w:cs="Arial"/>
            <w:bCs/>
            <w:lang w:val="de-DE"/>
          </w:rPr>
          <w:t>jpatterson@premierfarnell.com</w:t>
        </w:r>
      </w:hyperlink>
      <w:r w:rsidRPr="0028172F">
        <w:rPr>
          <w:rFonts w:asciiTheme="minorHAnsi" w:hAnsiTheme="minorHAnsi" w:cs="Arial"/>
          <w:bCs/>
          <w:lang w:val="de-DE"/>
        </w:rPr>
        <w:t xml:space="preserve"> </w:t>
      </w:r>
    </w:p>
    <w:p w:rsidR="00980BF1" w:rsidRPr="0028172F" w:rsidRDefault="00980BF1" w:rsidP="00CB6E91">
      <w:pPr>
        <w:spacing w:after="0" w:line="240" w:lineRule="auto"/>
        <w:rPr>
          <w:rFonts w:asciiTheme="minorHAnsi" w:hAnsiTheme="minorHAnsi" w:cs="Arial"/>
          <w:bCs/>
        </w:rPr>
      </w:pPr>
    </w:p>
    <w:p w:rsidR="009B0746" w:rsidRPr="0028172F" w:rsidRDefault="009B0746" w:rsidP="00CB6E91">
      <w:pPr>
        <w:pStyle w:val="ColorfulList-Accent11"/>
        <w:spacing w:after="0" w:line="240" w:lineRule="auto"/>
        <w:ind w:left="0"/>
        <w:rPr>
          <w:rFonts w:asciiTheme="minorHAnsi" w:hAnsiTheme="minorHAnsi" w:cstheme="minorHAnsi"/>
          <w:color w:val="000000"/>
          <w:sz w:val="20"/>
          <w:szCs w:val="20"/>
          <w:u w:val="single"/>
          <w:lang w:val="en-GB"/>
        </w:rPr>
      </w:pPr>
      <w:bookmarkStart w:id="0" w:name="_GoBack"/>
      <w:bookmarkEnd w:id="0"/>
    </w:p>
    <w:sectPr w:rsidR="009B0746" w:rsidRPr="0028172F" w:rsidSect="005E2F1E">
      <w:headerReference w:type="default" r:id="rId23"/>
      <w:pgSz w:w="12240" w:h="15840"/>
      <w:pgMar w:top="1440" w:right="1440" w:bottom="1134" w:left="1440" w:header="720" w:footer="720" w:gutter="0"/>
      <w:cols w:space="720"/>
      <w:docGrid w:linePitch="360" w:charSpace="409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E35DE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BB8" w:rsidRDefault="006E6BB8">
      <w:pPr>
        <w:spacing w:after="0" w:line="240" w:lineRule="auto"/>
      </w:pPr>
      <w:r>
        <w:separator/>
      </w:r>
    </w:p>
  </w:endnote>
  <w:endnote w:type="continuationSeparator" w:id="0">
    <w:p w:rsidR="006E6BB8" w:rsidRDefault="006E6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BB8" w:rsidRDefault="006E6BB8">
      <w:pPr>
        <w:spacing w:after="0" w:line="240" w:lineRule="auto"/>
      </w:pPr>
      <w:r>
        <w:separator/>
      </w:r>
    </w:p>
  </w:footnote>
  <w:footnote w:type="continuationSeparator" w:id="0">
    <w:p w:rsidR="006E6BB8" w:rsidRDefault="006E6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8B" w:rsidRDefault="00F67A32" w:rsidP="0075663E">
    <w:pPr>
      <w:pStyle w:val="Header"/>
      <w:jc w:val="right"/>
    </w:pPr>
    <w:r w:rsidRPr="00D86426">
      <w:rPr>
        <w:noProof/>
        <w:lang w:val="en-GB" w:eastAsia="en-GB" w:bidi="ar-SA"/>
      </w:rPr>
      <w:drawing>
        <wp:inline distT="0" distB="0" distL="0" distR="0">
          <wp:extent cx="2752725" cy="485775"/>
          <wp:effectExtent l="19050" t="0" r="9525" b="0"/>
          <wp:docPr id="1" name="Picture 1" descr="X:\Clients\Farnell\Logos\Farnell-element14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s\Farnell\Logos\Farnell-element14Logo.pdf.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485775"/>
                  </a:xfrm>
                  <a:prstGeom prst="rect">
                    <a:avLst/>
                  </a:prstGeom>
                  <a:noFill/>
                  <a:ln>
                    <a:noFill/>
                  </a:ln>
                </pic:spPr>
              </pic:pic>
            </a:graphicData>
          </a:graphic>
        </wp:inline>
      </w:drawing>
    </w:r>
  </w:p>
  <w:p w:rsidR="0075663E" w:rsidRDefault="0075663E" w:rsidP="00BC7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1"/>
  </w:num>
  <w:num w:numId="5">
    <w:abstractNumId w:val="12"/>
  </w:num>
  <w:num w:numId="6">
    <w:abstractNumId w:val="0"/>
  </w:num>
  <w:num w:numId="7">
    <w:abstractNumId w:val="3"/>
  </w:num>
  <w:num w:numId="8">
    <w:abstractNumId w:val="4"/>
  </w:num>
  <w:num w:numId="9">
    <w:abstractNumId w:val="8"/>
  </w:num>
  <w:num w:numId="10">
    <w:abstractNumId w:val="11"/>
  </w:num>
  <w:num w:numId="11">
    <w:abstractNumId w:val="7"/>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ya@Napierb2b.com">
    <w15:presenceInfo w15:providerId="AD" w15:userId="S-1-5-21-3350112391-2306694348-1879061682-11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rsids>
    <w:rsidRoot w:val="0010104D"/>
    <w:rsid w:val="00020773"/>
    <w:rsid w:val="00024526"/>
    <w:rsid w:val="000245D5"/>
    <w:rsid w:val="00024788"/>
    <w:rsid w:val="00025AAE"/>
    <w:rsid w:val="00044327"/>
    <w:rsid w:val="00047CBA"/>
    <w:rsid w:val="00061F67"/>
    <w:rsid w:val="00062E9B"/>
    <w:rsid w:val="00072D33"/>
    <w:rsid w:val="0007351C"/>
    <w:rsid w:val="000816D2"/>
    <w:rsid w:val="000856AA"/>
    <w:rsid w:val="000863BC"/>
    <w:rsid w:val="0008767E"/>
    <w:rsid w:val="00087F6A"/>
    <w:rsid w:val="00094FD5"/>
    <w:rsid w:val="000973A0"/>
    <w:rsid w:val="000A393E"/>
    <w:rsid w:val="000A4C28"/>
    <w:rsid w:val="000A7A0F"/>
    <w:rsid w:val="000B1BB0"/>
    <w:rsid w:val="000C046A"/>
    <w:rsid w:val="000C0B80"/>
    <w:rsid w:val="000C2890"/>
    <w:rsid w:val="000D67E1"/>
    <w:rsid w:val="000E0C0C"/>
    <w:rsid w:val="000F004E"/>
    <w:rsid w:val="000F7474"/>
    <w:rsid w:val="0010104D"/>
    <w:rsid w:val="00101BEA"/>
    <w:rsid w:val="001037B1"/>
    <w:rsid w:val="00103CEC"/>
    <w:rsid w:val="00142E7D"/>
    <w:rsid w:val="001465EA"/>
    <w:rsid w:val="001B4069"/>
    <w:rsid w:val="001B6589"/>
    <w:rsid w:val="001C4750"/>
    <w:rsid w:val="001D3D8E"/>
    <w:rsid w:val="001D4CCA"/>
    <w:rsid w:val="001E2EFA"/>
    <w:rsid w:val="001F6994"/>
    <w:rsid w:val="002009CE"/>
    <w:rsid w:val="00203C6C"/>
    <w:rsid w:val="0022011E"/>
    <w:rsid w:val="002233F7"/>
    <w:rsid w:val="00224A52"/>
    <w:rsid w:val="0022608E"/>
    <w:rsid w:val="002308E5"/>
    <w:rsid w:val="00235CF4"/>
    <w:rsid w:val="0023604A"/>
    <w:rsid w:val="00237676"/>
    <w:rsid w:val="0024782A"/>
    <w:rsid w:val="00255DBC"/>
    <w:rsid w:val="002705BC"/>
    <w:rsid w:val="00273297"/>
    <w:rsid w:val="002740B8"/>
    <w:rsid w:val="00280C35"/>
    <w:rsid w:val="0028172F"/>
    <w:rsid w:val="00281C25"/>
    <w:rsid w:val="00287019"/>
    <w:rsid w:val="00287FFA"/>
    <w:rsid w:val="00294D84"/>
    <w:rsid w:val="002A4A6E"/>
    <w:rsid w:val="002A774F"/>
    <w:rsid w:val="002D0DDC"/>
    <w:rsid w:val="002E1DF5"/>
    <w:rsid w:val="002E5040"/>
    <w:rsid w:val="002E6E60"/>
    <w:rsid w:val="002F7CE4"/>
    <w:rsid w:val="0030442A"/>
    <w:rsid w:val="00305236"/>
    <w:rsid w:val="00322F72"/>
    <w:rsid w:val="003343FE"/>
    <w:rsid w:val="003344B9"/>
    <w:rsid w:val="0034113E"/>
    <w:rsid w:val="003518A0"/>
    <w:rsid w:val="0035418C"/>
    <w:rsid w:val="0036433C"/>
    <w:rsid w:val="00367494"/>
    <w:rsid w:val="003722A9"/>
    <w:rsid w:val="00372A93"/>
    <w:rsid w:val="0037416F"/>
    <w:rsid w:val="00374815"/>
    <w:rsid w:val="003830DC"/>
    <w:rsid w:val="00391187"/>
    <w:rsid w:val="003971EA"/>
    <w:rsid w:val="003D4DE4"/>
    <w:rsid w:val="003E4F41"/>
    <w:rsid w:val="003F2CBB"/>
    <w:rsid w:val="003F4025"/>
    <w:rsid w:val="003F5E30"/>
    <w:rsid w:val="00403FA5"/>
    <w:rsid w:val="00404122"/>
    <w:rsid w:val="004342C7"/>
    <w:rsid w:val="0043471F"/>
    <w:rsid w:val="004359BE"/>
    <w:rsid w:val="00437774"/>
    <w:rsid w:val="00442DF5"/>
    <w:rsid w:val="004471B6"/>
    <w:rsid w:val="00455603"/>
    <w:rsid w:val="00467F19"/>
    <w:rsid w:val="00474342"/>
    <w:rsid w:val="00482090"/>
    <w:rsid w:val="004832DD"/>
    <w:rsid w:val="004844DD"/>
    <w:rsid w:val="00492EAC"/>
    <w:rsid w:val="0049509F"/>
    <w:rsid w:val="004A0C44"/>
    <w:rsid w:val="004A1EC3"/>
    <w:rsid w:val="004C2590"/>
    <w:rsid w:val="004C2FB2"/>
    <w:rsid w:val="004C2FCF"/>
    <w:rsid w:val="004C7C2D"/>
    <w:rsid w:val="004D6CFB"/>
    <w:rsid w:val="004E0716"/>
    <w:rsid w:val="004E2264"/>
    <w:rsid w:val="004E605E"/>
    <w:rsid w:val="004F3058"/>
    <w:rsid w:val="004F41D8"/>
    <w:rsid w:val="004F5820"/>
    <w:rsid w:val="0050082B"/>
    <w:rsid w:val="00514AF5"/>
    <w:rsid w:val="005209DE"/>
    <w:rsid w:val="00523E14"/>
    <w:rsid w:val="005254FC"/>
    <w:rsid w:val="00526C20"/>
    <w:rsid w:val="00536D9E"/>
    <w:rsid w:val="00537322"/>
    <w:rsid w:val="00540643"/>
    <w:rsid w:val="00540DCC"/>
    <w:rsid w:val="00563DBD"/>
    <w:rsid w:val="005643A5"/>
    <w:rsid w:val="0059078B"/>
    <w:rsid w:val="005A087E"/>
    <w:rsid w:val="005A0D5A"/>
    <w:rsid w:val="005A7B30"/>
    <w:rsid w:val="005B2643"/>
    <w:rsid w:val="005D5C82"/>
    <w:rsid w:val="005E1A34"/>
    <w:rsid w:val="005E2F1E"/>
    <w:rsid w:val="005E559F"/>
    <w:rsid w:val="0060687A"/>
    <w:rsid w:val="0061343E"/>
    <w:rsid w:val="00614480"/>
    <w:rsid w:val="00616063"/>
    <w:rsid w:val="00616C44"/>
    <w:rsid w:val="006208E7"/>
    <w:rsid w:val="00622AB5"/>
    <w:rsid w:val="00624692"/>
    <w:rsid w:val="00641D34"/>
    <w:rsid w:val="00644869"/>
    <w:rsid w:val="006550E5"/>
    <w:rsid w:val="00656040"/>
    <w:rsid w:val="00656B68"/>
    <w:rsid w:val="006647D5"/>
    <w:rsid w:val="00671ED1"/>
    <w:rsid w:val="00683081"/>
    <w:rsid w:val="00692271"/>
    <w:rsid w:val="00692882"/>
    <w:rsid w:val="006A7783"/>
    <w:rsid w:val="006B598A"/>
    <w:rsid w:val="006B659B"/>
    <w:rsid w:val="006C2968"/>
    <w:rsid w:val="006C406B"/>
    <w:rsid w:val="006C5CDE"/>
    <w:rsid w:val="006C660B"/>
    <w:rsid w:val="006E6BB8"/>
    <w:rsid w:val="006E7EF0"/>
    <w:rsid w:val="006F25FD"/>
    <w:rsid w:val="006F34C6"/>
    <w:rsid w:val="006F66EA"/>
    <w:rsid w:val="00704C15"/>
    <w:rsid w:val="00704D74"/>
    <w:rsid w:val="00705E33"/>
    <w:rsid w:val="007117A5"/>
    <w:rsid w:val="007134A7"/>
    <w:rsid w:val="00717B14"/>
    <w:rsid w:val="0074521F"/>
    <w:rsid w:val="007535D7"/>
    <w:rsid w:val="0075663E"/>
    <w:rsid w:val="00756F4A"/>
    <w:rsid w:val="00761705"/>
    <w:rsid w:val="00762C26"/>
    <w:rsid w:val="0076356E"/>
    <w:rsid w:val="007667EE"/>
    <w:rsid w:val="00780A52"/>
    <w:rsid w:val="00781A41"/>
    <w:rsid w:val="007829A1"/>
    <w:rsid w:val="007A4237"/>
    <w:rsid w:val="007B0AE1"/>
    <w:rsid w:val="007B7297"/>
    <w:rsid w:val="007E4CF7"/>
    <w:rsid w:val="007F2580"/>
    <w:rsid w:val="007F6F02"/>
    <w:rsid w:val="00825201"/>
    <w:rsid w:val="00831F28"/>
    <w:rsid w:val="0083682E"/>
    <w:rsid w:val="00844073"/>
    <w:rsid w:val="00845962"/>
    <w:rsid w:val="00846E60"/>
    <w:rsid w:val="00853D98"/>
    <w:rsid w:val="008679B6"/>
    <w:rsid w:val="00875A85"/>
    <w:rsid w:val="008C0EC8"/>
    <w:rsid w:val="008C4CFD"/>
    <w:rsid w:val="008D0C4C"/>
    <w:rsid w:val="008D6EEB"/>
    <w:rsid w:val="008E182B"/>
    <w:rsid w:val="008E4C37"/>
    <w:rsid w:val="008F05E8"/>
    <w:rsid w:val="008F0C41"/>
    <w:rsid w:val="008F0D2C"/>
    <w:rsid w:val="008F198D"/>
    <w:rsid w:val="008F5B70"/>
    <w:rsid w:val="00902945"/>
    <w:rsid w:val="00905800"/>
    <w:rsid w:val="0090663C"/>
    <w:rsid w:val="0091502A"/>
    <w:rsid w:val="00917917"/>
    <w:rsid w:val="00923F06"/>
    <w:rsid w:val="00927C22"/>
    <w:rsid w:val="00932318"/>
    <w:rsid w:val="00936CAC"/>
    <w:rsid w:val="0094037A"/>
    <w:rsid w:val="00945A3D"/>
    <w:rsid w:val="00953B1C"/>
    <w:rsid w:val="00960163"/>
    <w:rsid w:val="00962FB8"/>
    <w:rsid w:val="00963966"/>
    <w:rsid w:val="009660BA"/>
    <w:rsid w:val="00970F64"/>
    <w:rsid w:val="0097291A"/>
    <w:rsid w:val="00972ED1"/>
    <w:rsid w:val="009743D0"/>
    <w:rsid w:val="00975BC4"/>
    <w:rsid w:val="00980374"/>
    <w:rsid w:val="00980BF1"/>
    <w:rsid w:val="00986D07"/>
    <w:rsid w:val="009A0AF0"/>
    <w:rsid w:val="009A7969"/>
    <w:rsid w:val="009B0746"/>
    <w:rsid w:val="009C4CBA"/>
    <w:rsid w:val="009D37C7"/>
    <w:rsid w:val="009E4C5B"/>
    <w:rsid w:val="009E50B8"/>
    <w:rsid w:val="00A021C2"/>
    <w:rsid w:val="00A02B63"/>
    <w:rsid w:val="00A10591"/>
    <w:rsid w:val="00A1251E"/>
    <w:rsid w:val="00A2001F"/>
    <w:rsid w:val="00A31ABD"/>
    <w:rsid w:val="00A3354D"/>
    <w:rsid w:val="00A50261"/>
    <w:rsid w:val="00A5194C"/>
    <w:rsid w:val="00A55FCF"/>
    <w:rsid w:val="00A57CC4"/>
    <w:rsid w:val="00A65432"/>
    <w:rsid w:val="00A739FB"/>
    <w:rsid w:val="00A73E6A"/>
    <w:rsid w:val="00A8559D"/>
    <w:rsid w:val="00A859F2"/>
    <w:rsid w:val="00AA34AC"/>
    <w:rsid w:val="00AB1BC3"/>
    <w:rsid w:val="00AC6804"/>
    <w:rsid w:val="00AD011A"/>
    <w:rsid w:val="00AD276C"/>
    <w:rsid w:val="00AD3798"/>
    <w:rsid w:val="00AD60A5"/>
    <w:rsid w:val="00AD7479"/>
    <w:rsid w:val="00AE3E8B"/>
    <w:rsid w:val="00AE7D28"/>
    <w:rsid w:val="00AF0E44"/>
    <w:rsid w:val="00AF1C47"/>
    <w:rsid w:val="00AF42DD"/>
    <w:rsid w:val="00AF4F2F"/>
    <w:rsid w:val="00AF5DEA"/>
    <w:rsid w:val="00B13595"/>
    <w:rsid w:val="00B16A6C"/>
    <w:rsid w:val="00B254DE"/>
    <w:rsid w:val="00B42E42"/>
    <w:rsid w:val="00B43ABF"/>
    <w:rsid w:val="00B51E9D"/>
    <w:rsid w:val="00B60989"/>
    <w:rsid w:val="00B77E98"/>
    <w:rsid w:val="00B82C57"/>
    <w:rsid w:val="00B8400C"/>
    <w:rsid w:val="00B86707"/>
    <w:rsid w:val="00B94044"/>
    <w:rsid w:val="00B953B4"/>
    <w:rsid w:val="00BA0D65"/>
    <w:rsid w:val="00BA39AE"/>
    <w:rsid w:val="00BB2504"/>
    <w:rsid w:val="00BB5C2A"/>
    <w:rsid w:val="00BB6249"/>
    <w:rsid w:val="00BC1090"/>
    <w:rsid w:val="00BC1D2A"/>
    <w:rsid w:val="00BC2C45"/>
    <w:rsid w:val="00BC70F7"/>
    <w:rsid w:val="00BD6693"/>
    <w:rsid w:val="00BE1F2E"/>
    <w:rsid w:val="00BE494C"/>
    <w:rsid w:val="00BE49BD"/>
    <w:rsid w:val="00BF4484"/>
    <w:rsid w:val="00BF777A"/>
    <w:rsid w:val="00BF7DF0"/>
    <w:rsid w:val="00C15F55"/>
    <w:rsid w:val="00C21FF5"/>
    <w:rsid w:val="00C3012B"/>
    <w:rsid w:val="00C34664"/>
    <w:rsid w:val="00C36654"/>
    <w:rsid w:val="00C40F96"/>
    <w:rsid w:val="00C45D1E"/>
    <w:rsid w:val="00C64F0B"/>
    <w:rsid w:val="00C667B0"/>
    <w:rsid w:val="00C75A87"/>
    <w:rsid w:val="00C76553"/>
    <w:rsid w:val="00C81DA3"/>
    <w:rsid w:val="00C87784"/>
    <w:rsid w:val="00CA3A7B"/>
    <w:rsid w:val="00CA67D1"/>
    <w:rsid w:val="00CB01C5"/>
    <w:rsid w:val="00CB6E91"/>
    <w:rsid w:val="00CC4A65"/>
    <w:rsid w:val="00CC5912"/>
    <w:rsid w:val="00CE57C0"/>
    <w:rsid w:val="00D076CA"/>
    <w:rsid w:val="00D144A9"/>
    <w:rsid w:val="00D24D44"/>
    <w:rsid w:val="00D34906"/>
    <w:rsid w:val="00D52B5F"/>
    <w:rsid w:val="00D5438D"/>
    <w:rsid w:val="00D57646"/>
    <w:rsid w:val="00D627C4"/>
    <w:rsid w:val="00D666D3"/>
    <w:rsid w:val="00D81390"/>
    <w:rsid w:val="00D82560"/>
    <w:rsid w:val="00D83ECC"/>
    <w:rsid w:val="00D87857"/>
    <w:rsid w:val="00D978B8"/>
    <w:rsid w:val="00DA08BB"/>
    <w:rsid w:val="00DA593B"/>
    <w:rsid w:val="00DB298E"/>
    <w:rsid w:val="00DB6E87"/>
    <w:rsid w:val="00DD2B81"/>
    <w:rsid w:val="00DD2C9B"/>
    <w:rsid w:val="00DE33B2"/>
    <w:rsid w:val="00DF6869"/>
    <w:rsid w:val="00E00BA6"/>
    <w:rsid w:val="00E10FF3"/>
    <w:rsid w:val="00E15E7B"/>
    <w:rsid w:val="00E16ED5"/>
    <w:rsid w:val="00E223F8"/>
    <w:rsid w:val="00E26C45"/>
    <w:rsid w:val="00E27A8C"/>
    <w:rsid w:val="00E368A8"/>
    <w:rsid w:val="00E41393"/>
    <w:rsid w:val="00E47331"/>
    <w:rsid w:val="00E57DDD"/>
    <w:rsid w:val="00E62E5B"/>
    <w:rsid w:val="00E7146B"/>
    <w:rsid w:val="00E93EE2"/>
    <w:rsid w:val="00EA0CED"/>
    <w:rsid w:val="00EA6D5C"/>
    <w:rsid w:val="00EB3360"/>
    <w:rsid w:val="00EB726F"/>
    <w:rsid w:val="00EC6178"/>
    <w:rsid w:val="00EE3FFD"/>
    <w:rsid w:val="00EE6EED"/>
    <w:rsid w:val="00EF3C3B"/>
    <w:rsid w:val="00F1079F"/>
    <w:rsid w:val="00F119D0"/>
    <w:rsid w:val="00F15765"/>
    <w:rsid w:val="00F23296"/>
    <w:rsid w:val="00F23AD7"/>
    <w:rsid w:val="00F300C9"/>
    <w:rsid w:val="00F35788"/>
    <w:rsid w:val="00F4216E"/>
    <w:rsid w:val="00F54149"/>
    <w:rsid w:val="00F67A32"/>
    <w:rsid w:val="00F73581"/>
    <w:rsid w:val="00F76C89"/>
    <w:rsid w:val="00F77A9F"/>
    <w:rsid w:val="00F81271"/>
    <w:rsid w:val="00F96DDB"/>
    <w:rsid w:val="00FA29F1"/>
    <w:rsid w:val="00FA43E2"/>
    <w:rsid w:val="00FB7AEF"/>
    <w:rsid w:val="00FC0D2C"/>
    <w:rsid w:val="00FC1060"/>
    <w:rsid w:val="00FC1D3A"/>
    <w:rsid w:val="00FC20B1"/>
    <w:rsid w:val="00FD3C65"/>
    <w:rsid w:val="00FF6674"/>
    <w:rsid w:val="00FF72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Revision">
    <w:name w:val="Revision"/>
    <w:hidden/>
    <w:uiPriority w:val="99"/>
    <w:semiHidden/>
    <w:rsid w:val="00235CF4"/>
    <w:pPr>
      <w:spacing w:after="0" w:line="240" w:lineRule="auto"/>
    </w:pPr>
    <w:rPr>
      <w:rFonts w:ascii="Times New Roman" w:eastAsia="Arial Unicode MS" w:hAnsi="Times New Roman" w:cs="Mangal"/>
      <w:kern w:val="1"/>
      <w:sz w:val="20"/>
      <w:szCs w:val="18"/>
      <w:lang w:eastAsia="hi-IN" w:bidi="hi-IN"/>
    </w:rPr>
  </w:style>
  <w:style w:type="paragraph" w:styleId="Footer">
    <w:name w:val="footer"/>
    <w:basedOn w:val="Normal"/>
    <w:link w:val="FooterChar"/>
    <w:uiPriority w:val="99"/>
    <w:unhideWhenUsed/>
    <w:rsid w:val="00BC70F7"/>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BC70F7"/>
    <w:rPr>
      <w:rFonts w:ascii="Times New Roman" w:eastAsia="Arial Unicode MS" w:hAnsi="Times New Roman" w:cs="Mangal"/>
      <w:kern w:val="1"/>
      <w:sz w:val="20"/>
      <w:szCs w:val="18"/>
      <w:lang w:eastAsia="hi-IN" w:bidi="hi-IN"/>
    </w:rPr>
  </w:style>
  <w:style w:type="paragraph" w:customStyle="1" w:styleId="Normal1">
    <w:name w:val="Normal1"/>
    <w:rsid w:val="00101BEA"/>
    <w:rPr>
      <w:rFonts w:ascii="Calibri" w:eastAsia="Calibri" w:hAnsi="Calibri" w:cs="Calibri"/>
      <w:color w:val="000000"/>
      <w:lang w:eastAsia="en-GB"/>
    </w:rPr>
  </w:style>
</w:styles>
</file>

<file path=word/webSettings.xml><?xml version="1.0" encoding="utf-8"?>
<w:webSettings xmlns:r="http://schemas.openxmlformats.org/officeDocument/2006/relationships" xmlns:w="http://schemas.openxmlformats.org/wordprocessingml/2006/main">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165943961">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603001113">
      <w:bodyDiv w:val="1"/>
      <w:marLeft w:val="0"/>
      <w:marRight w:val="0"/>
      <w:marTop w:val="0"/>
      <w:marBottom w:val="0"/>
      <w:divBdr>
        <w:top w:val="none" w:sz="0" w:space="0" w:color="auto"/>
        <w:left w:val="none" w:sz="0" w:space="0" w:color="auto"/>
        <w:bottom w:val="none" w:sz="0" w:space="0" w:color="auto"/>
        <w:right w:val="none" w:sz="0" w:space="0" w:color="auto"/>
      </w:divBdr>
    </w:div>
    <w:div w:id="716586254">
      <w:bodyDiv w:val="1"/>
      <w:marLeft w:val="0"/>
      <w:marRight w:val="0"/>
      <w:marTop w:val="0"/>
      <w:marBottom w:val="0"/>
      <w:divBdr>
        <w:top w:val="none" w:sz="0" w:space="0" w:color="auto"/>
        <w:left w:val="none" w:sz="0" w:space="0" w:color="auto"/>
        <w:bottom w:val="none" w:sz="0" w:space="0" w:color="auto"/>
        <w:right w:val="none" w:sz="0" w:space="0" w:color="auto"/>
      </w:divBdr>
    </w:div>
    <w:div w:id="78095486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37390240">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180314414">
      <w:bodyDiv w:val="1"/>
      <w:marLeft w:val="0"/>
      <w:marRight w:val="0"/>
      <w:marTop w:val="0"/>
      <w:marBottom w:val="0"/>
      <w:divBdr>
        <w:top w:val="none" w:sz="0" w:space="0" w:color="auto"/>
        <w:left w:val="none" w:sz="0" w:space="0" w:color="auto"/>
        <w:bottom w:val="none" w:sz="0" w:space="0" w:color="auto"/>
        <w:right w:val="none" w:sz="0" w:space="0" w:color="auto"/>
      </w:divBdr>
    </w:div>
    <w:div w:id="1300646628">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1950238724">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14.com/community/welcome" TargetMode="External"/><Relationship Id="rId13" Type="http://schemas.openxmlformats.org/officeDocument/2006/relationships/hyperlink" Target="http://www.element14.com" TargetMode="External"/><Relationship Id="rId18" Type="http://schemas.openxmlformats.org/officeDocument/2006/relationships/hyperlink" Target="http://www.element14.com/community/community/legislation"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hsmart@premierfarnell.com" TargetMode="External"/><Relationship Id="rId7" Type="http://schemas.openxmlformats.org/officeDocument/2006/relationships/endnotes" Target="endnotes.xml"/><Relationship Id="rId12" Type="http://schemas.openxmlformats.org/officeDocument/2006/relationships/hyperlink" Target="http://www.element14.com/news" TargetMode="External"/><Relationship Id="rId17" Type="http://schemas.openxmlformats.org/officeDocument/2006/relationships/hyperlink" Target="http://sg.element14.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ark.com/" TargetMode="External"/><Relationship Id="rId20" Type="http://schemas.openxmlformats.org/officeDocument/2006/relationships/hyperlink" Target="mailto:debbie@napierb2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ent14.com/safeandsou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k.farnell.com/" TargetMode="External"/><Relationship Id="rId23" Type="http://schemas.openxmlformats.org/officeDocument/2006/relationships/header" Target="header1.xml"/><Relationship Id="rId10" Type="http://schemas.openxmlformats.org/officeDocument/2006/relationships/hyperlink" Target="http://www.element14.com/safeandsound" TargetMode="External"/><Relationship Id="rId19" Type="http://schemas.openxmlformats.org/officeDocument/2006/relationships/hyperlink" Target="http://www.premierfarnell.com" TargetMode="External"/><Relationship Id="rId4" Type="http://schemas.openxmlformats.org/officeDocument/2006/relationships/settings" Target="settings.xml"/><Relationship Id="rId9" Type="http://schemas.openxmlformats.org/officeDocument/2006/relationships/hyperlink" Target="http://www.ti.com/lsds/ti/microcontrollers_16-bit_32-bit/MSP432/overview.page" TargetMode="External"/><Relationship Id="rId14" Type="http://schemas.openxmlformats.org/officeDocument/2006/relationships/hyperlink" Target="http://www.premierfarnell.com/" TargetMode="External"/><Relationship Id="rId22" Type="http://schemas.openxmlformats.org/officeDocument/2006/relationships/hyperlink" Target="mailto:jpatterson@premierfarnell.com" TargetMode="Externa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2F33-B8D3-49C3-AC9B-4D7C6A79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PF User</cp:lastModifiedBy>
  <cp:revision>3</cp:revision>
  <cp:lastPrinted>2016-09-06T14:11:00Z</cp:lastPrinted>
  <dcterms:created xsi:type="dcterms:W3CDTF">2016-12-20T21:37:00Z</dcterms:created>
  <dcterms:modified xsi:type="dcterms:W3CDTF">2016-12-20T22:01:00Z</dcterms:modified>
</cp:coreProperties>
</file>