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46" w:rsidRDefault="00304646" w:rsidP="003F6C1B">
      <w:pPr>
        <w:spacing w:line="240" w:lineRule="auto"/>
        <w:jc w:val="center"/>
        <w:rPr>
          <w:b/>
          <w:sz w:val="28"/>
          <w:szCs w:val="28"/>
        </w:rPr>
      </w:pPr>
    </w:p>
    <w:p w:rsidR="00997D99" w:rsidRPr="00A448A5" w:rsidRDefault="003F6C1B" w:rsidP="003F6C1B">
      <w:pPr>
        <w:spacing w:line="240" w:lineRule="auto"/>
        <w:jc w:val="center"/>
        <w:rPr>
          <w:b/>
          <w:sz w:val="28"/>
          <w:szCs w:val="28"/>
        </w:rPr>
      </w:pPr>
      <w:r>
        <w:rPr>
          <w:b/>
          <w:sz w:val="28"/>
          <w:szCs w:val="28"/>
        </w:rPr>
        <w:t>element14 skriver på exklusivt, globalt avtal med Micro:bit Foundation</w:t>
      </w:r>
    </w:p>
    <w:p w:rsidR="00997D99" w:rsidRPr="002036FA" w:rsidRDefault="00997D99" w:rsidP="00997D99">
      <w:pPr>
        <w:spacing w:line="240" w:lineRule="auto"/>
        <w:rPr>
          <w:sz w:val="21"/>
          <w:szCs w:val="21"/>
        </w:rPr>
      </w:pPr>
      <w:r>
        <w:rPr>
          <w:b/>
          <w:sz w:val="21"/>
          <w:szCs w:val="21"/>
        </w:rPr>
        <w:t xml:space="preserve">London, 25 januari 2017, </w:t>
      </w:r>
      <w:r>
        <w:rPr>
          <w:sz w:val="21"/>
          <w:szCs w:val="21"/>
        </w:rPr>
        <w:t xml:space="preserve">utvecklingsdistributören element14 och Micro:bit Foundation har undertecknat ett exklusivt, globalt tillverknings- och distributionsavtal för BBC Micro:bit.  Avtalet kom till efter ett framgångsrikt utbildningsprogram i ledning av BBC under 2016, där en miljon micro:bits skänktes för att främja inlärningen i skolan. </w:t>
      </w:r>
    </w:p>
    <w:p w:rsidR="00997D99" w:rsidRPr="002036FA" w:rsidRDefault="00783E06" w:rsidP="00997D99">
      <w:pPr>
        <w:spacing w:after="0" w:line="240" w:lineRule="auto"/>
        <w:rPr>
          <w:rFonts w:eastAsia="Times New Roman" w:cs="Arial"/>
          <w:sz w:val="21"/>
          <w:szCs w:val="21"/>
        </w:rPr>
      </w:pPr>
      <w:r>
        <w:rPr>
          <w:sz w:val="21"/>
          <w:szCs w:val="21"/>
        </w:rPr>
        <w:t xml:space="preserve">BBC micro:bit är en praktisk, användarvänlig introduktion till teknikens värld och är fullpackad med funktioner som ger oändliga möjligheter till kreativitet.  På webbplatsen </w:t>
      </w:r>
      <w:hyperlink r:id="rId7" w:history="1">
        <w:r>
          <w:rPr>
            <w:rStyle w:val="Hyperlink"/>
            <w:sz w:val="21"/>
            <w:szCs w:val="21"/>
          </w:rPr>
          <w:t>www.microbit.org</w:t>
        </w:r>
      </w:hyperlink>
      <w:r>
        <w:rPr>
          <w:sz w:val="21"/>
          <w:szCs w:val="21"/>
        </w:rPr>
        <w:t xml:space="preserve"> finns det många olika resurser och handledningar som hjälper användarna att utnyttja den stora potentialen hos BBC micro:bit. </w:t>
      </w:r>
    </w:p>
    <w:p w:rsidR="00997D99" w:rsidRPr="002036FA" w:rsidRDefault="00997D99" w:rsidP="00997D99">
      <w:pPr>
        <w:spacing w:after="0" w:line="240" w:lineRule="auto"/>
        <w:rPr>
          <w:rFonts w:eastAsia="Times New Roman" w:cs="Arial"/>
          <w:sz w:val="21"/>
          <w:szCs w:val="21"/>
          <w:lang w:eastAsia="en-GB"/>
        </w:rPr>
      </w:pPr>
    </w:p>
    <w:p w:rsidR="00997D99" w:rsidRPr="002036FA" w:rsidRDefault="00997D99" w:rsidP="00997D99">
      <w:pPr>
        <w:spacing w:line="240" w:lineRule="auto"/>
        <w:rPr>
          <w:sz w:val="21"/>
          <w:szCs w:val="21"/>
        </w:rPr>
      </w:pPr>
      <w:r>
        <w:rPr>
          <w:sz w:val="21"/>
          <w:szCs w:val="21"/>
        </w:rPr>
        <w:t>Tack vare avtalet kan element14 utveckla samarbeten med utbildningsorganisationer för att upprepa det brittiska programmets framgång globalt. Planen är att stödja utvecklingen av nästa generations ingenjörer genom att börja med kodning i ung ålder.</w:t>
      </w:r>
    </w:p>
    <w:p w:rsidR="00997D99" w:rsidRDefault="00997D99" w:rsidP="00997D99">
      <w:pPr>
        <w:spacing w:after="0" w:line="240" w:lineRule="auto"/>
        <w:rPr>
          <w:sz w:val="21"/>
          <w:szCs w:val="21"/>
        </w:rPr>
      </w:pPr>
      <w:r>
        <w:rPr>
          <w:b/>
          <w:sz w:val="21"/>
          <w:szCs w:val="21"/>
        </w:rPr>
        <w:t>Richard Curtin, Senior Director of Strategic Alliances på element14, säger:</w:t>
      </w:r>
      <w:r>
        <w:rPr>
          <w:sz w:val="21"/>
          <w:szCs w:val="21"/>
        </w:rPr>
        <w:t xml:space="preserve"> ”Initiativet med BBC micro:bit kommer att gå till historien som en milstolpe inom STEM-utbildning och datorprogrammering i Storbritannien.  Webbplatsen för BBC micro:bit har redan fått över 15 miljoner visningar. Kodsimulatorn har körts 10,8 miljoner gånger och kompilatorn 2 miljoner gånger.  </w:t>
      </w:r>
    </w:p>
    <w:p w:rsidR="003F6C1B" w:rsidRPr="002036FA" w:rsidRDefault="003F6C1B" w:rsidP="00997D99">
      <w:pPr>
        <w:spacing w:after="0" w:line="240" w:lineRule="auto"/>
        <w:rPr>
          <w:sz w:val="21"/>
          <w:szCs w:val="21"/>
        </w:rPr>
      </w:pPr>
    </w:p>
    <w:p w:rsidR="00997D99" w:rsidRPr="002036FA" w:rsidRDefault="00997D99" w:rsidP="00997D99">
      <w:pPr>
        <w:spacing w:after="0" w:line="240" w:lineRule="auto"/>
        <w:rPr>
          <w:sz w:val="21"/>
          <w:szCs w:val="21"/>
        </w:rPr>
      </w:pPr>
      <w:r>
        <w:rPr>
          <w:sz w:val="21"/>
          <w:szCs w:val="21"/>
        </w:rPr>
        <w:t>”Vi på element14 är glada över att ha tecknat det här globala avtalet med nygrundade Micro:bit Foundation. Nu kan vi upprepa den här banbrytande lösningen för utbildningsorganisationer runt om i världen.”</w:t>
      </w:r>
    </w:p>
    <w:p w:rsidR="00997D99" w:rsidRPr="002036FA" w:rsidRDefault="00997D99" w:rsidP="00997D99">
      <w:pPr>
        <w:spacing w:after="0" w:line="240" w:lineRule="auto"/>
        <w:rPr>
          <w:sz w:val="21"/>
          <w:szCs w:val="21"/>
        </w:rPr>
      </w:pPr>
    </w:p>
    <w:p w:rsidR="00997D99" w:rsidRPr="002036FA" w:rsidRDefault="00997D99" w:rsidP="00997D99">
      <w:pPr>
        <w:spacing w:after="0" w:line="240" w:lineRule="auto"/>
        <w:rPr>
          <w:sz w:val="21"/>
          <w:szCs w:val="21"/>
        </w:rPr>
      </w:pPr>
      <w:r>
        <w:rPr>
          <w:sz w:val="21"/>
          <w:szCs w:val="21"/>
        </w:rPr>
        <w:t>I och med det nya avtalet och som svar på rekordstor efterfrågan i hela Europa efter den brittiska satsningen gör nu element14 BBC micro:bit tillgänglig för återförsäljare i ett antal europeiska länder.   Utbildningsorganisationer och privatpersoner kommer att kunna köpa BBC micro:bit från återförsäljare i Tyskland, Frankrike, Italien, Sverige, Nederländerna och Finland.</w:t>
      </w:r>
    </w:p>
    <w:p w:rsidR="00FC77EF" w:rsidRDefault="00FC77EF" w:rsidP="00997D99">
      <w:pPr>
        <w:spacing w:after="0" w:line="240" w:lineRule="auto"/>
        <w:rPr>
          <w:rFonts w:eastAsia="Times New Roman" w:cs="Arial"/>
          <w:color w:val="000000" w:themeColor="text1"/>
          <w:sz w:val="21"/>
          <w:szCs w:val="21"/>
          <w:lang w:eastAsia="en-GB"/>
        </w:rPr>
      </w:pPr>
    </w:p>
    <w:p w:rsidR="00997D99" w:rsidRPr="002036FA" w:rsidRDefault="00997D99" w:rsidP="00997D99">
      <w:pPr>
        <w:spacing w:after="0" w:line="240" w:lineRule="auto"/>
        <w:rPr>
          <w:rFonts w:eastAsia="Times New Roman" w:cs="Arial"/>
          <w:sz w:val="21"/>
          <w:szCs w:val="21"/>
        </w:rPr>
      </w:pPr>
      <w:r>
        <w:rPr>
          <w:sz w:val="21"/>
          <w:szCs w:val="21"/>
        </w:rPr>
        <w:t>Det går att köpa en enhet separat eller ett antal olika produktpaket. Startpaketet ”BBC micro:bit Go” innehåller en BBC micro:bit, en mini-USB, batteripaket och fyra projektidéer för att komma igång. Paketet ”BBC micro:bit Club” innehåller 10 enheter och allt som behövs för att starta en kodningsklubb.</w:t>
      </w:r>
    </w:p>
    <w:p w:rsidR="00997D99" w:rsidRPr="00C51514" w:rsidRDefault="00997D99" w:rsidP="00997D99">
      <w:pPr>
        <w:spacing w:after="0" w:line="240" w:lineRule="auto"/>
        <w:rPr>
          <w:rFonts w:eastAsia="Times New Roman" w:cs="Arial"/>
          <w:sz w:val="21"/>
          <w:szCs w:val="21"/>
          <w:lang w:eastAsia="en-GB"/>
        </w:rPr>
      </w:pPr>
    </w:p>
    <w:p w:rsidR="00304646" w:rsidRDefault="00806503" w:rsidP="00997D99">
      <w:pPr>
        <w:spacing w:after="0" w:line="240" w:lineRule="auto"/>
      </w:pPr>
      <w:r>
        <w:t>För att köpa</w:t>
      </w:r>
      <w:r w:rsidR="00997D99">
        <w:rPr>
          <w:sz w:val="21"/>
          <w:szCs w:val="21"/>
        </w:rPr>
        <w:t xml:space="preserve"> en BBC micro:bit i</w:t>
      </w:r>
      <w:r w:rsidR="00997D99" w:rsidRPr="00987AB4">
        <w:rPr>
          <w:sz w:val="21"/>
          <w:szCs w:val="21"/>
        </w:rPr>
        <w:t xml:space="preserve"> </w:t>
      </w:r>
      <w:r w:rsidR="00304646">
        <w:rPr>
          <w:sz w:val="21"/>
          <w:szCs w:val="21"/>
        </w:rPr>
        <w:t>Sverige</w:t>
      </w:r>
      <w:r w:rsidR="00987AB4" w:rsidRPr="00987AB4">
        <w:rPr>
          <w:sz w:val="21"/>
          <w:szCs w:val="21"/>
        </w:rPr>
        <w:t xml:space="preserve"> </w:t>
      </w:r>
      <w:r>
        <w:t>var god besök</w:t>
      </w:r>
      <w:r w:rsidR="00304646">
        <w:t>:</w:t>
      </w:r>
    </w:p>
    <w:p w:rsidR="00304646" w:rsidRDefault="009F77E9" w:rsidP="00997D99">
      <w:pPr>
        <w:spacing w:after="0" w:line="240" w:lineRule="auto"/>
        <w:rPr>
          <w:sz w:val="21"/>
          <w:szCs w:val="21"/>
        </w:rPr>
      </w:pPr>
      <w:hyperlink r:id="rId8" w:history="1">
        <w:r w:rsidR="00304646" w:rsidRPr="00304646">
          <w:rPr>
            <w:rStyle w:val="Hyperlink"/>
            <w:sz w:val="21"/>
            <w:szCs w:val="21"/>
          </w:rPr>
          <w:t>ElektroKit</w:t>
        </w:r>
      </w:hyperlink>
    </w:p>
    <w:p w:rsidR="00304646" w:rsidRDefault="009F77E9" w:rsidP="00997D99">
      <w:pPr>
        <w:spacing w:after="0" w:line="240" w:lineRule="auto"/>
        <w:rPr>
          <w:sz w:val="21"/>
          <w:szCs w:val="21"/>
        </w:rPr>
      </w:pPr>
      <w:hyperlink r:id="rId9" w:history="1">
        <w:r w:rsidR="00304646" w:rsidRPr="00304646">
          <w:rPr>
            <w:rStyle w:val="Hyperlink"/>
            <w:sz w:val="21"/>
            <w:szCs w:val="21"/>
          </w:rPr>
          <w:t>Exertis CapTech AB</w:t>
        </w:r>
      </w:hyperlink>
    </w:p>
    <w:p w:rsidR="00304646" w:rsidRDefault="009F77E9" w:rsidP="00997D99">
      <w:pPr>
        <w:spacing w:after="0" w:line="240" w:lineRule="auto"/>
        <w:rPr>
          <w:sz w:val="21"/>
          <w:szCs w:val="21"/>
        </w:rPr>
      </w:pPr>
      <w:hyperlink r:id="rId10" w:history="1">
        <w:r w:rsidR="00304646" w:rsidRPr="00304646">
          <w:rPr>
            <w:rStyle w:val="Hyperlink"/>
            <w:sz w:val="21"/>
            <w:szCs w:val="21"/>
          </w:rPr>
          <w:t>m.nu</w:t>
        </w:r>
      </w:hyperlink>
    </w:p>
    <w:p w:rsidR="00304646" w:rsidRPr="00304646" w:rsidRDefault="00304646" w:rsidP="00997D99">
      <w:pPr>
        <w:spacing w:after="0" w:line="240" w:lineRule="auto"/>
        <w:rPr>
          <w:sz w:val="21"/>
          <w:szCs w:val="21"/>
        </w:rPr>
      </w:pPr>
    </w:p>
    <w:p w:rsidR="00997D99" w:rsidRPr="002036FA" w:rsidRDefault="00997D99" w:rsidP="00997D99">
      <w:pPr>
        <w:spacing w:after="0" w:line="240" w:lineRule="auto"/>
        <w:rPr>
          <w:rFonts w:cs="Arial"/>
          <w:sz w:val="21"/>
          <w:szCs w:val="21"/>
        </w:rPr>
      </w:pPr>
      <w:r>
        <w:rPr>
          <w:sz w:val="21"/>
          <w:szCs w:val="21"/>
        </w:rPr>
        <w:t xml:space="preserve">I element14-communityn hittar du mer hjälp, bland annat projekt till BBC micro:bit i forumet där du kan ställa frågor till medlemmarna som består av 440 000 ingenjörer.  Läs mer på </w:t>
      </w:r>
      <w:hyperlink r:id="rId11" w:history="1">
        <w:r>
          <w:rPr>
            <w:rStyle w:val="Hyperlink"/>
            <w:bCs/>
            <w:sz w:val="21"/>
            <w:szCs w:val="21"/>
          </w:rPr>
          <w:t>www.element14.com/microbit</w:t>
        </w:r>
      </w:hyperlink>
      <w:r>
        <w:rPr>
          <w:sz w:val="21"/>
          <w:szCs w:val="21"/>
        </w:rPr>
        <w:t>.</w:t>
      </w:r>
    </w:p>
    <w:p w:rsidR="00997D99" w:rsidRDefault="00997D99" w:rsidP="00997D99">
      <w:pPr>
        <w:spacing w:after="0" w:line="240" w:lineRule="auto"/>
        <w:rPr>
          <w:rFonts w:cs="Arial"/>
          <w:sz w:val="21"/>
          <w:szCs w:val="21"/>
        </w:rPr>
      </w:pPr>
    </w:p>
    <w:p w:rsidR="000532AB" w:rsidRDefault="000532AB" w:rsidP="002813FD">
      <w:pPr>
        <w:spacing w:after="0" w:line="240" w:lineRule="auto"/>
        <w:jc w:val="center"/>
        <w:rPr>
          <w:rFonts w:cs="Arial"/>
          <w:sz w:val="21"/>
          <w:szCs w:val="21"/>
        </w:rPr>
      </w:pPr>
      <w:bookmarkStart w:id="0" w:name="_GoBack"/>
      <w:r>
        <w:rPr>
          <w:sz w:val="21"/>
          <w:szCs w:val="21"/>
        </w:rPr>
        <w:t>Slut</w:t>
      </w:r>
    </w:p>
    <w:bookmarkEnd w:id="0"/>
    <w:p w:rsidR="000532AB" w:rsidRPr="002036FA" w:rsidRDefault="000532AB" w:rsidP="00997D99">
      <w:pPr>
        <w:spacing w:after="0" w:line="240" w:lineRule="auto"/>
        <w:rPr>
          <w:rFonts w:cs="Arial"/>
          <w:sz w:val="21"/>
          <w:szCs w:val="21"/>
        </w:rPr>
      </w:pPr>
    </w:p>
    <w:p w:rsidR="00073FE1" w:rsidRPr="00BB151E" w:rsidRDefault="00073FE1" w:rsidP="00073FE1">
      <w:pPr>
        <w:rPr>
          <w:rFonts w:cs="Arial"/>
          <w:b/>
          <w:bCs/>
          <w:sz w:val="20"/>
          <w:szCs w:val="20"/>
          <w:u w:val="single"/>
        </w:rPr>
      </w:pPr>
      <w:r w:rsidRPr="00BB151E">
        <w:rPr>
          <w:b/>
          <w:bCs/>
          <w:sz w:val="20"/>
          <w:szCs w:val="20"/>
          <w:u w:val="single"/>
        </w:rPr>
        <w:t>Om oss</w:t>
      </w:r>
    </w:p>
    <w:p w:rsidR="00304646" w:rsidRPr="00BB151E" w:rsidRDefault="00073FE1" w:rsidP="00073FE1">
      <w:pPr>
        <w:rPr>
          <w:sz w:val="20"/>
          <w:szCs w:val="20"/>
        </w:rPr>
      </w:pPr>
      <w:r w:rsidRPr="00BB151E">
        <w:rPr>
          <w:sz w:val="20"/>
          <w:szCs w:val="20"/>
        </w:rPr>
        <w:t xml:space="preserve">Farnell element14 är en del av </w:t>
      </w:r>
      <w:hyperlink r:id="rId12" w:history="1">
        <w:r w:rsidRPr="00BB151E">
          <w:rPr>
            <w:rStyle w:val="Hyperlink"/>
            <w:sz w:val="20"/>
            <w:szCs w:val="20"/>
          </w:rPr>
          <w:t>Premier Farnell</w:t>
        </w:r>
      </w:hyperlink>
      <w:r w:rsidRPr="00BB151E">
        <w:rPr>
          <w:sz w:val="20"/>
          <w:szCs w:val="20"/>
        </w:rPr>
        <w:t xml:space="preserve">-gruppen, världsledande inom teknik med över 80 år inom högservicedistribution av teknikprodukter och -lösningar för </w:t>
      </w:r>
      <w:r w:rsidR="00806503" w:rsidRPr="00BB151E">
        <w:rPr>
          <w:sz w:val="20"/>
          <w:szCs w:val="20"/>
        </w:rPr>
        <w:t>design</w:t>
      </w:r>
      <w:r w:rsidRPr="00BB151E">
        <w:rPr>
          <w:sz w:val="20"/>
          <w:szCs w:val="20"/>
        </w:rPr>
        <w:t xml:space="preserve">, produktion, underhåll och reparation av elektroniska system.  Premier Farnell använder sin erfarenhet för att stödja sin breda kundbas, från entusiaster till ingenjörer, underhållsingenjörer och köpare. I egenskap av </w:t>
      </w:r>
    </w:p>
    <w:p w:rsidR="00304646" w:rsidRPr="00BB151E" w:rsidRDefault="00304646" w:rsidP="00073FE1">
      <w:pPr>
        <w:rPr>
          <w:sz w:val="20"/>
          <w:szCs w:val="20"/>
        </w:rPr>
      </w:pPr>
    </w:p>
    <w:p w:rsidR="00073FE1" w:rsidRPr="00BB151E" w:rsidRDefault="00073FE1" w:rsidP="00073FE1">
      <w:pPr>
        <w:rPr>
          <w:rFonts w:cs="Arial"/>
          <w:sz w:val="20"/>
          <w:szCs w:val="20"/>
        </w:rPr>
      </w:pPr>
      <w:r w:rsidRPr="00BB151E">
        <w:rPr>
          <w:sz w:val="20"/>
          <w:szCs w:val="20"/>
        </w:rPr>
        <w:t>utvecklingsdistributör arbetar företaget med ledande varumärken och nystartade företag för att utveckla nya produkter och stödja branschen i att utveckla nuvarande och nästa generations ingenjörer.  element14 är marknadsledande inom enkortsdatorer, som finns tillgängliga för</w:t>
      </w:r>
      <w:r w:rsidR="00BB151E">
        <w:rPr>
          <w:sz w:val="20"/>
          <w:szCs w:val="20"/>
        </w:rPr>
        <w:t xml:space="preserve"> konsumenten via ett nätverk av</w:t>
      </w:r>
      <w:r w:rsidRPr="00BB151E">
        <w:rPr>
          <w:sz w:val="20"/>
          <w:szCs w:val="20"/>
        </w:rPr>
        <w:t xml:space="preserve">återförsäljare och företagets </w:t>
      </w:r>
      <w:hyperlink r:id="rId13" w:history="1">
        <w:r w:rsidRPr="00BB151E">
          <w:rPr>
            <w:rStyle w:val="Hyperlink"/>
            <w:sz w:val="20"/>
            <w:szCs w:val="20"/>
          </w:rPr>
          <w:t>MCM</w:t>
        </w:r>
      </w:hyperlink>
      <w:r w:rsidRPr="00BB151E">
        <w:rPr>
          <w:sz w:val="20"/>
          <w:szCs w:val="20"/>
        </w:rPr>
        <w:t xml:space="preserve"> i Nordamerika och </w:t>
      </w:r>
      <w:hyperlink r:id="rId14" w:history="1">
        <w:r w:rsidRPr="00BB151E">
          <w:rPr>
            <w:rStyle w:val="Hyperlink"/>
            <w:sz w:val="20"/>
            <w:szCs w:val="20"/>
          </w:rPr>
          <w:t>CPC</w:t>
        </w:r>
      </w:hyperlink>
      <w:r w:rsidRPr="00BB151E">
        <w:rPr>
          <w:sz w:val="20"/>
          <w:szCs w:val="20"/>
        </w:rPr>
        <w:t xml:space="preserve"> i Storbritannien.  </w:t>
      </w:r>
    </w:p>
    <w:p w:rsidR="00073FE1" w:rsidRPr="00BB151E" w:rsidRDefault="00073FE1" w:rsidP="00073FE1">
      <w:pPr>
        <w:rPr>
          <w:rFonts w:cs="Arial"/>
          <w:sz w:val="20"/>
          <w:szCs w:val="20"/>
        </w:rPr>
      </w:pPr>
      <w:r w:rsidRPr="00BB151E">
        <w:rPr>
          <w:sz w:val="20"/>
          <w:szCs w:val="20"/>
        </w:rPr>
        <w:t xml:space="preserve">Premier Farnell fokuserar sitt erbjudande kring fyra kundresor: </w:t>
      </w:r>
    </w:p>
    <w:p w:rsidR="00073FE1" w:rsidRPr="00BB151E" w:rsidRDefault="00073FE1" w:rsidP="00073FE1">
      <w:pPr>
        <w:numPr>
          <w:ilvl w:val="0"/>
          <w:numId w:val="1"/>
        </w:numPr>
        <w:spacing w:after="0" w:line="240" w:lineRule="auto"/>
        <w:rPr>
          <w:rFonts w:cs="Arial"/>
          <w:sz w:val="20"/>
          <w:szCs w:val="20"/>
        </w:rPr>
      </w:pPr>
      <w:r w:rsidRPr="00BB151E">
        <w:rPr>
          <w:b/>
          <w:bCs/>
          <w:sz w:val="20"/>
          <w:szCs w:val="20"/>
        </w:rPr>
        <w:t xml:space="preserve">Utbildning och tillverkare </w:t>
      </w:r>
      <w:r w:rsidRPr="00BB151E">
        <w:rPr>
          <w:sz w:val="20"/>
          <w:szCs w:val="20"/>
        </w:rPr>
        <w:t>– Premier Farnell är officiell tillverkare av två av de mest populära enkortsdatorerna, Raspberry Pi och Beaglebone Black. Företaget är dessutom exklusiv tillverkare av programmeringskort för utbildningsändamål som BBC micro:bit och Codebug.  Kunderna får omfattande stöd via element14.com, den största onlinecommunityn för ingenjörer och tillverkare, som även ger stöd till lärare och föräldrar på d</w:t>
      </w:r>
      <w:r w:rsidR="00806503" w:rsidRPr="00BB151E">
        <w:rPr>
          <w:sz w:val="20"/>
          <w:szCs w:val="20"/>
        </w:rPr>
        <w:t>en</w:t>
      </w:r>
      <w:r w:rsidRPr="00BB151E">
        <w:rPr>
          <w:sz w:val="20"/>
          <w:szCs w:val="20"/>
        </w:rPr>
        <w:t xml:space="preserve"> nya STEM-</w:t>
      </w:r>
      <w:r w:rsidR="00806503" w:rsidRPr="00BB151E">
        <w:rPr>
          <w:sz w:val="20"/>
          <w:szCs w:val="20"/>
        </w:rPr>
        <w:t>akademi webbplatsen</w:t>
      </w:r>
      <w:r w:rsidRPr="00BB151E">
        <w:rPr>
          <w:sz w:val="20"/>
          <w:szCs w:val="20"/>
        </w:rPr>
        <w:t>.</w:t>
      </w:r>
    </w:p>
    <w:p w:rsidR="00073FE1" w:rsidRPr="00BB151E" w:rsidRDefault="00073FE1" w:rsidP="00073FE1">
      <w:pPr>
        <w:numPr>
          <w:ilvl w:val="0"/>
          <w:numId w:val="1"/>
        </w:numPr>
        <w:spacing w:after="0" w:line="240" w:lineRule="auto"/>
        <w:rPr>
          <w:rFonts w:cs="Arial"/>
          <w:sz w:val="20"/>
          <w:szCs w:val="20"/>
        </w:rPr>
      </w:pPr>
      <w:r w:rsidRPr="00BB151E">
        <w:rPr>
          <w:b/>
          <w:bCs/>
          <w:sz w:val="20"/>
          <w:szCs w:val="20"/>
        </w:rPr>
        <w:t>Forsknings- och designtjänster –</w:t>
      </w:r>
      <w:r w:rsidRPr="00BB151E">
        <w:rPr>
          <w:sz w:val="20"/>
          <w:szCs w:val="20"/>
        </w:rPr>
        <w:t xml:space="preserve">  Premier Farnell är nummer ett när det gäller utvecklingssatser och arbetar med världsledande halvledarföretag för att </w:t>
      </w:r>
      <w:r w:rsidR="00806503" w:rsidRPr="00BB151E">
        <w:rPr>
          <w:sz w:val="20"/>
          <w:szCs w:val="20"/>
        </w:rPr>
        <w:t xml:space="preserve">designa </w:t>
      </w:r>
      <w:r w:rsidRPr="00BB151E">
        <w:rPr>
          <w:sz w:val="20"/>
          <w:szCs w:val="20"/>
        </w:rPr>
        <w:t xml:space="preserve">och tillverka deras senaste utvecklingskort internt.  En djup förståelse för och designkunskap om de senaste halvledarkomponenterna stärker även Premier Farnells </w:t>
      </w:r>
      <w:r w:rsidR="00806503" w:rsidRPr="00BB151E">
        <w:rPr>
          <w:sz w:val="20"/>
          <w:szCs w:val="20"/>
        </w:rPr>
        <w:t>design erbjudande</w:t>
      </w:r>
      <w:r w:rsidRPr="00BB151E">
        <w:rPr>
          <w:sz w:val="20"/>
          <w:szCs w:val="20"/>
        </w:rPr>
        <w:t>, som utgör en liknande tjänst för kunder i alla storlekar som behöver ytterligare tekniskt stöd.</w:t>
      </w:r>
    </w:p>
    <w:p w:rsidR="00073FE1" w:rsidRPr="00BB151E" w:rsidRDefault="00073FE1" w:rsidP="00073FE1">
      <w:pPr>
        <w:numPr>
          <w:ilvl w:val="0"/>
          <w:numId w:val="1"/>
        </w:numPr>
        <w:spacing w:after="0" w:line="240" w:lineRule="auto"/>
        <w:rPr>
          <w:rFonts w:cs="Arial"/>
          <w:sz w:val="20"/>
          <w:szCs w:val="20"/>
        </w:rPr>
      </w:pPr>
      <w:r w:rsidRPr="00BB151E">
        <w:rPr>
          <w:b/>
          <w:bCs/>
          <w:sz w:val="20"/>
          <w:szCs w:val="20"/>
        </w:rPr>
        <w:t xml:space="preserve">Från </w:t>
      </w:r>
      <w:r w:rsidR="00806503" w:rsidRPr="00BB151E">
        <w:rPr>
          <w:b/>
          <w:bCs/>
          <w:sz w:val="20"/>
          <w:szCs w:val="20"/>
        </w:rPr>
        <w:t>design</w:t>
      </w:r>
      <w:r w:rsidRPr="00BB151E">
        <w:rPr>
          <w:b/>
          <w:bCs/>
          <w:sz w:val="20"/>
          <w:szCs w:val="20"/>
        </w:rPr>
        <w:t xml:space="preserve"> till produktion </w:t>
      </w:r>
      <w:r w:rsidRPr="00BB151E">
        <w:rPr>
          <w:sz w:val="20"/>
          <w:szCs w:val="20"/>
        </w:rPr>
        <w:t xml:space="preserve">– Premier Farnell erbjuder kompletta </w:t>
      </w:r>
      <w:r w:rsidR="00806503" w:rsidRPr="00BB151E">
        <w:rPr>
          <w:sz w:val="20"/>
          <w:szCs w:val="20"/>
        </w:rPr>
        <w:t>designlösningar</w:t>
      </w:r>
      <w:r w:rsidRPr="00BB151E">
        <w:rPr>
          <w:sz w:val="20"/>
          <w:szCs w:val="20"/>
        </w:rPr>
        <w:t xml:space="preserve"> för tillverkare, med det bredaste utbudet av halvledare och passiva enheter, linjekort i världsklass, </w:t>
      </w:r>
      <w:r w:rsidR="00806503" w:rsidRPr="00BB151E">
        <w:rPr>
          <w:sz w:val="20"/>
          <w:szCs w:val="20"/>
        </w:rPr>
        <w:t>leverans</w:t>
      </w:r>
      <w:r w:rsidRPr="00BB151E">
        <w:rPr>
          <w:sz w:val="20"/>
          <w:szCs w:val="20"/>
        </w:rPr>
        <w:t xml:space="preserve"> samma dag, ett bra utbud av kretskortskopplingar och ett växande sortiment av elektromekanik.  Företaget har dessutom kapacitet till teknisk support som uppfyller kundernas samtliga behov, från enkel korsreferens till komplexa konstruktioner.</w:t>
      </w:r>
    </w:p>
    <w:p w:rsidR="00073FE1" w:rsidRPr="00BB151E" w:rsidRDefault="00073FE1" w:rsidP="00073FE1">
      <w:pPr>
        <w:numPr>
          <w:ilvl w:val="0"/>
          <w:numId w:val="1"/>
        </w:numPr>
        <w:spacing w:after="0" w:line="240" w:lineRule="auto"/>
        <w:rPr>
          <w:rFonts w:cs="Arial"/>
          <w:sz w:val="20"/>
          <w:szCs w:val="20"/>
        </w:rPr>
      </w:pPr>
      <w:r w:rsidRPr="00BB151E">
        <w:rPr>
          <w:b/>
          <w:bCs/>
          <w:sz w:val="20"/>
          <w:szCs w:val="20"/>
        </w:rPr>
        <w:t xml:space="preserve">Från arbetsbord till kretskort </w:t>
      </w:r>
      <w:r w:rsidRPr="00BB151E">
        <w:rPr>
          <w:sz w:val="20"/>
          <w:szCs w:val="20"/>
        </w:rPr>
        <w:t>– Premier Farnell har ett av branschens bredaste sortiment av test- och mätutrustning och ett ledande linjekort för alla verktygs- och produktionstillbehör. Supporten ger kunderna stöd från testning av första design till avgörande underhåll för att hålla igång verksamheten.  </w:t>
      </w:r>
    </w:p>
    <w:p w:rsidR="00073FE1" w:rsidRPr="00BB151E" w:rsidRDefault="00073FE1" w:rsidP="00073FE1">
      <w:pPr>
        <w:ind w:left="1440"/>
        <w:rPr>
          <w:rFonts w:cs="Arial"/>
          <w:sz w:val="20"/>
          <w:szCs w:val="20"/>
        </w:rPr>
      </w:pPr>
    </w:p>
    <w:p w:rsidR="00073FE1" w:rsidRPr="00BB151E" w:rsidRDefault="00073FE1" w:rsidP="00073FE1">
      <w:pPr>
        <w:rPr>
          <w:rFonts w:cs="Arial"/>
          <w:sz w:val="20"/>
          <w:szCs w:val="20"/>
          <w:shd w:val="clear" w:color="auto" w:fill="FFFFFF"/>
        </w:rPr>
      </w:pPr>
      <w:r w:rsidRPr="00BB151E">
        <w:rPr>
          <w:sz w:val="20"/>
          <w:szCs w:val="20"/>
        </w:rPr>
        <w:t xml:space="preserve">Premier Farnell </w:t>
      </w:r>
      <w:r w:rsidRPr="00BB151E">
        <w:rPr>
          <w:sz w:val="20"/>
          <w:szCs w:val="20"/>
          <w:shd w:val="clear" w:color="auto" w:fill="FFFFFF"/>
        </w:rPr>
        <w:t xml:space="preserve">är en affärsenhet som tillhör Avnet Electronics Marketing, komponentgruppen för Avnet, Inc., (NYSE:AVT). Premier Farnell </w:t>
      </w:r>
      <w:r w:rsidRPr="00BB151E">
        <w:rPr>
          <w:sz w:val="20"/>
          <w:szCs w:val="20"/>
        </w:rPr>
        <w:t>handlar som </w:t>
      </w:r>
      <w:hyperlink r:id="rId15" w:history="1">
        <w:r w:rsidRPr="00BB151E">
          <w:rPr>
            <w:rStyle w:val="Hyperlink"/>
            <w:sz w:val="20"/>
            <w:szCs w:val="20"/>
          </w:rPr>
          <w:t>Farnell element14</w:t>
        </w:r>
      </w:hyperlink>
      <w:r w:rsidRPr="00BB151E">
        <w:rPr>
          <w:sz w:val="20"/>
          <w:szCs w:val="20"/>
        </w:rPr>
        <w:t xml:space="preserve"> i Europa, </w:t>
      </w:r>
      <w:hyperlink r:id="rId16" w:history="1">
        <w:r w:rsidRPr="00BB151E">
          <w:rPr>
            <w:rStyle w:val="Hyperlink"/>
            <w:sz w:val="20"/>
            <w:szCs w:val="20"/>
          </w:rPr>
          <w:t>Newark element14</w:t>
        </w:r>
      </w:hyperlink>
      <w:r w:rsidRPr="00BB151E">
        <w:rPr>
          <w:sz w:val="20"/>
          <w:szCs w:val="20"/>
        </w:rPr>
        <w:t xml:space="preserve"> i Nordamerika och </w:t>
      </w:r>
      <w:hyperlink r:id="rId17" w:history="1">
        <w:r w:rsidRPr="00BB151E">
          <w:rPr>
            <w:rStyle w:val="Hyperlink"/>
            <w:sz w:val="20"/>
            <w:szCs w:val="20"/>
          </w:rPr>
          <w:t>element14</w:t>
        </w:r>
      </w:hyperlink>
      <w:r w:rsidRPr="00BB151E">
        <w:rPr>
          <w:sz w:val="20"/>
          <w:szCs w:val="20"/>
        </w:rPr>
        <w:t xml:space="preserve"> i Asien/Stillahavsområdet</w:t>
      </w:r>
      <w:r w:rsidRPr="00BB151E">
        <w:rPr>
          <w:sz w:val="20"/>
          <w:szCs w:val="20"/>
          <w:shd w:val="clear" w:color="auto" w:fill="FFFFFF"/>
        </w:rPr>
        <w:t>.</w:t>
      </w:r>
      <w:r w:rsidRPr="00BB151E">
        <w:rPr>
          <w:sz w:val="20"/>
          <w:szCs w:val="20"/>
        </w:rPr>
        <w:t xml:space="preserve"> Premier Farnell-gruppen backas upp av en global leverantörskedja på över 3 500 leverantörer och har en omfattande lagerprofil som utvecklats till att förutse och möta nyskapande kunders behov över hela världen.</w:t>
      </w:r>
      <w:r w:rsidRPr="00BB151E">
        <w:rPr>
          <w:sz w:val="20"/>
          <w:szCs w:val="20"/>
          <w:shd w:val="clear" w:color="auto" w:fill="FFFFFF"/>
        </w:rPr>
        <w:t xml:space="preserve"> </w:t>
      </w:r>
    </w:p>
    <w:p w:rsidR="00073FE1" w:rsidRPr="00BB151E" w:rsidRDefault="00073FE1" w:rsidP="00073FE1">
      <w:pPr>
        <w:shd w:val="clear" w:color="auto" w:fill="FFFFFF"/>
        <w:rPr>
          <w:rFonts w:cs="Arial"/>
          <w:sz w:val="20"/>
          <w:szCs w:val="20"/>
        </w:rPr>
      </w:pPr>
      <w:r w:rsidRPr="00BB151E">
        <w:rPr>
          <w:sz w:val="20"/>
          <w:szCs w:val="20"/>
        </w:rPr>
        <w:t>Viktiga fakta:</w:t>
      </w:r>
    </w:p>
    <w:p w:rsidR="00073FE1" w:rsidRPr="00BB151E" w:rsidRDefault="00073FE1" w:rsidP="00073FE1">
      <w:pPr>
        <w:pStyle w:val="ListParagraph"/>
        <w:numPr>
          <w:ilvl w:val="0"/>
          <w:numId w:val="2"/>
        </w:numPr>
        <w:shd w:val="clear" w:color="auto" w:fill="FFFFFF"/>
        <w:spacing w:after="0" w:line="240" w:lineRule="auto"/>
        <w:contextualSpacing w:val="0"/>
        <w:rPr>
          <w:rFonts w:cs="Arial"/>
          <w:sz w:val="20"/>
          <w:szCs w:val="20"/>
        </w:rPr>
      </w:pPr>
      <w:r w:rsidRPr="00BB151E">
        <w:rPr>
          <w:sz w:val="20"/>
          <w:szCs w:val="20"/>
        </w:rPr>
        <w:t>Verksamhet i 38 länder och 43 transaktionswebbplatser på lokala språk</w:t>
      </w:r>
    </w:p>
    <w:p w:rsidR="00073FE1" w:rsidRPr="00BB151E" w:rsidRDefault="00073FE1" w:rsidP="00073FE1">
      <w:pPr>
        <w:pStyle w:val="ListParagraph"/>
        <w:numPr>
          <w:ilvl w:val="0"/>
          <w:numId w:val="2"/>
        </w:numPr>
        <w:shd w:val="clear" w:color="auto" w:fill="FFFFFF"/>
        <w:spacing w:after="0" w:line="240" w:lineRule="auto"/>
        <w:contextualSpacing w:val="0"/>
        <w:rPr>
          <w:rFonts w:cs="Arial"/>
          <w:sz w:val="20"/>
          <w:szCs w:val="20"/>
        </w:rPr>
      </w:pPr>
      <w:r w:rsidRPr="00BB151E">
        <w:rPr>
          <w:sz w:val="20"/>
          <w:szCs w:val="20"/>
        </w:rPr>
        <w:t>Fler än 3 500 ledande leverantörer</w:t>
      </w:r>
    </w:p>
    <w:p w:rsidR="00073FE1" w:rsidRPr="00BB151E" w:rsidRDefault="00073FE1" w:rsidP="00073FE1">
      <w:pPr>
        <w:pStyle w:val="ListParagraph"/>
        <w:numPr>
          <w:ilvl w:val="0"/>
          <w:numId w:val="2"/>
        </w:numPr>
        <w:shd w:val="clear" w:color="auto" w:fill="FFFFFF"/>
        <w:spacing w:after="0" w:line="240" w:lineRule="auto"/>
        <w:contextualSpacing w:val="0"/>
        <w:rPr>
          <w:rFonts w:cs="Arial"/>
          <w:sz w:val="20"/>
          <w:szCs w:val="20"/>
        </w:rPr>
      </w:pPr>
      <w:r w:rsidRPr="00BB151E">
        <w:rPr>
          <w:sz w:val="20"/>
          <w:szCs w:val="20"/>
        </w:rPr>
        <w:t>Över 650 000 produkter i lager med tillgång till över fyra miljoner fler på begäran</w:t>
      </w:r>
    </w:p>
    <w:p w:rsidR="00073FE1" w:rsidRPr="00BB151E" w:rsidRDefault="00073FE1" w:rsidP="00073FE1">
      <w:pPr>
        <w:pStyle w:val="ListParagraph"/>
        <w:numPr>
          <w:ilvl w:val="0"/>
          <w:numId w:val="2"/>
        </w:numPr>
        <w:shd w:val="clear" w:color="auto" w:fill="FFFFFF"/>
        <w:spacing w:after="0" w:line="240" w:lineRule="auto"/>
        <w:contextualSpacing w:val="0"/>
        <w:rPr>
          <w:rFonts w:cs="Arial"/>
          <w:sz w:val="20"/>
          <w:szCs w:val="20"/>
        </w:rPr>
      </w:pPr>
      <w:r w:rsidRPr="00BB151E">
        <w:rPr>
          <w:sz w:val="20"/>
          <w:szCs w:val="20"/>
        </w:rPr>
        <w:t>Över 440 000 medlemmar i element14-communityn</w:t>
      </w:r>
    </w:p>
    <w:p w:rsidR="00073FE1" w:rsidRPr="00BB151E" w:rsidRDefault="00073FE1" w:rsidP="00073FE1">
      <w:pPr>
        <w:pStyle w:val="ListParagraph"/>
        <w:numPr>
          <w:ilvl w:val="0"/>
          <w:numId w:val="2"/>
        </w:numPr>
        <w:shd w:val="clear" w:color="auto" w:fill="FFFFFF"/>
        <w:spacing w:after="0" w:line="240" w:lineRule="auto"/>
        <w:contextualSpacing w:val="0"/>
        <w:rPr>
          <w:rFonts w:cs="Arial"/>
          <w:sz w:val="20"/>
          <w:szCs w:val="20"/>
        </w:rPr>
      </w:pPr>
      <w:r w:rsidRPr="00BB151E">
        <w:rPr>
          <w:sz w:val="20"/>
          <w:szCs w:val="20"/>
        </w:rPr>
        <w:t>Ledare i att tillhandahålla information om REACH, konfliktmineraler och EU:s RoHS-</w:t>
      </w:r>
      <w:hyperlink r:id="rId18" w:history="1">
        <w:r w:rsidRPr="00BB151E">
          <w:rPr>
            <w:rStyle w:val="Hyperlink"/>
            <w:sz w:val="20"/>
            <w:szCs w:val="20"/>
          </w:rPr>
          <w:t>lagstiftning</w:t>
        </w:r>
      </w:hyperlink>
    </w:p>
    <w:p w:rsidR="00073FE1" w:rsidRPr="00BB151E" w:rsidRDefault="00073FE1" w:rsidP="00073FE1">
      <w:pPr>
        <w:shd w:val="clear" w:color="auto" w:fill="FFFFFF"/>
        <w:rPr>
          <w:rFonts w:cs="Arial"/>
          <w:sz w:val="20"/>
          <w:szCs w:val="20"/>
        </w:rPr>
      </w:pPr>
    </w:p>
    <w:p w:rsidR="00073FE1" w:rsidRPr="00BB151E" w:rsidRDefault="00073FE1" w:rsidP="00073FE1">
      <w:pPr>
        <w:shd w:val="clear" w:color="auto" w:fill="FFFFFF"/>
        <w:rPr>
          <w:rFonts w:cs="Arial"/>
          <w:sz w:val="20"/>
          <w:szCs w:val="20"/>
        </w:rPr>
      </w:pPr>
      <w:r w:rsidRPr="00BB151E">
        <w:rPr>
          <w:sz w:val="20"/>
          <w:szCs w:val="20"/>
        </w:rPr>
        <w:t xml:space="preserve">Besök webbplatsen på </w:t>
      </w:r>
      <w:hyperlink r:id="rId19" w:history="1">
        <w:r w:rsidRPr="00BB151E">
          <w:rPr>
            <w:rStyle w:val="Hyperlink"/>
            <w:sz w:val="20"/>
            <w:szCs w:val="20"/>
          </w:rPr>
          <w:t>http://www.premierfarnell.com</w:t>
        </w:r>
      </w:hyperlink>
      <w:r w:rsidRPr="00BB151E">
        <w:rPr>
          <w:sz w:val="20"/>
          <w:szCs w:val="20"/>
        </w:rPr>
        <w:t xml:space="preserve"> för mer information</w:t>
      </w:r>
    </w:p>
    <w:p w:rsidR="00073FE1" w:rsidRPr="00BB151E" w:rsidRDefault="00073FE1" w:rsidP="00073FE1">
      <w:pPr>
        <w:pStyle w:val="ColorfulList-Accent11"/>
        <w:spacing w:after="0" w:line="240" w:lineRule="auto"/>
        <w:ind w:left="0"/>
        <w:rPr>
          <w:rFonts w:asciiTheme="minorHAnsi" w:hAnsiTheme="minorHAnsi" w:cs="Arial"/>
          <w:color w:val="000000"/>
          <w:sz w:val="20"/>
          <w:szCs w:val="20"/>
        </w:rPr>
      </w:pPr>
      <w:r w:rsidRPr="00BB151E">
        <w:rPr>
          <w:rFonts w:asciiTheme="minorHAnsi" w:hAnsiTheme="minorHAnsi"/>
          <w:b/>
          <w:bCs/>
          <w:sz w:val="20"/>
          <w:szCs w:val="20"/>
        </w:rPr>
        <w:t>Europeisk PR-byrå:</w:t>
      </w:r>
      <w:r w:rsidRPr="00BB151E">
        <w:rPr>
          <w:rFonts w:asciiTheme="minorHAnsi" w:hAnsiTheme="minorHAnsi"/>
          <w:b/>
          <w:color w:val="000000"/>
          <w:sz w:val="20"/>
          <w:szCs w:val="20"/>
          <w:u w:val="single"/>
        </w:rPr>
        <w:t xml:space="preserve"> </w:t>
      </w:r>
    </w:p>
    <w:p w:rsidR="00073FE1" w:rsidRPr="00BB151E" w:rsidRDefault="00073FE1" w:rsidP="00073FE1">
      <w:pPr>
        <w:spacing w:after="0" w:line="240" w:lineRule="auto"/>
        <w:rPr>
          <w:rFonts w:cs="Arial"/>
          <w:b/>
          <w:bCs/>
          <w:sz w:val="20"/>
          <w:szCs w:val="20"/>
        </w:rPr>
      </w:pPr>
      <w:r w:rsidRPr="00BB151E">
        <w:rPr>
          <w:b/>
          <w:bCs/>
          <w:sz w:val="20"/>
          <w:szCs w:val="20"/>
        </w:rPr>
        <w:t>Debbie Norton</w:t>
      </w:r>
    </w:p>
    <w:p w:rsidR="00073FE1" w:rsidRPr="00BB151E" w:rsidRDefault="00073FE1" w:rsidP="00073FE1">
      <w:pPr>
        <w:spacing w:after="0" w:line="240" w:lineRule="auto"/>
        <w:rPr>
          <w:rFonts w:cs="Arial"/>
          <w:b/>
          <w:bCs/>
          <w:sz w:val="20"/>
          <w:szCs w:val="20"/>
        </w:rPr>
      </w:pPr>
      <w:r w:rsidRPr="00BB151E">
        <w:rPr>
          <w:b/>
          <w:bCs/>
          <w:sz w:val="20"/>
          <w:szCs w:val="20"/>
        </w:rPr>
        <w:t>Napier Partnership</w:t>
      </w:r>
    </w:p>
    <w:p w:rsidR="00073FE1" w:rsidRPr="00BB151E" w:rsidRDefault="00073FE1" w:rsidP="00073FE1">
      <w:pPr>
        <w:spacing w:after="0" w:line="240" w:lineRule="auto"/>
        <w:rPr>
          <w:rFonts w:cs="Arial"/>
          <w:bCs/>
          <w:sz w:val="20"/>
          <w:szCs w:val="20"/>
        </w:rPr>
      </w:pPr>
      <w:r w:rsidRPr="00BB151E">
        <w:rPr>
          <w:bCs/>
          <w:sz w:val="20"/>
          <w:szCs w:val="20"/>
        </w:rPr>
        <w:t>Tel: +44 1243 531123</w:t>
      </w:r>
    </w:p>
    <w:p w:rsidR="00073FE1" w:rsidRPr="00BB151E" w:rsidRDefault="00073FE1" w:rsidP="00073FE1">
      <w:pPr>
        <w:spacing w:after="0" w:line="240" w:lineRule="auto"/>
        <w:rPr>
          <w:rStyle w:val="Hyperlink"/>
          <w:rFonts w:cs="Arial"/>
          <w:sz w:val="20"/>
          <w:szCs w:val="20"/>
        </w:rPr>
      </w:pPr>
      <w:r w:rsidRPr="00BB151E">
        <w:rPr>
          <w:bCs/>
          <w:sz w:val="20"/>
          <w:szCs w:val="20"/>
        </w:rPr>
        <w:t xml:space="preserve">E-post: </w:t>
      </w:r>
      <w:hyperlink r:id="rId20" w:history="1">
        <w:r w:rsidRPr="00BB151E">
          <w:rPr>
            <w:rStyle w:val="Hyperlink"/>
            <w:sz w:val="20"/>
            <w:szCs w:val="20"/>
          </w:rPr>
          <w:t>debbie@napierb2b.com</w:t>
        </w:r>
      </w:hyperlink>
    </w:p>
    <w:p w:rsidR="00073FE1" w:rsidRPr="00BB151E" w:rsidRDefault="00073FE1" w:rsidP="00073FE1">
      <w:pPr>
        <w:spacing w:after="0" w:line="240" w:lineRule="auto"/>
        <w:rPr>
          <w:rFonts w:cs="Arial"/>
          <w:b/>
          <w:bCs/>
          <w:sz w:val="20"/>
          <w:szCs w:val="20"/>
          <w:lang w:val="fr-FR"/>
        </w:rPr>
      </w:pPr>
    </w:p>
    <w:p w:rsidR="00304646" w:rsidRPr="00BB151E" w:rsidRDefault="00304646" w:rsidP="00073FE1">
      <w:pPr>
        <w:spacing w:after="0" w:line="240" w:lineRule="auto"/>
        <w:rPr>
          <w:rFonts w:cs="Arial"/>
          <w:b/>
          <w:bCs/>
          <w:sz w:val="20"/>
          <w:szCs w:val="20"/>
          <w:lang w:val="fr-FR"/>
        </w:rPr>
      </w:pPr>
    </w:p>
    <w:p w:rsidR="00304646" w:rsidRPr="00BB151E" w:rsidRDefault="00304646" w:rsidP="00073FE1">
      <w:pPr>
        <w:spacing w:after="0" w:line="240" w:lineRule="auto"/>
        <w:rPr>
          <w:rFonts w:cs="Arial"/>
          <w:b/>
          <w:bCs/>
          <w:sz w:val="20"/>
          <w:szCs w:val="20"/>
          <w:lang w:val="fr-FR"/>
        </w:rPr>
      </w:pPr>
    </w:p>
    <w:p w:rsidR="00304646" w:rsidRPr="00BB151E" w:rsidRDefault="00304646" w:rsidP="00073FE1">
      <w:pPr>
        <w:spacing w:after="0" w:line="240" w:lineRule="auto"/>
        <w:rPr>
          <w:rFonts w:cs="Arial"/>
          <w:b/>
          <w:bCs/>
          <w:sz w:val="20"/>
          <w:szCs w:val="20"/>
          <w:lang w:val="fr-FR"/>
        </w:rPr>
      </w:pPr>
    </w:p>
    <w:p w:rsidR="00304646" w:rsidRPr="00BB151E" w:rsidRDefault="00304646" w:rsidP="00073FE1">
      <w:pPr>
        <w:spacing w:after="0" w:line="240" w:lineRule="auto"/>
        <w:rPr>
          <w:b/>
          <w:bCs/>
          <w:sz w:val="20"/>
          <w:szCs w:val="20"/>
        </w:rPr>
      </w:pPr>
    </w:p>
    <w:p w:rsidR="00304646" w:rsidRPr="00BB151E" w:rsidRDefault="00304646" w:rsidP="00073FE1">
      <w:pPr>
        <w:spacing w:after="0" w:line="240" w:lineRule="auto"/>
        <w:rPr>
          <w:b/>
          <w:bCs/>
          <w:sz w:val="20"/>
          <w:szCs w:val="20"/>
        </w:rPr>
      </w:pPr>
    </w:p>
    <w:p w:rsidR="00073FE1" w:rsidRPr="00BB151E" w:rsidRDefault="00073FE1" w:rsidP="00073FE1">
      <w:pPr>
        <w:spacing w:after="0" w:line="240" w:lineRule="auto"/>
        <w:rPr>
          <w:rFonts w:cs="Arial"/>
          <w:b/>
          <w:bCs/>
          <w:sz w:val="20"/>
          <w:szCs w:val="20"/>
        </w:rPr>
      </w:pPr>
      <w:r w:rsidRPr="00BB151E">
        <w:rPr>
          <w:b/>
          <w:bCs/>
          <w:sz w:val="20"/>
          <w:szCs w:val="20"/>
        </w:rPr>
        <w:t>Premier Farnell/element14</w:t>
      </w:r>
    </w:p>
    <w:p w:rsidR="00073FE1" w:rsidRPr="00BB151E" w:rsidRDefault="00073FE1" w:rsidP="00073FE1">
      <w:pPr>
        <w:spacing w:after="0" w:line="240" w:lineRule="auto"/>
        <w:rPr>
          <w:rFonts w:cs="Arial"/>
          <w:b/>
          <w:bCs/>
          <w:sz w:val="20"/>
          <w:szCs w:val="20"/>
        </w:rPr>
      </w:pPr>
      <w:r w:rsidRPr="00BB151E">
        <w:rPr>
          <w:b/>
          <w:bCs/>
          <w:sz w:val="20"/>
          <w:szCs w:val="20"/>
        </w:rPr>
        <w:t>Holly Smart</w:t>
      </w:r>
    </w:p>
    <w:p w:rsidR="00073FE1" w:rsidRPr="00BB151E" w:rsidRDefault="00073FE1" w:rsidP="00073FE1">
      <w:pPr>
        <w:spacing w:after="0" w:line="240" w:lineRule="auto"/>
        <w:rPr>
          <w:rFonts w:cs="Arial"/>
          <w:bCs/>
          <w:sz w:val="20"/>
          <w:szCs w:val="20"/>
        </w:rPr>
      </w:pPr>
      <w:r w:rsidRPr="00BB151E">
        <w:rPr>
          <w:bCs/>
          <w:sz w:val="20"/>
          <w:szCs w:val="20"/>
        </w:rPr>
        <w:t xml:space="preserve">Tel: +44 113 </w:t>
      </w:r>
      <w:r w:rsidR="00BB151E" w:rsidRPr="00BB151E">
        <w:rPr>
          <w:rFonts w:cs="Arial"/>
          <w:bCs/>
          <w:sz w:val="20"/>
          <w:szCs w:val="20"/>
        </w:rPr>
        <w:t>348 5188</w:t>
      </w:r>
    </w:p>
    <w:p w:rsidR="00073FE1" w:rsidRPr="00BB151E" w:rsidRDefault="00073FE1" w:rsidP="00073FE1">
      <w:pPr>
        <w:spacing w:after="0" w:line="240" w:lineRule="auto"/>
        <w:rPr>
          <w:rFonts w:cs="Arial"/>
          <w:bCs/>
          <w:sz w:val="20"/>
          <w:szCs w:val="20"/>
        </w:rPr>
      </w:pPr>
      <w:r w:rsidRPr="00BB151E">
        <w:rPr>
          <w:bCs/>
          <w:sz w:val="20"/>
          <w:szCs w:val="20"/>
        </w:rPr>
        <w:t>E-post:</w:t>
      </w:r>
      <w:r w:rsidRPr="00BB151E">
        <w:rPr>
          <w:b/>
          <w:bCs/>
          <w:sz w:val="20"/>
          <w:szCs w:val="20"/>
        </w:rPr>
        <w:t> </w:t>
      </w:r>
      <w:hyperlink r:id="rId21" w:history="1">
        <w:r w:rsidRPr="00BB151E">
          <w:rPr>
            <w:rStyle w:val="Hyperlink"/>
            <w:sz w:val="20"/>
            <w:szCs w:val="20"/>
          </w:rPr>
          <w:t>hsmart@premierfarnell.com</w:t>
        </w:r>
      </w:hyperlink>
      <w:r w:rsidRPr="00BB151E">
        <w:rPr>
          <w:bCs/>
          <w:sz w:val="20"/>
          <w:szCs w:val="20"/>
        </w:rPr>
        <w:t xml:space="preserve">  </w:t>
      </w:r>
    </w:p>
    <w:p w:rsidR="00073FE1" w:rsidRPr="00BB151E" w:rsidRDefault="00073FE1" w:rsidP="00073FE1">
      <w:pPr>
        <w:spacing w:after="0" w:line="240" w:lineRule="auto"/>
        <w:rPr>
          <w:rFonts w:cs="Arial"/>
          <w:bCs/>
          <w:sz w:val="20"/>
          <w:szCs w:val="20"/>
        </w:rPr>
      </w:pPr>
    </w:p>
    <w:p w:rsidR="00073FE1" w:rsidRPr="00BB151E" w:rsidRDefault="00073FE1" w:rsidP="00073FE1">
      <w:pPr>
        <w:spacing w:after="0" w:line="240" w:lineRule="auto"/>
        <w:rPr>
          <w:rFonts w:cs="Arial"/>
          <w:b/>
          <w:bCs/>
          <w:sz w:val="20"/>
          <w:szCs w:val="20"/>
        </w:rPr>
      </w:pPr>
      <w:r w:rsidRPr="00BB151E">
        <w:rPr>
          <w:b/>
          <w:bCs/>
          <w:sz w:val="20"/>
          <w:szCs w:val="20"/>
        </w:rPr>
        <w:t>Jen Patterson</w:t>
      </w:r>
    </w:p>
    <w:p w:rsidR="00073FE1" w:rsidRPr="00BB151E" w:rsidRDefault="00073FE1" w:rsidP="00073FE1">
      <w:pPr>
        <w:spacing w:after="0" w:line="240" w:lineRule="auto"/>
        <w:rPr>
          <w:rFonts w:cs="Arial"/>
          <w:bCs/>
          <w:sz w:val="20"/>
          <w:szCs w:val="20"/>
        </w:rPr>
      </w:pPr>
      <w:r w:rsidRPr="00BB151E">
        <w:rPr>
          <w:bCs/>
          <w:sz w:val="20"/>
          <w:szCs w:val="20"/>
        </w:rPr>
        <w:t>Tel: +44 113 3484904</w:t>
      </w:r>
    </w:p>
    <w:p w:rsidR="00073FE1" w:rsidRPr="00BB151E" w:rsidRDefault="00073FE1" w:rsidP="00073FE1">
      <w:pPr>
        <w:spacing w:after="0" w:line="240" w:lineRule="auto"/>
        <w:rPr>
          <w:rFonts w:cs="Arial"/>
          <w:bCs/>
          <w:sz w:val="20"/>
          <w:szCs w:val="20"/>
        </w:rPr>
      </w:pPr>
      <w:r w:rsidRPr="00BB151E">
        <w:rPr>
          <w:bCs/>
          <w:sz w:val="20"/>
          <w:szCs w:val="20"/>
        </w:rPr>
        <w:t xml:space="preserve">E-post: </w:t>
      </w:r>
      <w:hyperlink r:id="rId22" w:history="1">
        <w:r w:rsidRPr="00BB151E">
          <w:rPr>
            <w:rStyle w:val="Hyperlink"/>
            <w:sz w:val="20"/>
            <w:szCs w:val="20"/>
          </w:rPr>
          <w:t>jpatterson@premierfarnell.com</w:t>
        </w:r>
      </w:hyperlink>
      <w:r w:rsidRPr="00BB151E">
        <w:rPr>
          <w:bCs/>
          <w:sz w:val="20"/>
          <w:szCs w:val="20"/>
        </w:rPr>
        <w:t xml:space="preserve"> </w:t>
      </w:r>
    </w:p>
    <w:p w:rsidR="00997D99" w:rsidRPr="002036FA" w:rsidRDefault="00997D99" w:rsidP="00997D99">
      <w:pPr>
        <w:spacing w:after="0" w:line="240" w:lineRule="auto"/>
        <w:rPr>
          <w:rFonts w:cs="Arial"/>
          <w:sz w:val="21"/>
          <w:szCs w:val="21"/>
        </w:rPr>
      </w:pPr>
    </w:p>
    <w:p w:rsidR="003F6C1B" w:rsidRDefault="003F6C1B" w:rsidP="00997D99">
      <w:pPr>
        <w:spacing w:after="0" w:line="240" w:lineRule="auto"/>
        <w:rPr>
          <w:rFonts w:cs="Arial"/>
          <w:sz w:val="21"/>
          <w:szCs w:val="21"/>
        </w:rPr>
      </w:pPr>
    </w:p>
    <w:p w:rsidR="003F6C1B" w:rsidRDefault="003F6C1B" w:rsidP="00997D99">
      <w:pPr>
        <w:spacing w:after="0" w:line="240" w:lineRule="auto"/>
        <w:rPr>
          <w:rFonts w:cs="Arial"/>
          <w:sz w:val="21"/>
          <w:szCs w:val="21"/>
        </w:rPr>
      </w:pPr>
    </w:p>
    <w:p w:rsidR="003F6C1B" w:rsidRDefault="003F6C1B" w:rsidP="00997D99">
      <w:pPr>
        <w:spacing w:after="0" w:line="240" w:lineRule="auto"/>
        <w:rPr>
          <w:rFonts w:cs="Arial"/>
          <w:sz w:val="21"/>
          <w:szCs w:val="21"/>
        </w:rPr>
      </w:pPr>
    </w:p>
    <w:sectPr w:rsidR="003F6C1B" w:rsidSect="00F13994">
      <w:head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13" w:rsidRDefault="00716513" w:rsidP="00304646">
      <w:pPr>
        <w:spacing w:after="0" w:line="240" w:lineRule="auto"/>
      </w:pPr>
      <w:r>
        <w:separator/>
      </w:r>
    </w:p>
  </w:endnote>
  <w:endnote w:type="continuationSeparator" w:id="0">
    <w:p w:rsidR="00716513" w:rsidRDefault="00716513" w:rsidP="0030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13" w:rsidRDefault="00716513" w:rsidP="00304646">
      <w:pPr>
        <w:spacing w:after="0" w:line="240" w:lineRule="auto"/>
      </w:pPr>
      <w:r>
        <w:separator/>
      </w:r>
    </w:p>
  </w:footnote>
  <w:footnote w:type="continuationSeparator" w:id="0">
    <w:p w:rsidR="00716513" w:rsidRDefault="00716513" w:rsidP="00304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46" w:rsidRDefault="00304646" w:rsidP="00304646">
    <w:pPr>
      <w:pStyle w:val="Header"/>
      <w:tabs>
        <w:tab w:val="clear" w:pos="4513"/>
        <w:tab w:val="clear" w:pos="9026"/>
        <w:tab w:val="left" w:pos="7650"/>
      </w:tabs>
    </w:pPr>
    <w:r>
      <w:rPr>
        <w:noProof/>
        <w:lang w:val="en-GB" w:eastAsia="en-GB"/>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-1905</wp:posOffset>
          </wp:positionV>
          <wp:extent cx="2752725" cy="485775"/>
          <wp:effectExtent l="0" t="0" r="9525" b="9525"/>
          <wp:wrapNone/>
          <wp:docPr id="2" name="Picture 2" descr="X:\Clients\Farnell\Logos\Farnell-element14Logo.pdf.jpg"/>
          <wp:cNvGraphicFramePr/>
          <a:graphic xmlns:a="http://schemas.openxmlformats.org/drawingml/2006/main">
            <a:graphicData uri="http://schemas.openxmlformats.org/drawingml/2006/picture">
              <pic:pic xmlns:pic="http://schemas.openxmlformats.org/drawingml/2006/picture">
                <pic:nvPicPr>
                  <pic:cNvPr id="2" name="Picture 2" descr="X:\Clients\Farnell\Logos\Farnell-element14Logo.pdf.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7D99"/>
    <w:rsid w:val="000532AB"/>
    <w:rsid w:val="00073FE1"/>
    <w:rsid w:val="002036FA"/>
    <w:rsid w:val="002813FD"/>
    <w:rsid w:val="00304646"/>
    <w:rsid w:val="00307872"/>
    <w:rsid w:val="003F6C1B"/>
    <w:rsid w:val="004E72CF"/>
    <w:rsid w:val="005A4216"/>
    <w:rsid w:val="005D6BE7"/>
    <w:rsid w:val="006673C2"/>
    <w:rsid w:val="00716513"/>
    <w:rsid w:val="007178A6"/>
    <w:rsid w:val="0075096C"/>
    <w:rsid w:val="00783E06"/>
    <w:rsid w:val="00806503"/>
    <w:rsid w:val="008B5C75"/>
    <w:rsid w:val="0091056D"/>
    <w:rsid w:val="009417AA"/>
    <w:rsid w:val="00987AB4"/>
    <w:rsid w:val="00997D99"/>
    <w:rsid w:val="009F77E9"/>
    <w:rsid w:val="00A1456A"/>
    <w:rsid w:val="00A7588A"/>
    <w:rsid w:val="00B6036C"/>
    <w:rsid w:val="00BA599C"/>
    <w:rsid w:val="00BB151E"/>
    <w:rsid w:val="00BC5592"/>
    <w:rsid w:val="00BD55F3"/>
    <w:rsid w:val="00C51514"/>
    <w:rsid w:val="00C8396B"/>
    <w:rsid w:val="00CC631F"/>
    <w:rsid w:val="00F13994"/>
    <w:rsid w:val="00FC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99"/>
    <w:rPr>
      <w:color w:val="0000FF"/>
      <w:u w:val="single"/>
    </w:rPr>
  </w:style>
  <w:style w:type="character" w:styleId="CommentReference">
    <w:name w:val="annotation reference"/>
    <w:basedOn w:val="DefaultParagraphFont"/>
    <w:uiPriority w:val="99"/>
    <w:semiHidden/>
    <w:unhideWhenUsed/>
    <w:rsid w:val="00997D99"/>
    <w:rPr>
      <w:sz w:val="16"/>
      <w:szCs w:val="16"/>
    </w:rPr>
  </w:style>
  <w:style w:type="paragraph" w:styleId="CommentText">
    <w:name w:val="annotation text"/>
    <w:basedOn w:val="Normal"/>
    <w:link w:val="CommentTextChar"/>
    <w:uiPriority w:val="99"/>
    <w:semiHidden/>
    <w:unhideWhenUsed/>
    <w:rsid w:val="00997D99"/>
    <w:pPr>
      <w:spacing w:line="240" w:lineRule="auto"/>
    </w:pPr>
    <w:rPr>
      <w:sz w:val="20"/>
      <w:szCs w:val="20"/>
    </w:rPr>
  </w:style>
  <w:style w:type="character" w:customStyle="1" w:styleId="CommentTextChar">
    <w:name w:val="Comment Text Char"/>
    <w:basedOn w:val="DefaultParagraphFont"/>
    <w:link w:val="CommentText"/>
    <w:uiPriority w:val="99"/>
    <w:semiHidden/>
    <w:rsid w:val="00997D99"/>
    <w:rPr>
      <w:sz w:val="20"/>
      <w:szCs w:val="20"/>
    </w:rPr>
  </w:style>
  <w:style w:type="paragraph" w:styleId="BalloonText">
    <w:name w:val="Balloon Text"/>
    <w:basedOn w:val="Normal"/>
    <w:link w:val="BalloonTextChar"/>
    <w:uiPriority w:val="99"/>
    <w:semiHidden/>
    <w:unhideWhenUsed/>
    <w:rsid w:val="0099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99"/>
    <w:rPr>
      <w:rFonts w:ascii="Tahoma" w:hAnsi="Tahoma" w:cs="Tahoma"/>
      <w:sz w:val="16"/>
      <w:szCs w:val="16"/>
    </w:rPr>
  </w:style>
  <w:style w:type="paragraph" w:styleId="ListParagraph">
    <w:name w:val="List Paragraph"/>
    <w:basedOn w:val="Normal"/>
    <w:uiPriority w:val="34"/>
    <w:qFormat/>
    <w:rsid w:val="00997D99"/>
    <w:pPr>
      <w:ind w:left="720"/>
      <w:contextualSpacing/>
    </w:pPr>
  </w:style>
  <w:style w:type="paragraph" w:customStyle="1" w:styleId="ColorfulList-Accent11">
    <w:name w:val="Colorful List - Accent 11"/>
    <w:basedOn w:val="Normal"/>
    <w:uiPriority w:val="99"/>
    <w:qFormat/>
    <w:rsid w:val="00073FE1"/>
    <w:pPr>
      <w:suppressAutoHyphens/>
      <w:ind w:left="720"/>
    </w:pPr>
    <w:rPr>
      <w:rFonts w:ascii="Times New Roman" w:eastAsia="Arial Unicode MS" w:hAnsi="Times New Roman" w:cs="Calibri"/>
      <w:kern w:val="1"/>
      <w:lang w:eastAsia="hi-IN" w:bidi="hi-IN"/>
    </w:rPr>
  </w:style>
  <w:style w:type="paragraph" w:styleId="CommentSubject">
    <w:name w:val="annotation subject"/>
    <w:basedOn w:val="CommentText"/>
    <w:next w:val="CommentText"/>
    <w:link w:val="CommentSubjectChar"/>
    <w:uiPriority w:val="99"/>
    <w:semiHidden/>
    <w:unhideWhenUsed/>
    <w:rsid w:val="00C51514"/>
    <w:rPr>
      <w:b/>
      <w:bCs/>
    </w:rPr>
  </w:style>
  <w:style w:type="character" w:customStyle="1" w:styleId="CommentSubjectChar">
    <w:name w:val="Comment Subject Char"/>
    <w:basedOn w:val="CommentTextChar"/>
    <w:link w:val="CommentSubject"/>
    <w:uiPriority w:val="99"/>
    <w:semiHidden/>
    <w:rsid w:val="00C51514"/>
    <w:rPr>
      <w:b/>
      <w:bCs/>
      <w:sz w:val="20"/>
      <w:szCs w:val="20"/>
    </w:rPr>
  </w:style>
  <w:style w:type="paragraph" w:styleId="Header">
    <w:name w:val="header"/>
    <w:basedOn w:val="Normal"/>
    <w:link w:val="HeaderChar"/>
    <w:uiPriority w:val="99"/>
    <w:unhideWhenUsed/>
    <w:rsid w:val="00304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46"/>
  </w:style>
  <w:style w:type="paragraph" w:styleId="Footer">
    <w:name w:val="footer"/>
    <w:basedOn w:val="Normal"/>
    <w:link w:val="FooterChar"/>
    <w:uiPriority w:val="99"/>
    <w:unhideWhenUsed/>
    <w:rsid w:val="00304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rokit.com/" TargetMode="External"/><Relationship Id="rId13" Type="http://schemas.openxmlformats.org/officeDocument/2006/relationships/hyperlink" Target="http://www.mcmelectronics.com/" TargetMode="External"/><Relationship Id="rId18" Type="http://schemas.openxmlformats.org/officeDocument/2006/relationships/hyperlink" Target="http://www.element-14.com/community/community/legislation" TargetMode="External"/><Relationship Id="rId3" Type="http://schemas.openxmlformats.org/officeDocument/2006/relationships/settings" Target="settings.xml"/><Relationship Id="rId21" Type="http://schemas.openxmlformats.org/officeDocument/2006/relationships/hyperlink" Target="mailto:hsmart@premierfarnell.com" TargetMode="External"/><Relationship Id="rId7" Type="http://schemas.openxmlformats.org/officeDocument/2006/relationships/hyperlink" Target="http://www.microbit.org" TargetMode="External"/><Relationship Id="rId12" Type="http://schemas.openxmlformats.org/officeDocument/2006/relationships/hyperlink" Target="http://www.premierfarnell.com/" TargetMode="External"/><Relationship Id="rId17" Type="http://schemas.openxmlformats.org/officeDocument/2006/relationships/hyperlink" Target="http://sg.element14.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mailto:debbie@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microb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eader" Target="header1.xml"/><Relationship Id="rId10" Type="http://schemas.openxmlformats.org/officeDocument/2006/relationships/hyperlink" Target="https://www.m.nu/micro-bit-moduler-1/bbc-micro-bit-3" TargetMode="External"/><Relationship Id="rId19" Type="http://schemas.openxmlformats.org/officeDocument/2006/relationships/hyperlink" Target="http://www.premierfarnell.com" TargetMode="External"/><Relationship Id="rId4" Type="http://schemas.openxmlformats.org/officeDocument/2006/relationships/webSettings" Target="webSettings.xml"/><Relationship Id="rId9" Type="http://schemas.openxmlformats.org/officeDocument/2006/relationships/hyperlink" Target="http://www.exertis.se" TargetMode="External"/><Relationship Id="rId14" Type="http://schemas.openxmlformats.org/officeDocument/2006/relationships/hyperlink" Target="http://cpc.farnell.com/" TargetMode="External"/><Relationship Id="rId22" Type="http://schemas.openxmlformats.org/officeDocument/2006/relationships/hyperlink" Target="mailto:jpatterson@premier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6</cp:revision>
  <cp:lastPrinted>2017-01-18T12:53:00Z</cp:lastPrinted>
  <dcterms:created xsi:type="dcterms:W3CDTF">2017-01-24T15:21:00Z</dcterms:created>
  <dcterms:modified xsi:type="dcterms:W3CDTF">2017-01-24T18:43:00Z</dcterms:modified>
</cp:coreProperties>
</file>