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4" w:rsidRPr="004E6918" w:rsidRDefault="004E6918" w:rsidP="001924D4">
      <w:pPr>
        <w:spacing w:after="0"/>
        <w:jc w:val="center"/>
        <w:rPr>
          <w:b/>
          <w:sz w:val="28"/>
          <w:szCs w:val="28"/>
        </w:rPr>
      </w:pPr>
      <w:r w:rsidRPr="004E6918">
        <w:rPr>
          <w:b/>
          <w:sz w:val="28"/>
          <w:szCs w:val="28"/>
        </w:rPr>
        <w:t>Farnell</w:t>
      </w:r>
      <w:r w:rsidR="008370EB" w:rsidRPr="004E6918">
        <w:rPr>
          <w:b/>
          <w:sz w:val="28"/>
          <w:szCs w:val="28"/>
        </w:rPr>
        <w:t xml:space="preserve"> </w:t>
      </w:r>
      <w:r w:rsidR="008D07F4">
        <w:rPr>
          <w:b/>
          <w:sz w:val="28"/>
          <w:szCs w:val="28"/>
        </w:rPr>
        <w:t xml:space="preserve">element14 </w:t>
      </w:r>
      <w:r w:rsidR="001924D4" w:rsidRPr="004E6918">
        <w:rPr>
          <w:b/>
          <w:sz w:val="28"/>
          <w:szCs w:val="28"/>
        </w:rPr>
        <w:t>launch</w:t>
      </w:r>
      <w:r w:rsidR="008370EB" w:rsidRPr="004E6918">
        <w:rPr>
          <w:b/>
          <w:sz w:val="28"/>
          <w:szCs w:val="28"/>
        </w:rPr>
        <w:t xml:space="preserve"> </w:t>
      </w:r>
      <w:r w:rsidR="00CB449D" w:rsidRPr="004E6918">
        <w:rPr>
          <w:b/>
          <w:sz w:val="28"/>
          <w:szCs w:val="28"/>
        </w:rPr>
        <w:t>tinyTILE</w:t>
      </w:r>
      <w:r w:rsidR="001924D4" w:rsidRPr="004E6918">
        <w:rPr>
          <w:b/>
          <w:sz w:val="28"/>
          <w:szCs w:val="28"/>
        </w:rPr>
        <w:t xml:space="preserve"> for wearables and IoT market</w:t>
      </w:r>
    </w:p>
    <w:p w:rsidR="001924D4" w:rsidRPr="004E6918" w:rsidRDefault="00B33BB3" w:rsidP="001924D4">
      <w:pPr>
        <w:spacing w:after="0"/>
        <w:jc w:val="center"/>
        <w:rPr>
          <w:i/>
        </w:rPr>
      </w:pPr>
      <w:r>
        <w:rPr>
          <w:i/>
        </w:rPr>
        <w:t>I</w:t>
      </w:r>
      <w:r w:rsidR="001924D4" w:rsidRPr="004E6918">
        <w:rPr>
          <w:i/>
        </w:rPr>
        <w:t>ncredibly small form factor addresses challenge for increased features and functionality whilst reducing product weight and size</w:t>
      </w:r>
    </w:p>
    <w:p w:rsidR="001924D4" w:rsidRPr="004E6918" w:rsidRDefault="001924D4" w:rsidP="00CB449D">
      <w:pPr>
        <w:rPr>
          <w:b/>
        </w:rPr>
      </w:pPr>
    </w:p>
    <w:p w:rsidR="008370EB" w:rsidRPr="004E6918" w:rsidRDefault="000E6F65" w:rsidP="00CB449D">
      <w:r>
        <w:rPr>
          <w:b/>
        </w:rPr>
        <w:t>London, UK</w:t>
      </w:r>
      <w:r w:rsidR="008370EB" w:rsidRPr="004E6918">
        <w:rPr>
          <w:b/>
        </w:rPr>
        <w:t xml:space="preserve"> – </w:t>
      </w:r>
      <w:r>
        <w:rPr>
          <w:b/>
        </w:rPr>
        <w:t xml:space="preserve">March, </w:t>
      </w:r>
      <w:r w:rsidR="00C32367" w:rsidRPr="00C32367">
        <w:rPr>
          <w:b/>
        </w:rPr>
        <w:t>13</w:t>
      </w:r>
      <w:r w:rsidR="00C32367" w:rsidRPr="00C32367">
        <w:rPr>
          <w:b/>
          <w:vertAlign w:val="superscript"/>
        </w:rPr>
        <w:t>th</w:t>
      </w:r>
      <w:r w:rsidR="00C32367" w:rsidRPr="00C32367">
        <w:rPr>
          <w:b/>
        </w:rPr>
        <w:t>,</w:t>
      </w:r>
      <w:r w:rsidR="00703960" w:rsidRPr="004E6918">
        <w:rPr>
          <w:b/>
        </w:rPr>
        <w:t xml:space="preserve"> 2017</w:t>
      </w:r>
      <w:r w:rsidR="008370EB" w:rsidRPr="004E6918">
        <w:rPr>
          <w:b/>
        </w:rPr>
        <w:t>:</w:t>
      </w:r>
      <w:r w:rsidR="008370EB" w:rsidRPr="004E6918">
        <w:t xml:space="preserve"> </w:t>
      </w:r>
      <w:hyperlink r:id="rId8" w:history="1">
        <w:r w:rsidR="00660958" w:rsidRPr="00CA4A4E">
          <w:rPr>
            <w:rStyle w:val="Hyperlink"/>
          </w:rPr>
          <w:t xml:space="preserve">Farnell </w:t>
        </w:r>
        <w:r w:rsidR="0014667E" w:rsidRPr="00CA4A4E">
          <w:rPr>
            <w:rStyle w:val="Hyperlink"/>
          </w:rPr>
          <w:t>element14</w:t>
        </w:r>
        <w:r w:rsidR="008370EB" w:rsidRPr="00CA4A4E">
          <w:rPr>
            <w:rStyle w:val="Hyperlink"/>
          </w:rPr>
          <w:t xml:space="preserve"> </w:t>
        </w:r>
      </w:hyperlink>
      <w:r w:rsidR="001924D4" w:rsidRPr="004E6918">
        <w:t xml:space="preserve"> today launch </w:t>
      </w:r>
      <w:hyperlink r:id="rId9" w:history="1">
        <w:r w:rsidR="008370EB" w:rsidRPr="00C76976">
          <w:rPr>
            <w:rStyle w:val="Hyperlink"/>
          </w:rPr>
          <w:t>tinyTILE</w:t>
        </w:r>
      </w:hyperlink>
      <w:r w:rsidR="008370EB" w:rsidRPr="004E6918">
        <w:t xml:space="preserve">, </w:t>
      </w:r>
      <w:r w:rsidR="00D30AB2" w:rsidRPr="004E6918">
        <w:t xml:space="preserve">an </w:t>
      </w:r>
      <w:r w:rsidR="00E132CD" w:rsidRPr="004E6918">
        <w:t xml:space="preserve">Intel® Curie™ </w:t>
      </w:r>
      <w:r w:rsidR="00D30AB2" w:rsidRPr="004E6918">
        <w:t>module based board</w:t>
      </w:r>
      <w:r w:rsidR="00C96033" w:rsidRPr="004E6918">
        <w:t xml:space="preserve"> that has been created in partnership with </w:t>
      </w:r>
      <w:hyperlink r:id="rId10" w:history="1">
        <w:r w:rsidR="00C96033" w:rsidRPr="00A42991">
          <w:rPr>
            <w:rStyle w:val="Hyperlink"/>
          </w:rPr>
          <w:t>Intel</w:t>
        </w:r>
      </w:hyperlink>
      <w:r w:rsidR="00D30AB2" w:rsidRPr="004E6918">
        <w:t xml:space="preserve">. </w:t>
      </w:r>
      <w:r w:rsidR="00D30AB2" w:rsidRPr="00C76976">
        <w:t>tinyTILE</w:t>
      </w:r>
      <w:r w:rsidR="00D30AB2" w:rsidRPr="004E6918">
        <w:t xml:space="preserve"> is the latest development to come from a successful partn</w:t>
      </w:r>
      <w:r w:rsidR="002E02BB" w:rsidRPr="004E6918">
        <w:t xml:space="preserve">ership between Intel and </w:t>
      </w:r>
      <w:r w:rsidR="00660958" w:rsidRPr="004E6918">
        <w:t>Premier Farnell</w:t>
      </w:r>
      <w:r w:rsidR="00D10F0C" w:rsidRPr="004E6918">
        <w:t>.</w:t>
      </w:r>
      <w:r w:rsidR="00D30AB2" w:rsidRPr="004E6918">
        <w:t xml:space="preserve"> </w:t>
      </w:r>
      <w:r w:rsidR="00D10F0C" w:rsidRPr="004E6918">
        <w:t>T</w:t>
      </w:r>
      <w:r w:rsidR="00D30AB2" w:rsidRPr="004E6918">
        <w:t xml:space="preserve">his new board has been specifically designed for use in wearable </w:t>
      </w:r>
      <w:r w:rsidR="00DA4C19" w:rsidRPr="004E6918">
        <w:t xml:space="preserve">and IoT </w:t>
      </w:r>
      <w:r w:rsidR="00D30AB2" w:rsidRPr="004E6918">
        <w:t>designs for consumer and industrial edge products.</w:t>
      </w:r>
    </w:p>
    <w:p w:rsidR="004E7101" w:rsidRPr="004E6918" w:rsidRDefault="00B77F81" w:rsidP="0086626E">
      <w:pPr>
        <w:autoSpaceDE w:val="0"/>
        <w:autoSpaceDN w:val="0"/>
        <w:adjustRightInd w:val="0"/>
        <w:spacing w:after="0" w:line="240" w:lineRule="auto"/>
      </w:pPr>
      <w:r w:rsidRPr="004E6918">
        <w:t>tinyTILE is a</w:t>
      </w:r>
      <w:r w:rsidR="00C96033" w:rsidRPr="004E6918">
        <w:t xml:space="preserve"> new low power board </w:t>
      </w:r>
      <w:r w:rsidR="00D10F0C" w:rsidRPr="004E6918">
        <w:t>offering</w:t>
      </w:r>
      <w:r w:rsidR="00C96033" w:rsidRPr="004E6918">
        <w:t xml:space="preserve"> features that are ideal for "always-on" applicatio</w:t>
      </w:r>
      <w:r w:rsidR="00206DD0" w:rsidRPr="004E6918">
        <w:t>ns</w:t>
      </w:r>
      <w:r w:rsidR="00D10F0C" w:rsidRPr="004E6918">
        <w:t>,</w:t>
      </w:r>
      <w:r w:rsidR="00206DD0" w:rsidRPr="004E6918">
        <w:t xml:space="preserve"> such as social media, sports</w:t>
      </w:r>
      <w:r w:rsidR="00C96033" w:rsidRPr="004E6918">
        <w:t xml:space="preserve"> and fitness activities</w:t>
      </w:r>
      <w:r w:rsidR="00206DD0" w:rsidRPr="004E6918">
        <w:t>,</w:t>
      </w:r>
      <w:r w:rsidRPr="004E6918">
        <w:t xml:space="preserve"> as it enables quick an</w:t>
      </w:r>
      <w:r w:rsidR="00206DD0" w:rsidRPr="004E6918">
        <w:t>d easy identification of action</w:t>
      </w:r>
      <w:r w:rsidRPr="004E6918">
        <w:t xml:space="preserve"> and motions</w:t>
      </w:r>
      <w:r w:rsidR="00C96033" w:rsidRPr="004E6918">
        <w:t xml:space="preserve">. The module is packaged into a very small form </w:t>
      </w:r>
      <w:r w:rsidRPr="004E6918">
        <w:t xml:space="preserve">factor measuring </w:t>
      </w:r>
      <w:r w:rsidR="00206DD0" w:rsidRPr="004E6918">
        <w:t>approx.</w:t>
      </w:r>
      <w:r w:rsidRPr="004E6918">
        <w:t xml:space="preserve"> 35 x 26mm and</w:t>
      </w:r>
      <w:r w:rsidR="00C96033" w:rsidRPr="004E6918">
        <w:t xml:space="preserve"> runs a software platform created specifically for the </w:t>
      </w:r>
      <w:r w:rsidR="003A61C7" w:rsidRPr="004E6918">
        <w:t xml:space="preserve">Intel® Curie™ </w:t>
      </w:r>
      <w:r w:rsidR="00C96033" w:rsidRPr="004E6918">
        <w:t>module.</w:t>
      </w:r>
      <w:r w:rsidRPr="004E6918">
        <w:t xml:space="preserve"> </w:t>
      </w:r>
      <w:r w:rsidR="00E34B31" w:rsidRPr="004E6918">
        <w:t>A</w:t>
      </w:r>
      <w:r w:rsidRPr="004E6918">
        <w:t>s su</w:t>
      </w:r>
      <w:bookmarkStart w:id="0" w:name="_GoBack"/>
      <w:bookmarkEnd w:id="0"/>
      <w:r w:rsidRPr="004E6918">
        <w:t>ch</w:t>
      </w:r>
      <w:r w:rsidR="00AF149B" w:rsidRPr="004E6918">
        <w:t>,</w:t>
      </w:r>
      <w:r w:rsidRPr="004E6918">
        <w:t xml:space="preserve"> </w:t>
      </w:r>
      <w:r w:rsidR="00E34B31" w:rsidRPr="004E6918">
        <w:t xml:space="preserve">tinyTILE </w:t>
      </w:r>
      <w:r w:rsidRPr="004E6918">
        <w:t xml:space="preserve">can be programmed using </w:t>
      </w:r>
      <w:r w:rsidR="004E7101" w:rsidRPr="004E6918">
        <w:t xml:space="preserve">either </w:t>
      </w:r>
      <w:r w:rsidRPr="004E6918">
        <w:t>the Arduino IDE</w:t>
      </w:r>
      <w:r w:rsidR="009060F7" w:rsidRPr="004E6918">
        <w:t>*</w:t>
      </w:r>
      <w:r w:rsidR="004E7101" w:rsidRPr="004E6918">
        <w:t>,</w:t>
      </w:r>
      <w:r w:rsidRPr="004E6918">
        <w:t xml:space="preserve"> Intel’s own software </w:t>
      </w:r>
      <w:r w:rsidR="00E34B31" w:rsidRPr="004E6918">
        <w:t>–</w:t>
      </w:r>
      <w:r w:rsidRPr="004E6918">
        <w:t xml:space="preserve"> </w:t>
      </w:r>
      <w:r w:rsidR="00E34B31" w:rsidRPr="004E6918">
        <w:t xml:space="preserve">Intel® Curie™ </w:t>
      </w:r>
      <w:r w:rsidR="00DA4C19" w:rsidRPr="004E6918">
        <w:t xml:space="preserve">Open Developer Kit </w:t>
      </w:r>
      <w:r w:rsidR="00E34B31" w:rsidRPr="004E6918">
        <w:t>(ODK)</w:t>
      </w:r>
      <w:r w:rsidR="004E7101" w:rsidRPr="004E6918">
        <w:t xml:space="preserve">, </w:t>
      </w:r>
      <w:r w:rsidR="00F429DB" w:rsidRPr="004E6918">
        <w:t>or Anaren Atmosphere</w:t>
      </w:r>
      <w:r w:rsidR="009060F7" w:rsidRPr="004E6918">
        <w:t>*</w:t>
      </w:r>
      <w:r w:rsidR="00F429DB" w:rsidRPr="004E6918">
        <w:t xml:space="preserve"> – a cloud-based ecosystem that offers a complete end-to-end IoT solution. Each of these environments provide unlimited development possibilities with the tinyTILE.</w:t>
      </w:r>
    </w:p>
    <w:p w:rsidR="00DA4C19" w:rsidRPr="004E6918" w:rsidRDefault="00DA4C19" w:rsidP="0086626E">
      <w:pPr>
        <w:autoSpaceDE w:val="0"/>
        <w:autoSpaceDN w:val="0"/>
        <w:adjustRightInd w:val="0"/>
        <w:spacing w:after="0" w:line="240" w:lineRule="auto"/>
      </w:pPr>
    </w:p>
    <w:p w:rsidR="00B77F81" w:rsidRPr="004E6918" w:rsidRDefault="00B77F81" w:rsidP="00CB449D">
      <w:r w:rsidRPr="004E6918">
        <w:t xml:space="preserve">With a general trend in emerging technologies for ever smaller design envelopes, developers are facing the challenge of increasing features and functionality whilst reducing product weight and size. Thanks to </w:t>
      </w:r>
      <w:r w:rsidR="00797948" w:rsidRPr="004E6918">
        <w:t>its</w:t>
      </w:r>
      <w:r w:rsidRPr="004E6918">
        <w:t xml:space="preserve"> compact design, tinyTILE is the ideal solution for applications where space is limited</w:t>
      </w:r>
      <w:r w:rsidR="00797948" w:rsidRPr="004E6918">
        <w:t xml:space="preserve"> and is the perfect board to develop wearable and IoT products. Key features of this new board include</w:t>
      </w:r>
      <w:r w:rsidR="009060F7" w:rsidRPr="004E6918">
        <w:t>:</w:t>
      </w:r>
      <w:r w:rsidR="00797948" w:rsidRPr="004E6918">
        <w:t xml:space="preserve"> compute functionality, motion sensors, Bluetooth</w:t>
      </w:r>
      <w:r w:rsidR="009060F7" w:rsidRPr="004E6918">
        <w:t>®</w:t>
      </w:r>
      <w:r w:rsidR="00797948" w:rsidRPr="004E6918">
        <w:t xml:space="preserve"> connectivity, pattern matching capabilities for optimised analysis of sensor data and battery charging capabilities.</w:t>
      </w:r>
    </w:p>
    <w:p w:rsidR="001F1D4C" w:rsidRPr="004E6918" w:rsidRDefault="00E34B31" w:rsidP="00CB449D">
      <w:pPr>
        <w:rPr>
          <w:rFonts w:ascii="Calibri" w:hAnsi="Calibri"/>
        </w:rPr>
      </w:pPr>
      <w:r w:rsidRPr="004E6918">
        <w:rPr>
          <w:b/>
        </w:rPr>
        <w:t>James Jackson, V</w:t>
      </w:r>
      <w:r w:rsidR="00D7459C" w:rsidRPr="004E6918">
        <w:rPr>
          <w:b/>
        </w:rPr>
        <w:t xml:space="preserve">ice </w:t>
      </w:r>
      <w:r w:rsidRPr="004E6918">
        <w:rPr>
          <w:b/>
        </w:rPr>
        <w:t>P</w:t>
      </w:r>
      <w:r w:rsidR="00D7459C" w:rsidRPr="004E6918">
        <w:rPr>
          <w:b/>
        </w:rPr>
        <w:t>resident</w:t>
      </w:r>
      <w:r w:rsidRPr="004E6918">
        <w:rPr>
          <w:b/>
        </w:rPr>
        <w:t xml:space="preserve"> and General Manager of Intel’s Maker &amp; Innovator Group said</w:t>
      </w:r>
      <w:r w:rsidR="008B12DC" w:rsidRPr="004E6918">
        <w:rPr>
          <w:b/>
        </w:rPr>
        <w:t>,</w:t>
      </w:r>
      <w:r w:rsidRPr="004E6918">
        <w:t xml:space="preserve"> “</w:t>
      </w:r>
      <w:r w:rsidR="005E1B92" w:rsidRPr="004E6918">
        <w:t xml:space="preserve">At Intel, we are excited about tinyTILE </w:t>
      </w:r>
      <w:r w:rsidR="00FF2649" w:rsidRPr="004E6918">
        <w:t xml:space="preserve">for </w:t>
      </w:r>
      <w:r w:rsidR="00433D5A" w:rsidRPr="004E6918">
        <w:t>two</w:t>
      </w:r>
      <w:r w:rsidR="00FF2649" w:rsidRPr="004E6918">
        <w:t xml:space="preserve"> main reasons. First, it is </w:t>
      </w:r>
      <w:r w:rsidR="005E1B92" w:rsidRPr="004E6918">
        <w:t xml:space="preserve">a great development board that provides access to the full potential of the </w:t>
      </w:r>
      <w:r w:rsidR="00C80B89" w:rsidRPr="004E6918">
        <w:t xml:space="preserve">Intel® Curie™ </w:t>
      </w:r>
      <w:r w:rsidR="005E1B92" w:rsidRPr="004E6918">
        <w:t>module</w:t>
      </w:r>
      <w:r w:rsidR="00FF2649" w:rsidRPr="004E6918">
        <w:t xml:space="preserve"> in a small, mobile</w:t>
      </w:r>
      <w:r w:rsidR="00433D5A" w:rsidRPr="004E6918">
        <w:t>-</w:t>
      </w:r>
      <w:r w:rsidR="00FF2649" w:rsidRPr="004E6918">
        <w:t>friendly form fac</w:t>
      </w:r>
      <w:r w:rsidR="001F1D4C" w:rsidRPr="004E6918">
        <w:t xml:space="preserve">tor that can easily be integrated into products. Additionally, tinyTILE can be modified by the custom design services from </w:t>
      </w:r>
      <w:r w:rsidR="00660958" w:rsidRPr="004E6918">
        <w:t>Premier Farnell</w:t>
      </w:r>
      <w:r w:rsidR="001F1D4C" w:rsidRPr="004E6918">
        <w:t xml:space="preserve"> to enable highly optimized solutions.”</w:t>
      </w:r>
    </w:p>
    <w:p w:rsidR="001924D4" w:rsidRPr="004E6918" w:rsidRDefault="00797948" w:rsidP="00CB449D">
      <w:pPr>
        <w:rPr>
          <w:b/>
        </w:rPr>
      </w:pPr>
      <w:r w:rsidRPr="004E6918">
        <w:t>tinyTILE has already had its first success with the start-up company</w:t>
      </w:r>
      <w:r w:rsidRPr="00A42991">
        <w:t xml:space="preserve"> </w:t>
      </w:r>
      <w:hyperlink r:id="rId11" w:history="1">
        <w:r w:rsidRPr="00A42991">
          <w:rPr>
            <w:rStyle w:val="Hyperlink"/>
          </w:rPr>
          <w:t>Jagger &amp; Lewis</w:t>
        </w:r>
      </w:hyperlink>
      <w:r w:rsidRPr="004E6918">
        <w:t xml:space="preserve">, who are dedicated to enhancing wellness in households globally. Jagger &amp; Lewis have </w:t>
      </w:r>
      <w:r w:rsidR="008E663E" w:rsidRPr="004E6918">
        <w:t>developed</w:t>
      </w:r>
      <w:r w:rsidRPr="004E6918">
        <w:t xml:space="preserve"> a ‘connected collar’ designed to improve the quality of life for our canine companions through a better understanding of their activity</w:t>
      </w:r>
      <w:r w:rsidR="008E663E" w:rsidRPr="004E6918">
        <w:t xml:space="preserve"> – yes, a waggy tail does mean happiness!</w:t>
      </w:r>
    </w:p>
    <w:p w:rsidR="001924D4" w:rsidRPr="004E6918" w:rsidRDefault="001924D4" w:rsidP="00CB449D">
      <w:r w:rsidRPr="004E6918">
        <w:rPr>
          <w:b/>
        </w:rPr>
        <w:t xml:space="preserve">Richard Curtin, Director of Strategic Alliances at </w:t>
      </w:r>
      <w:r w:rsidR="00660958" w:rsidRPr="004E6918">
        <w:rPr>
          <w:b/>
        </w:rPr>
        <w:t xml:space="preserve">Premier Farnell </w:t>
      </w:r>
      <w:r w:rsidRPr="004E6918">
        <w:rPr>
          <w:b/>
        </w:rPr>
        <w:t>said</w:t>
      </w:r>
      <w:r w:rsidR="008B12DC" w:rsidRPr="004E6918">
        <w:rPr>
          <w:b/>
        </w:rPr>
        <w:t>,</w:t>
      </w:r>
      <w:r w:rsidRPr="004E6918">
        <w:t xml:space="preserve"> </w:t>
      </w:r>
      <w:r w:rsidR="002706BE" w:rsidRPr="004E6918">
        <w:t xml:space="preserve">“We are incredibly proud to be </w:t>
      </w:r>
      <w:r w:rsidR="008E663E" w:rsidRPr="004E6918">
        <w:t>working with</w:t>
      </w:r>
      <w:r w:rsidR="002706BE" w:rsidRPr="004E6918">
        <w:t xml:space="preserve"> Jagger &amp; Lewis. </w:t>
      </w:r>
      <w:r w:rsidRPr="004E6918">
        <w:t xml:space="preserve"> </w:t>
      </w:r>
      <w:r w:rsidR="002706BE" w:rsidRPr="004E6918">
        <w:t xml:space="preserve">As a start up, they have put boundless energy, imagination and creativity into developing the connected collar. With a clear passion, they have fused well-being and technology together and </w:t>
      </w:r>
      <w:r w:rsidR="003154B6" w:rsidRPr="004E6918">
        <w:t>we are excited to see</w:t>
      </w:r>
      <w:r w:rsidR="008E663E" w:rsidRPr="004E6918">
        <w:t xml:space="preserve"> the effect with man’s best friend</w:t>
      </w:r>
      <w:r w:rsidR="002706BE" w:rsidRPr="004E6918">
        <w:t xml:space="preserve">”. </w:t>
      </w:r>
    </w:p>
    <w:p w:rsidR="00797948" w:rsidRPr="004E6918" w:rsidRDefault="00206DD0" w:rsidP="00CB449D">
      <w:r w:rsidRPr="004E6918">
        <w:t>This project has been incredibly successful and Jagger &amp; Lewis have already opened their order book.</w:t>
      </w:r>
    </w:p>
    <w:p w:rsidR="00E30EE4" w:rsidRPr="004E6918" w:rsidRDefault="00206DD0" w:rsidP="00CB449D">
      <w:r w:rsidRPr="004E6918">
        <w:t>tinyTILE gives developers entry level access to begin developing IoT and wearables products at a lower cost, opening out the possibilities for future developm</w:t>
      </w:r>
      <w:r w:rsidR="009D25F0" w:rsidRPr="004E6918">
        <w:t xml:space="preserve">ents. </w:t>
      </w:r>
      <w:r w:rsidR="005E131E" w:rsidRPr="004E6918">
        <w:t>tinyTILE has only been made possible thanks to the strong partnership with Intel</w:t>
      </w:r>
      <w:r w:rsidR="002E02BB" w:rsidRPr="004E6918">
        <w:t xml:space="preserve"> with</w:t>
      </w:r>
      <w:r w:rsidR="00CE723E" w:rsidRPr="004E6918">
        <w:t xml:space="preserve"> </w:t>
      </w:r>
      <w:r w:rsidR="00660958" w:rsidRPr="004E6918">
        <w:t xml:space="preserve">Premier Farnell </w:t>
      </w:r>
      <w:r w:rsidR="005E131E" w:rsidRPr="004E6918">
        <w:t xml:space="preserve">being the sole manufacturer. </w:t>
      </w:r>
    </w:p>
    <w:p w:rsidR="001924D4" w:rsidRPr="004E6918" w:rsidRDefault="00703960" w:rsidP="00CB449D">
      <w:r w:rsidRPr="004E6918">
        <w:t xml:space="preserve">tinyTILE </w:t>
      </w:r>
      <w:r w:rsidR="001924D4" w:rsidRPr="004E6918">
        <w:t xml:space="preserve">is available to buy from </w:t>
      </w:r>
      <w:hyperlink r:id="rId12" w:history="1">
        <w:r w:rsidR="001924D4" w:rsidRPr="00A42991">
          <w:rPr>
            <w:rStyle w:val="Hyperlink"/>
          </w:rPr>
          <w:t>Farnell element14</w:t>
        </w:r>
      </w:hyperlink>
      <w:r w:rsidR="001924D4" w:rsidRPr="004E6918">
        <w:t xml:space="preserve"> </w:t>
      </w:r>
      <w:r w:rsidR="00834EE7" w:rsidRPr="004E6918">
        <w:t>in Europe and</w:t>
      </w:r>
      <w:r w:rsidR="001924D4" w:rsidRPr="004E6918">
        <w:t xml:space="preserve"> </w:t>
      </w:r>
      <w:hyperlink r:id="rId13" w:history="1">
        <w:r w:rsidR="001924D4" w:rsidRPr="00A42991">
          <w:rPr>
            <w:rStyle w:val="Hyperlink"/>
          </w:rPr>
          <w:t>Newark element14</w:t>
        </w:r>
      </w:hyperlink>
      <w:r w:rsidR="001924D4" w:rsidRPr="004E6918">
        <w:t xml:space="preserve"> </w:t>
      </w:r>
      <w:r w:rsidR="00834EE7" w:rsidRPr="004E6918">
        <w:t xml:space="preserve">in North America. </w:t>
      </w:r>
      <w:r w:rsidR="00E13ECE" w:rsidRPr="004E6918">
        <w:t xml:space="preserve"> </w:t>
      </w:r>
    </w:p>
    <w:p w:rsidR="00206DD0" w:rsidRPr="004E6918" w:rsidRDefault="001A76FC" w:rsidP="00CB449D">
      <w:r w:rsidRPr="004E6918">
        <w:lastRenderedPageBreak/>
        <w:t>For m</w:t>
      </w:r>
      <w:r w:rsidR="009D25F0" w:rsidRPr="004E6918">
        <w:t xml:space="preserve">ore information </w:t>
      </w:r>
      <w:r w:rsidRPr="004E6918">
        <w:t>on tinyTILE please visit</w:t>
      </w:r>
      <w:r w:rsidR="009D25F0" w:rsidRPr="004E6918">
        <w:t xml:space="preserve"> </w:t>
      </w:r>
      <w:hyperlink r:id="rId14" w:history="1">
        <w:r w:rsidR="009D25F0" w:rsidRPr="00282C4B">
          <w:rPr>
            <w:rStyle w:val="Hyperlink"/>
          </w:rPr>
          <w:t>www.element14.com/tinytile</w:t>
        </w:r>
      </w:hyperlink>
      <w:r w:rsidR="00A42991">
        <w:rPr>
          <w:rStyle w:val="Hyperlink"/>
          <w:color w:val="auto"/>
        </w:rPr>
        <w:t xml:space="preserve"> </w:t>
      </w:r>
    </w:p>
    <w:p w:rsidR="00D81695" w:rsidRPr="004E6918" w:rsidRDefault="00E30EE4" w:rsidP="00D81695">
      <w:pPr>
        <w:pStyle w:val="CommentText"/>
        <w:rPr>
          <w:sz w:val="22"/>
          <w:szCs w:val="22"/>
        </w:rPr>
      </w:pPr>
      <w:r w:rsidRPr="004E6918">
        <w:rPr>
          <w:sz w:val="22"/>
          <w:szCs w:val="22"/>
        </w:rPr>
        <w:t xml:space="preserve">Visit Farnell element14 at Embedded World, </w:t>
      </w:r>
      <w:r w:rsidR="00D81695" w:rsidRPr="004E6918">
        <w:rPr>
          <w:sz w:val="22"/>
          <w:szCs w:val="22"/>
        </w:rPr>
        <w:t xml:space="preserve">Hall 3 / 3-221 to see tinyTILE in action through product demonstrations. </w:t>
      </w:r>
    </w:p>
    <w:p w:rsidR="00E85A26" w:rsidRPr="004E6918" w:rsidRDefault="00E85A26" w:rsidP="00E85A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E6918">
        <w:rPr>
          <w:rFonts w:asciiTheme="minorHAnsi" w:hAnsiTheme="minorHAnsi" w:cs="Segoe UI"/>
          <w:sz w:val="22"/>
          <w:szCs w:val="22"/>
        </w:rPr>
        <w:t>C</w:t>
      </w:r>
      <w:r w:rsidR="00A844E1" w:rsidRPr="004E6918">
        <w:rPr>
          <w:rFonts w:asciiTheme="minorHAnsi" w:hAnsiTheme="minorHAnsi" w:cs="Segoe UI"/>
          <w:sz w:val="22"/>
          <w:szCs w:val="22"/>
        </w:rPr>
        <w:t>opyright 2017 © Farnell element</w:t>
      </w:r>
      <w:r w:rsidRPr="004E6918">
        <w:rPr>
          <w:rFonts w:asciiTheme="minorHAnsi" w:hAnsiTheme="minorHAnsi" w:cs="Segoe UI"/>
          <w:sz w:val="22"/>
          <w:szCs w:val="22"/>
        </w:rPr>
        <w:t xml:space="preserve">14 </w:t>
      </w:r>
    </w:p>
    <w:p w:rsidR="00E85A26" w:rsidRPr="004E6918" w:rsidRDefault="00E85A26" w:rsidP="00E85A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E85A26" w:rsidRPr="004E6918" w:rsidRDefault="00E85A26" w:rsidP="00E85A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E6918">
        <w:rPr>
          <w:rFonts w:asciiTheme="minorHAnsi" w:hAnsiTheme="minorHAnsi" w:cs="Segoe UI"/>
          <w:sz w:val="22"/>
          <w:szCs w:val="22"/>
        </w:rPr>
        <w:t>Intel, the Intel logo and Curie are trademarks of Intel Corporation in the U.S. and/or other countries. Arduino, Arduino 101 and the Arduino infinity logo are trademarks or registered trademarks of Arduino AG. The Bluetooth® word mark is a registered trademark owned by the Bluetooth SIG, Inc. and any use of the mark by Intel Corporation is under license.</w:t>
      </w:r>
    </w:p>
    <w:p w:rsidR="00323527" w:rsidRDefault="00323527" w:rsidP="00323527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Cs w:val="20"/>
          <w:lang w:val="en-GB"/>
        </w:rPr>
      </w:pPr>
    </w:p>
    <w:p w:rsidR="00323527" w:rsidRPr="008124CA" w:rsidRDefault="00323527" w:rsidP="00323527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Cs w:val="20"/>
          <w:lang w:val="en-GB"/>
        </w:rPr>
      </w:pPr>
      <w:r w:rsidRPr="008124CA">
        <w:rPr>
          <w:rFonts w:asciiTheme="minorHAnsi" w:hAnsiTheme="minorHAnsi" w:cs="Arial"/>
          <w:b/>
          <w:color w:val="000000"/>
          <w:szCs w:val="20"/>
          <w:lang w:val="en-GB"/>
        </w:rPr>
        <w:t>** Ends**</w:t>
      </w:r>
    </w:p>
    <w:p w:rsidR="00323527" w:rsidRPr="00E45F3E" w:rsidRDefault="00323527" w:rsidP="00323527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 w:val="20"/>
          <w:szCs w:val="20"/>
          <w:lang w:val="en-GB"/>
        </w:rPr>
      </w:pPr>
    </w:p>
    <w:p w:rsidR="00323527" w:rsidRPr="00D371E2" w:rsidRDefault="00323527" w:rsidP="00323527">
      <w:pPr>
        <w:rPr>
          <w:b/>
        </w:rPr>
      </w:pPr>
      <w:r w:rsidRPr="00D371E2">
        <w:rPr>
          <w:b/>
        </w:rPr>
        <w:t>Notes to Editors</w:t>
      </w:r>
    </w:p>
    <w:p w:rsidR="00323527" w:rsidRPr="00D371E2" w:rsidRDefault="00323527" w:rsidP="00323527">
      <w:r w:rsidRPr="00D371E2">
        <w:t xml:space="preserve">You can find more details </w:t>
      </w:r>
      <w:r>
        <w:t xml:space="preserve">and supporting imagery </w:t>
      </w:r>
      <w:r w:rsidRPr="00D371E2">
        <w:t xml:space="preserve">related to this press release on our newsroom: </w:t>
      </w:r>
      <w:hyperlink r:id="rId15" w:history="1">
        <w:r w:rsidRPr="00D371E2">
          <w:rPr>
            <w:rStyle w:val="Hyperlink"/>
          </w:rPr>
          <w:t>www.element14.com/news</w:t>
        </w:r>
      </w:hyperlink>
    </w:p>
    <w:p w:rsidR="00323527" w:rsidRPr="00D371E2" w:rsidRDefault="00323527" w:rsidP="00323527">
      <w:pPr>
        <w:rPr>
          <w:b/>
          <w:bCs/>
          <w:u w:val="single"/>
        </w:rPr>
      </w:pPr>
      <w:r w:rsidRPr="00D371E2">
        <w:rPr>
          <w:b/>
          <w:bCs/>
          <w:u w:val="single"/>
        </w:rPr>
        <w:t>About us</w:t>
      </w:r>
    </w:p>
    <w:p w:rsidR="00323527" w:rsidRDefault="00323527" w:rsidP="00323527">
      <w:pPr>
        <w:rPr>
          <w:lang w:val="en-US"/>
        </w:rPr>
      </w:pPr>
      <w:r>
        <w:t>Farnell element14</w:t>
      </w:r>
      <w:r w:rsidRPr="00D371E2">
        <w:t xml:space="preserve"> is part of the </w:t>
      </w:r>
      <w:hyperlink r:id="rId16" w:history="1">
        <w:r w:rsidRPr="00D371E2">
          <w:rPr>
            <w:rStyle w:val="Hyperlink"/>
            <w:lang w:val="en-US"/>
          </w:rPr>
          <w:t xml:space="preserve">Premier Farnell </w:t>
        </w:r>
      </w:hyperlink>
      <w:r w:rsidRPr="00D371E2">
        <w:rPr>
          <w:lang w:val="en-US"/>
        </w:rPr>
        <w:t xml:space="preserve">group of businesses, </w:t>
      </w:r>
      <w:r>
        <w:t>a global technology leader </w:t>
      </w:r>
      <w:r w:rsidRPr="00D371E2">
        <w:t xml:space="preserve">with over 80 years in the high service distribution of </w:t>
      </w:r>
      <w:r w:rsidRPr="00D371E2">
        <w:rPr>
          <w:lang w:val="en-US"/>
        </w:rPr>
        <w:t>technology products and solutions for electronic system design, produ</w:t>
      </w:r>
      <w:r>
        <w:rPr>
          <w:lang w:val="en-US"/>
        </w:rPr>
        <w:t>ction, maintenance and repair. </w:t>
      </w:r>
      <w:r w:rsidRPr="00D371E2">
        <w:rPr>
          <w:lang w:val="en-US"/>
        </w:rPr>
        <w:t xml:space="preserve">Premier Farnell </w:t>
      </w:r>
      <w:r>
        <w:rPr>
          <w:lang w:val="en-US"/>
        </w:rPr>
        <w:t xml:space="preserve">uses this experience to support its broad customer base, from hobbyists to </w:t>
      </w:r>
      <w:r w:rsidRPr="00D371E2">
        <w:rPr>
          <w:lang w:val="en-US"/>
        </w:rPr>
        <w:t>engineer</w:t>
      </w:r>
      <w:r>
        <w:rPr>
          <w:lang w:val="en-US"/>
        </w:rPr>
        <w:t>s</w:t>
      </w:r>
      <w:r w:rsidRPr="00D371E2">
        <w:rPr>
          <w:lang w:val="en-US"/>
        </w:rPr>
        <w:t xml:space="preserve">, maintenance </w:t>
      </w:r>
      <w:r>
        <w:rPr>
          <w:lang w:val="en-US"/>
        </w:rPr>
        <w:t>engineers</w:t>
      </w:r>
      <w:r w:rsidRPr="00D371E2">
        <w:rPr>
          <w:lang w:val="en-US"/>
        </w:rPr>
        <w:t xml:space="preserve"> and buyer</w:t>
      </w:r>
      <w:r>
        <w:rPr>
          <w:lang w:val="en-US"/>
        </w:rPr>
        <w:t xml:space="preserve">s as ‘The Development Distributor’, working with leading brands and start-ups to develop new products for market, and supporting the industry as it seeks to develop the current and next generation of engineers.  </w:t>
      </w:r>
    </w:p>
    <w:p w:rsidR="00323527" w:rsidRPr="00D371E2" w:rsidRDefault="00323527" w:rsidP="00323527">
      <w:pPr>
        <w:rPr>
          <w:lang w:val="en-US"/>
        </w:rPr>
      </w:pPr>
      <w:r w:rsidRPr="00D371E2">
        <w:rPr>
          <w:lang w:val="en-US"/>
        </w:rPr>
        <w:t xml:space="preserve">Premier Farnell focuses </w:t>
      </w:r>
      <w:r>
        <w:rPr>
          <w:lang w:val="en-US"/>
        </w:rPr>
        <w:t>its offering around four core customer journeys</w:t>
      </w:r>
      <w:r w:rsidRPr="00D371E2">
        <w:rPr>
          <w:lang w:val="en-US"/>
        </w:rPr>
        <w:t xml:space="preserve">: </w:t>
      </w:r>
    </w:p>
    <w:p w:rsidR="00323527" w:rsidRPr="00D371E2" w:rsidRDefault="00323527" w:rsidP="00323527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Education to Maker</w:t>
      </w:r>
      <w:r w:rsidRPr="00D371E2">
        <w:rPr>
          <w:b/>
          <w:bCs/>
        </w:rPr>
        <w:t xml:space="preserve"> </w:t>
      </w:r>
      <w:r w:rsidRPr="00D371E2">
        <w:t xml:space="preserve">– Premier Farnell is an official manufacturer of two of the most popular Maker Boards, Raspberry Pi and </w:t>
      </w:r>
      <w:r>
        <w:t>Beaglebone Black</w:t>
      </w:r>
      <w:r w:rsidRPr="00D371E2">
        <w:t>, and exclusive manufacturer of educational programming boards such as the BBC mic</w:t>
      </w:r>
      <w:r>
        <w:t>r</w:t>
      </w:r>
      <w:r w:rsidRPr="00D371E2">
        <w:t>o:bit and Codebug.  Customers are supported through element14.com, the largest online engineering and maker community, also providing support to educators and parents through its new STEM space.</w:t>
      </w:r>
    </w:p>
    <w:p w:rsidR="00323527" w:rsidRPr="00D371E2" w:rsidRDefault="00323527" w:rsidP="00323527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Research and Design S</w:t>
      </w:r>
      <w:r w:rsidRPr="00D371E2">
        <w:rPr>
          <w:b/>
          <w:bCs/>
        </w:rPr>
        <w:t xml:space="preserve">ervices </w:t>
      </w:r>
      <w:r>
        <w:t>-  Premier Farnell is the No.1</w:t>
      </w:r>
      <w:r w:rsidRPr="00D371E2">
        <w:t xml:space="preserve"> for Development Kits, having worked with the world’s leading </w:t>
      </w:r>
      <w:r>
        <w:t>S</w:t>
      </w:r>
      <w:r w:rsidRPr="00D371E2">
        <w:t>emiconductor companies to design and manufacture their latest development boards in house.  A deep understanding and design knowledge of the latest Semiconductor Devices available also supports Premier Farnell’s broader design assistance offering, providing a similar service to customers of all sizes who are seeking additional engineering support.</w:t>
      </w:r>
    </w:p>
    <w:p w:rsidR="00323527" w:rsidRPr="00D371E2" w:rsidRDefault="00323527" w:rsidP="00323527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Design through to P</w:t>
      </w:r>
      <w:r w:rsidRPr="00D371E2">
        <w:rPr>
          <w:b/>
          <w:bCs/>
        </w:rPr>
        <w:t xml:space="preserve">roduction </w:t>
      </w:r>
      <w:r w:rsidRPr="00D371E2">
        <w:t>– Premier Farnell provides an entire solution for design to manufacturing customers, with the broadest range of Semiconductor and Passive inventory available, a world class line card, same day despatch, a strong board level Interconnect proposition and growing Electromechanical proposition.  In addition, it has the technical support capabilities to meet all customers’ needs, from simple cross-reference to complex design.</w:t>
      </w:r>
    </w:p>
    <w:p w:rsidR="00323527" w:rsidRPr="00D371E2" w:rsidRDefault="00323527" w:rsidP="00323527">
      <w:pPr>
        <w:numPr>
          <w:ilvl w:val="0"/>
          <w:numId w:val="1"/>
        </w:numPr>
        <w:spacing w:after="0" w:line="240" w:lineRule="auto"/>
      </w:pPr>
      <w:r w:rsidRPr="00D371E2">
        <w:rPr>
          <w:b/>
          <w:bCs/>
        </w:rPr>
        <w:t xml:space="preserve">Bench to Board </w:t>
      </w:r>
      <w:r w:rsidRPr="00D371E2">
        <w:t xml:space="preserve">– Premier Farnell offers one of the industry’s broadest ranges of Test &amp; Measurement equipment and a leading </w:t>
      </w:r>
      <w:r>
        <w:t>l</w:t>
      </w:r>
      <w:r w:rsidRPr="00D371E2">
        <w:t>ine ca</w:t>
      </w:r>
      <w:r>
        <w:t>rd for all Tool &amp; Production s</w:t>
      </w:r>
      <w:r w:rsidRPr="00D371E2">
        <w:t>upplies supporting customers from the testing of initial designs to delivering essential maintenance activity to keep their operations running.  </w:t>
      </w:r>
    </w:p>
    <w:p w:rsidR="00323527" w:rsidRPr="00D371E2" w:rsidRDefault="00323527" w:rsidP="00323527">
      <w:pPr>
        <w:ind w:left="1440"/>
      </w:pPr>
    </w:p>
    <w:p w:rsidR="00323527" w:rsidRDefault="00323527" w:rsidP="00323527">
      <w:pPr>
        <w:rPr>
          <w:shd w:val="clear" w:color="auto" w:fill="FFFFFF"/>
          <w:lang w:val="en-US"/>
        </w:rPr>
      </w:pPr>
      <w:r>
        <w:rPr>
          <w:lang w:val="en-US"/>
        </w:rPr>
        <w:t xml:space="preserve">Premier Farnell </w:t>
      </w:r>
      <w:r>
        <w:rPr>
          <w:shd w:val="clear" w:color="auto" w:fill="FFFFFF"/>
          <w:lang w:val="en-US"/>
        </w:rPr>
        <w:t xml:space="preserve">is a business unit of Avnet Electronics Marketing, the components operating group of Avnet, Inc., (NYSE:AVT). Premier Farnell </w:t>
      </w:r>
      <w:r>
        <w:rPr>
          <w:lang w:val="en-US"/>
        </w:rPr>
        <w:t>trades as </w:t>
      </w:r>
      <w:hyperlink r:id="rId17" w:history="1">
        <w:r>
          <w:rPr>
            <w:rStyle w:val="Hyperlink"/>
            <w:lang w:val="en-US"/>
          </w:rPr>
          <w:t>Farnell element14</w:t>
        </w:r>
      </w:hyperlink>
      <w:r>
        <w:rPr>
          <w:lang w:val="en-US"/>
        </w:rPr>
        <w:t> in Europe, </w:t>
      </w:r>
      <w:hyperlink r:id="rId18" w:history="1">
        <w:r>
          <w:rPr>
            <w:rStyle w:val="Hyperlink"/>
            <w:lang w:val="en-US"/>
          </w:rPr>
          <w:t>Newark element14</w:t>
        </w:r>
      </w:hyperlink>
      <w:r>
        <w:rPr>
          <w:lang w:val="en-US"/>
        </w:rPr>
        <w:t xml:space="preserve"> in North America, and </w:t>
      </w:r>
      <w:hyperlink r:id="rId19" w:history="1">
        <w:r>
          <w:rPr>
            <w:rStyle w:val="Hyperlink"/>
            <w:lang w:val="en-US"/>
          </w:rPr>
          <w:t>element14</w:t>
        </w:r>
      </w:hyperlink>
      <w:r>
        <w:rPr>
          <w:lang w:val="en-US"/>
        </w:rPr>
        <w:t> throughout Asia Pacific</w:t>
      </w:r>
      <w:r>
        <w:rPr>
          <w:shd w:val="clear" w:color="auto" w:fill="FFFFFF"/>
          <w:lang w:val="en-US"/>
        </w:rPr>
        <w:t>.</w:t>
      </w:r>
      <w:r>
        <w:rPr>
          <w:lang w:val="en-US"/>
        </w:rPr>
        <w:t xml:space="preserve"> The Premier Farnell Group is supported by a global supply chain of more than 3,500 suppliers and has an extensive inventory profile developed to anticipate and meet the needs of innovative customers everywhere.</w:t>
      </w:r>
      <w:r>
        <w:rPr>
          <w:shd w:val="clear" w:color="auto" w:fill="FFFFFF"/>
          <w:lang w:val="en-US"/>
        </w:rPr>
        <w:t xml:space="preserve"> </w:t>
      </w:r>
    </w:p>
    <w:p w:rsidR="00323527" w:rsidRDefault="00323527" w:rsidP="00323527">
      <w:pPr>
        <w:rPr>
          <w:shd w:val="clear" w:color="auto" w:fill="FFFFFF"/>
          <w:lang w:val="en-US"/>
        </w:rPr>
      </w:pPr>
    </w:p>
    <w:p w:rsidR="00323527" w:rsidRDefault="00323527" w:rsidP="00323527">
      <w:pPr>
        <w:rPr>
          <w:shd w:val="clear" w:color="auto" w:fill="FFFFFF"/>
          <w:lang w:val="en-US"/>
        </w:rPr>
      </w:pPr>
    </w:p>
    <w:p w:rsidR="00323527" w:rsidRPr="00D371E2" w:rsidRDefault="00323527" w:rsidP="00323527">
      <w:pPr>
        <w:shd w:val="clear" w:color="auto" w:fill="FFFFFF"/>
      </w:pPr>
      <w:r w:rsidRPr="00D371E2">
        <w:t>Key facts:</w:t>
      </w:r>
    </w:p>
    <w:p w:rsidR="00323527" w:rsidRPr="00D371E2" w:rsidRDefault="00323527" w:rsidP="003235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</w:pPr>
      <w:r w:rsidRPr="00D371E2">
        <w:t xml:space="preserve">Operations in 38 </w:t>
      </w:r>
      <w:r>
        <w:t>c</w:t>
      </w:r>
      <w:r w:rsidRPr="00D371E2">
        <w:t>ountries and 43 local language transactional websites</w:t>
      </w:r>
    </w:p>
    <w:p w:rsidR="00323527" w:rsidRPr="00D371E2" w:rsidRDefault="00323527" w:rsidP="003235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</w:pPr>
      <w:r w:rsidRPr="00D371E2">
        <w:t>More than 3,500 leading suppliers</w:t>
      </w:r>
    </w:p>
    <w:p w:rsidR="00323527" w:rsidRPr="00D371E2" w:rsidRDefault="00323527" w:rsidP="003235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</w:pPr>
      <w:r w:rsidRPr="00D371E2">
        <w:t>More than 650,000 products sto</w:t>
      </w:r>
      <w:r>
        <w:t>c</w:t>
      </w:r>
      <w:r w:rsidRPr="00D371E2">
        <w:t>ked with access to over four million more on demand</w:t>
      </w:r>
    </w:p>
    <w:p w:rsidR="00323527" w:rsidRPr="00D371E2" w:rsidRDefault="00323527" w:rsidP="003235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</w:pPr>
      <w:r w:rsidRPr="00D371E2">
        <w:t>More than 440,000 members of the element14 community</w:t>
      </w:r>
    </w:p>
    <w:p w:rsidR="00323527" w:rsidRPr="00D371E2" w:rsidRDefault="00323527" w:rsidP="003235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</w:pPr>
      <w:r w:rsidRPr="00D371E2">
        <w:t xml:space="preserve">Leaders in providing information on REACH, Conflict Minerals and EU RoHS </w:t>
      </w:r>
      <w:hyperlink r:id="rId20" w:history="1">
        <w:r w:rsidRPr="00D371E2">
          <w:rPr>
            <w:rStyle w:val="Hyperlink"/>
          </w:rPr>
          <w:t>legislation</w:t>
        </w:r>
      </w:hyperlink>
    </w:p>
    <w:p w:rsidR="00323527" w:rsidRDefault="00323527" w:rsidP="00323527">
      <w:pPr>
        <w:shd w:val="clear" w:color="auto" w:fill="FFFFFF"/>
      </w:pPr>
    </w:p>
    <w:p w:rsidR="00323527" w:rsidRPr="00D371E2" w:rsidRDefault="00323527" w:rsidP="00323527">
      <w:pPr>
        <w:shd w:val="clear" w:color="auto" w:fill="FFFFFF"/>
      </w:pPr>
      <w:r w:rsidRPr="00D371E2">
        <w:t xml:space="preserve">For more information, visit the website at </w:t>
      </w:r>
      <w:hyperlink r:id="rId21" w:history="1">
        <w:r w:rsidRPr="00D371E2">
          <w:rPr>
            <w:rStyle w:val="Hyperlink"/>
          </w:rPr>
          <w:t>http://www.premierfarnell.com</w:t>
        </w:r>
      </w:hyperlink>
    </w:p>
    <w:p w:rsidR="00323527" w:rsidRPr="008124CA" w:rsidRDefault="00323527" w:rsidP="00323527">
      <w:pPr>
        <w:pStyle w:val="ColorfulList-Accent11"/>
        <w:spacing w:after="0" w:line="240" w:lineRule="auto"/>
        <w:ind w:left="0"/>
        <w:rPr>
          <w:rFonts w:cs="Arial"/>
          <w:color w:val="000000"/>
          <w:szCs w:val="20"/>
        </w:rPr>
      </w:pPr>
      <w:r>
        <w:rPr>
          <w:rFonts w:cs="Arial"/>
          <w:b/>
          <w:bCs/>
          <w:szCs w:val="20"/>
        </w:rPr>
        <w:t>European PR Agency</w:t>
      </w:r>
      <w:r w:rsidRPr="008124CA">
        <w:rPr>
          <w:rFonts w:cs="Arial"/>
          <w:b/>
          <w:bCs/>
          <w:szCs w:val="20"/>
        </w:rPr>
        <w:t>:</w:t>
      </w:r>
      <w:r w:rsidRPr="008124CA">
        <w:rPr>
          <w:rFonts w:cs="Arial"/>
          <w:b/>
          <w:color w:val="000000"/>
          <w:szCs w:val="20"/>
          <w:u w:val="single"/>
        </w:rPr>
        <w:t xml:space="preserve"> </w:t>
      </w:r>
    </w:p>
    <w:p w:rsidR="00323527" w:rsidRDefault="00323527" w:rsidP="00323527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Freya Ward</w:t>
      </w:r>
    </w:p>
    <w:p w:rsidR="00323527" w:rsidRPr="008124CA" w:rsidRDefault="00323527" w:rsidP="00323527">
      <w:pPr>
        <w:spacing w:after="0" w:line="240" w:lineRule="auto"/>
        <w:rPr>
          <w:rFonts w:cs="Arial"/>
          <w:b/>
          <w:bCs/>
          <w:szCs w:val="20"/>
        </w:rPr>
      </w:pPr>
      <w:r w:rsidRPr="008124CA">
        <w:rPr>
          <w:rFonts w:cs="Arial"/>
          <w:b/>
          <w:bCs/>
          <w:szCs w:val="20"/>
        </w:rPr>
        <w:t>Napier Partnership</w:t>
      </w:r>
    </w:p>
    <w:p w:rsidR="00323527" w:rsidRPr="00C00632" w:rsidRDefault="00323527" w:rsidP="00323527">
      <w:pPr>
        <w:spacing w:after="0" w:line="240" w:lineRule="auto"/>
        <w:rPr>
          <w:rFonts w:cs="Arial"/>
          <w:bCs/>
          <w:szCs w:val="20"/>
          <w:lang w:val="fr-FR"/>
        </w:rPr>
      </w:pPr>
      <w:r w:rsidRPr="00C00632">
        <w:rPr>
          <w:rFonts w:cs="Arial"/>
          <w:bCs/>
          <w:szCs w:val="20"/>
          <w:lang w:val="fr-FR"/>
        </w:rPr>
        <w:t>Tel: +44 1243 531123</w:t>
      </w:r>
    </w:p>
    <w:p w:rsidR="00323527" w:rsidRPr="00331EF2" w:rsidRDefault="00323527" w:rsidP="00323527">
      <w:pPr>
        <w:spacing w:after="0" w:line="240" w:lineRule="auto"/>
        <w:rPr>
          <w:rStyle w:val="Hyperlink"/>
          <w:rFonts w:cs="Arial"/>
          <w:szCs w:val="20"/>
          <w:lang w:val="fr-FR"/>
        </w:rPr>
      </w:pPr>
      <w:r w:rsidRPr="00331EF2">
        <w:rPr>
          <w:rFonts w:cs="Arial"/>
          <w:bCs/>
          <w:szCs w:val="20"/>
          <w:lang w:val="fr-FR"/>
        </w:rPr>
        <w:t>Email:</w:t>
      </w:r>
      <w:r w:rsidRPr="00331EF2">
        <w:rPr>
          <w:bCs/>
          <w:sz w:val="24"/>
          <w:lang w:val="fr-FR"/>
        </w:rPr>
        <w:t xml:space="preserve"> </w:t>
      </w:r>
      <w:hyperlink r:id="rId22" w:history="1">
        <w:r>
          <w:rPr>
            <w:rStyle w:val="Hyperlink"/>
            <w:rFonts w:cs="Arial"/>
            <w:szCs w:val="20"/>
            <w:lang w:val="fr-FR"/>
          </w:rPr>
          <w:t>freya@napierb2b.com</w:t>
        </w:r>
      </w:hyperlink>
    </w:p>
    <w:p w:rsidR="00323527" w:rsidRPr="00331EF2" w:rsidRDefault="00323527" w:rsidP="00323527">
      <w:pPr>
        <w:spacing w:after="0" w:line="240" w:lineRule="auto"/>
        <w:rPr>
          <w:rFonts w:cs="Arial"/>
          <w:b/>
          <w:bCs/>
          <w:szCs w:val="20"/>
          <w:lang w:val="fr-FR"/>
        </w:rPr>
      </w:pPr>
    </w:p>
    <w:p w:rsidR="00323527" w:rsidRPr="0057600F" w:rsidRDefault="00323527" w:rsidP="00323527">
      <w:pPr>
        <w:spacing w:after="0" w:line="240" w:lineRule="auto"/>
        <w:rPr>
          <w:rFonts w:cs="Arial"/>
          <w:b/>
          <w:bCs/>
          <w:szCs w:val="20"/>
          <w:lang w:val="fr-FR"/>
        </w:rPr>
      </w:pPr>
      <w:r w:rsidRPr="0057600F">
        <w:rPr>
          <w:rFonts w:cs="Arial"/>
          <w:b/>
          <w:bCs/>
          <w:szCs w:val="20"/>
          <w:lang w:val="fr-FR"/>
        </w:rPr>
        <w:t>Premier Farnell:</w:t>
      </w:r>
    </w:p>
    <w:p w:rsidR="00323527" w:rsidRPr="0057600F" w:rsidRDefault="00323527" w:rsidP="00323527">
      <w:pPr>
        <w:spacing w:after="0" w:line="240" w:lineRule="auto"/>
        <w:rPr>
          <w:rFonts w:cs="Arial"/>
          <w:b/>
          <w:bCs/>
          <w:szCs w:val="20"/>
          <w:lang w:val="fr-FR"/>
        </w:rPr>
      </w:pPr>
      <w:r w:rsidRPr="0057600F">
        <w:rPr>
          <w:rFonts w:cs="Arial"/>
          <w:b/>
          <w:bCs/>
          <w:szCs w:val="20"/>
          <w:lang w:val="fr-FR"/>
        </w:rPr>
        <w:t>Jen Patterson</w:t>
      </w:r>
    </w:p>
    <w:p w:rsidR="00323527" w:rsidRPr="0057600F" w:rsidRDefault="00323527" w:rsidP="00323527">
      <w:pPr>
        <w:spacing w:after="0" w:line="240" w:lineRule="auto"/>
        <w:rPr>
          <w:rFonts w:cs="Arial"/>
          <w:b/>
          <w:bCs/>
          <w:szCs w:val="20"/>
          <w:lang w:val="fr-FR"/>
        </w:rPr>
      </w:pPr>
      <w:r w:rsidRPr="0057600F">
        <w:rPr>
          <w:rFonts w:cs="Arial"/>
          <w:b/>
          <w:bCs/>
          <w:szCs w:val="20"/>
          <w:lang w:val="fr-FR"/>
        </w:rPr>
        <w:t>European PR Manager</w:t>
      </w:r>
    </w:p>
    <w:p w:rsidR="00323527" w:rsidRPr="002F0FFE" w:rsidRDefault="00323527" w:rsidP="00323527">
      <w:pPr>
        <w:spacing w:after="0" w:line="240" w:lineRule="auto"/>
        <w:rPr>
          <w:rFonts w:cs="Arial"/>
          <w:bCs/>
          <w:szCs w:val="20"/>
          <w:lang w:val="de-DE"/>
        </w:rPr>
      </w:pPr>
      <w:r w:rsidRPr="002F0FFE">
        <w:rPr>
          <w:rFonts w:cs="Arial"/>
          <w:bCs/>
          <w:szCs w:val="20"/>
          <w:lang w:val="de-DE"/>
        </w:rPr>
        <w:t>Tel: +44 113 3484904</w:t>
      </w:r>
    </w:p>
    <w:p w:rsidR="00323527" w:rsidRPr="002F0FFE" w:rsidRDefault="00323527" w:rsidP="00323527">
      <w:pPr>
        <w:spacing w:after="0" w:line="240" w:lineRule="auto"/>
        <w:rPr>
          <w:rFonts w:cs="Arial"/>
          <w:bCs/>
          <w:szCs w:val="20"/>
          <w:lang w:val="de-DE"/>
        </w:rPr>
      </w:pPr>
      <w:r w:rsidRPr="002F0FFE">
        <w:rPr>
          <w:rFonts w:cs="Arial"/>
          <w:bCs/>
          <w:szCs w:val="20"/>
          <w:lang w:val="de-DE"/>
        </w:rPr>
        <w:t>Email: </w:t>
      </w:r>
      <w:hyperlink r:id="rId23" w:history="1">
        <w:r w:rsidRPr="002F0FFE">
          <w:rPr>
            <w:rStyle w:val="Hyperlink"/>
            <w:rFonts w:cs="Arial"/>
            <w:bCs/>
            <w:szCs w:val="20"/>
            <w:lang w:val="de-DE"/>
          </w:rPr>
          <w:t>JPatterson@premierfarnell.com</w:t>
        </w:r>
      </w:hyperlink>
    </w:p>
    <w:p w:rsidR="00323527" w:rsidRDefault="00323527" w:rsidP="00323527"/>
    <w:p w:rsidR="00E85A26" w:rsidRPr="004E6918" w:rsidRDefault="00E85A26" w:rsidP="00D81695">
      <w:pPr>
        <w:pStyle w:val="CommentText"/>
        <w:rPr>
          <w:sz w:val="22"/>
          <w:szCs w:val="22"/>
        </w:rPr>
      </w:pPr>
    </w:p>
    <w:p w:rsidR="00206DD0" w:rsidRPr="004E6918" w:rsidRDefault="00206DD0" w:rsidP="00CB449D"/>
    <w:p w:rsidR="00D30AB2" w:rsidRPr="004E6918" w:rsidRDefault="00D30AB2" w:rsidP="00CB449D"/>
    <w:sectPr w:rsidR="00D30AB2" w:rsidRPr="004E6918" w:rsidSect="00E11981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16" w:rsidRDefault="00001316" w:rsidP="00CB491A">
      <w:pPr>
        <w:spacing w:after="0" w:line="240" w:lineRule="auto"/>
      </w:pPr>
      <w:r>
        <w:separator/>
      </w:r>
    </w:p>
  </w:endnote>
  <w:endnote w:type="continuationSeparator" w:id="0">
    <w:p w:rsidR="00001316" w:rsidRDefault="00001316" w:rsidP="00CB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16" w:rsidRDefault="00001316" w:rsidP="00CB491A">
      <w:pPr>
        <w:spacing w:after="0" w:line="240" w:lineRule="auto"/>
      </w:pPr>
      <w:r>
        <w:separator/>
      </w:r>
    </w:p>
  </w:footnote>
  <w:footnote w:type="continuationSeparator" w:id="0">
    <w:p w:rsidR="00001316" w:rsidRDefault="00001316" w:rsidP="00CB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1A" w:rsidRDefault="00EE6FC3" w:rsidP="00CB491A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75pt;height:38.25pt">
          <v:imagedata r:id="rId1" o:title="Farnell-element14Logo"/>
        </v:shape>
      </w:pict>
    </w:r>
  </w:p>
  <w:p w:rsidR="00CB491A" w:rsidRDefault="00CB491A" w:rsidP="00CB491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449D"/>
    <w:rsid w:val="00001316"/>
    <w:rsid w:val="000D018A"/>
    <w:rsid w:val="000E6ED3"/>
    <w:rsid w:val="000E6F65"/>
    <w:rsid w:val="00110741"/>
    <w:rsid w:val="00111E00"/>
    <w:rsid w:val="0014667E"/>
    <w:rsid w:val="00147498"/>
    <w:rsid w:val="001629DD"/>
    <w:rsid w:val="001924D4"/>
    <w:rsid w:val="001A76FC"/>
    <w:rsid w:val="001F1D4C"/>
    <w:rsid w:val="00206DD0"/>
    <w:rsid w:val="002133A8"/>
    <w:rsid w:val="00265B4A"/>
    <w:rsid w:val="002706BE"/>
    <w:rsid w:val="00282C4B"/>
    <w:rsid w:val="002E02BB"/>
    <w:rsid w:val="003154B6"/>
    <w:rsid w:val="00323527"/>
    <w:rsid w:val="00337052"/>
    <w:rsid w:val="003A61C7"/>
    <w:rsid w:val="003F78B4"/>
    <w:rsid w:val="00433D5A"/>
    <w:rsid w:val="0045437F"/>
    <w:rsid w:val="004D3D8D"/>
    <w:rsid w:val="004D50C3"/>
    <w:rsid w:val="004D6318"/>
    <w:rsid w:val="004E42E0"/>
    <w:rsid w:val="004E6918"/>
    <w:rsid w:val="004E7101"/>
    <w:rsid w:val="00500C4C"/>
    <w:rsid w:val="00524635"/>
    <w:rsid w:val="00562B28"/>
    <w:rsid w:val="00593779"/>
    <w:rsid w:val="005A196A"/>
    <w:rsid w:val="005B6238"/>
    <w:rsid w:val="005B6477"/>
    <w:rsid w:val="005E131E"/>
    <w:rsid w:val="005E1B92"/>
    <w:rsid w:val="00660958"/>
    <w:rsid w:val="006F6D0D"/>
    <w:rsid w:val="00703960"/>
    <w:rsid w:val="00783AA5"/>
    <w:rsid w:val="00797948"/>
    <w:rsid w:val="00834EE7"/>
    <w:rsid w:val="008370EB"/>
    <w:rsid w:val="0086626E"/>
    <w:rsid w:val="00895155"/>
    <w:rsid w:val="008B12DC"/>
    <w:rsid w:val="008B19EF"/>
    <w:rsid w:val="008D07F4"/>
    <w:rsid w:val="008E663E"/>
    <w:rsid w:val="009060F7"/>
    <w:rsid w:val="00983682"/>
    <w:rsid w:val="009D25F0"/>
    <w:rsid w:val="00A03A43"/>
    <w:rsid w:val="00A42991"/>
    <w:rsid w:val="00A844E1"/>
    <w:rsid w:val="00AF149B"/>
    <w:rsid w:val="00B33BB3"/>
    <w:rsid w:val="00B77F81"/>
    <w:rsid w:val="00B92917"/>
    <w:rsid w:val="00BE65B7"/>
    <w:rsid w:val="00C153A9"/>
    <w:rsid w:val="00C32367"/>
    <w:rsid w:val="00C4125F"/>
    <w:rsid w:val="00C76976"/>
    <w:rsid w:val="00C80B89"/>
    <w:rsid w:val="00C96033"/>
    <w:rsid w:val="00CA4A4E"/>
    <w:rsid w:val="00CB449D"/>
    <w:rsid w:val="00CB491A"/>
    <w:rsid w:val="00CE723E"/>
    <w:rsid w:val="00CF7FFD"/>
    <w:rsid w:val="00D10F0C"/>
    <w:rsid w:val="00D14D98"/>
    <w:rsid w:val="00D30AB2"/>
    <w:rsid w:val="00D7459C"/>
    <w:rsid w:val="00D81695"/>
    <w:rsid w:val="00DA4C19"/>
    <w:rsid w:val="00E0775F"/>
    <w:rsid w:val="00E11981"/>
    <w:rsid w:val="00E132CD"/>
    <w:rsid w:val="00E13ECE"/>
    <w:rsid w:val="00E30EE4"/>
    <w:rsid w:val="00E316F4"/>
    <w:rsid w:val="00E34B31"/>
    <w:rsid w:val="00E74CCF"/>
    <w:rsid w:val="00E755F3"/>
    <w:rsid w:val="00E85A26"/>
    <w:rsid w:val="00EE6FC3"/>
    <w:rsid w:val="00F41A58"/>
    <w:rsid w:val="00F429DB"/>
    <w:rsid w:val="00FC5DE2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5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B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33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1A"/>
  </w:style>
  <w:style w:type="paragraph" w:styleId="Footer">
    <w:name w:val="footer"/>
    <w:basedOn w:val="Normal"/>
    <w:link w:val="FooterChar"/>
    <w:uiPriority w:val="99"/>
    <w:unhideWhenUsed/>
    <w:rsid w:val="00CB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1A"/>
  </w:style>
  <w:style w:type="paragraph" w:styleId="ListParagraph">
    <w:name w:val="List Paragraph"/>
    <w:basedOn w:val="Normal"/>
    <w:uiPriority w:val="34"/>
    <w:qFormat/>
    <w:rsid w:val="00323527"/>
    <w:pPr>
      <w:spacing w:after="200" w:line="276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323527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ell.com/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emierfarnel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rnell.com/" TargetMode="External"/><Relationship Id="rId17" Type="http://schemas.openxmlformats.org/officeDocument/2006/relationships/hyperlink" Target="http://farnell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www.element14.com/community/community/legisl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gger-lewis.com/corporat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mailto:JPatterson@premierfarnell.com" TargetMode="External"/><Relationship Id="rId10" Type="http://schemas.openxmlformats.org/officeDocument/2006/relationships/hyperlink" Target="http://intel.com/curie" TargetMode="External"/><Relationship Id="rId19" Type="http://schemas.openxmlformats.org/officeDocument/2006/relationships/hyperlink" Target="http://sg.element1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ment14.com/tinytile" TargetMode="External"/><Relationship Id="rId14" Type="http://schemas.openxmlformats.org/officeDocument/2006/relationships/hyperlink" Target="https://www.element14.com/community/docs/DOC-82913" TargetMode="External"/><Relationship Id="rId22" Type="http://schemas.openxmlformats.org/officeDocument/2006/relationships/hyperlink" Target="mailto:freya@napierb2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976F-91AA-4E69-A839-B4C4C13F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sophie@Napierb2b.com</dc:creator>
  <cp:lastModifiedBy>PF User</cp:lastModifiedBy>
  <cp:revision>2</cp:revision>
  <cp:lastPrinted>2016-08-10T13:00:00Z</cp:lastPrinted>
  <dcterms:created xsi:type="dcterms:W3CDTF">2017-03-13T09:19:00Z</dcterms:created>
  <dcterms:modified xsi:type="dcterms:W3CDTF">2017-03-13T09:19:00Z</dcterms:modified>
</cp:coreProperties>
</file>