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9D328" w14:textId="77777777" w:rsidR="001123CB" w:rsidRPr="001F2B1D" w:rsidRDefault="001123CB" w:rsidP="001F2B1D">
      <w:pPr>
        <w:widowControl w:val="0"/>
        <w:autoSpaceDE w:val="0"/>
        <w:autoSpaceDN w:val="0"/>
        <w:adjustRightInd w:val="0"/>
        <w:ind w:left="-567" w:right="-567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5C06898F" w14:textId="1BA77752" w:rsidR="00FD5B88" w:rsidRPr="001F2B1D" w:rsidRDefault="00780E4B" w:rsidP="001F2B1D">
      <w:pPr>
        <w:widowControl w:val="0"/>
        <w:autoSpaceDE w:val="0"/>
        <w:autoSpaceDN w:val="0"/>
        <w:adjustRightInd w:val="0"/>
        <w:ind w:left="-567" w:right="-567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F2B1D">
        <w:rPr>
          <w:rFonts w:asciiTheme="majorHAnsi" w:hAnsiTheme="majorHAnsi" w:cstheme="majorHAnsi"/>
          <w:b/>
          <w:bCs/>
          <w:sz w:val="28"/>
          <w:szCs w:val="28"/>
        </w:rPr>
        <w:t xml:space="preserve"> Układy All Programmable firmy Xilinx</w:t>
      </w:r>
      <w:r w:rsidR="00C30FC6" w:rsidRPr="001F2B1D">
        <w:rPr>
          <w:rFonts w:asciiTheme="majorHAnsi" w:hAnsiTheme="majorHAnsi" w:cstheme="majorHAnsi"/>
          <w:sz w:val="22"/>
          <w:szCs w:val="22"/>
        </w:rPr>
        <w:t>®</w:t>
      </w:r>
      <w:r w:rsidRPr="001F2B1D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C30FC6" w:rsidRPr="001F2B1D">
        <w:rPr>
          <w:rFonts w:asciiTheme="majorHAnsi" w:hAnsiTheme="majorHAnsi" w:cstheme="majorHAnsi"/>
          <w:b/>
          <w:bCs/>
          <w:sz w:val="28"/>
          <w:szCs w:val="28"/>
        </w:rPr>
        <w:t xml:space="preserve">od </w:t>
      </w:r>
      <w:r w:rsidRPr="001F2B1D">
        <w:rPr>
          <w:rFonts w:asciiTheme="majorHAnsi" w:hAnsiTheme="majorHAnsi" w:cstheme="majorHAnsi"/>
          <w:b/>
          <w:bCs/>
          <w:sz w:val="28"/>
          <w:szCs w:val="28"/>
        </w:rPr>
        <w:t>teraz w ofercie firmy</w:t>
      </w:r>
      <w:r w:rsidR="001F2B1D" w:rsidRPr="001F2B1D">
        <w:rPr>
          <w:rFonts w:asciiTheme="majorHAnsi" w:hAnsiTheme="majorHAnsi" w:cstheme="majorHAnsi"/>
          <w:b/>
          <w:bCs/>
          <w:sz w:val="28"/>
          <w:szCs w:val="28"/>
        </w:rPr>
        <w:t xml:space="preserve"> Premier</w:t>
      </w:r>
      <w:r w:rsidRPr="001F2B1D">
        <w:rPr>
          <w:rFonts w:asciiTheme="majorHAnsi" w:hAnsiTheme="majorHAnsi" w:cstheme="majorHAnsi"/>
          <w:b/>
          <w:bCs/>
          <w:sz w:val="28"/>
          <w:szCs w:val="28"/>
        </w:rPr>
        <w:t xml:space="preserve"> Farnell</w:t>
      </w:r>
      <w:r w:rsidR="00A054D7" w:rsidRPr="001F2B1D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14A18D47" w14:textId="77777777" w:rsidR="00EE5643" w:rsidRPr="001F2B1D" w:rsidRDefault="00EE5643" w:rsidP="001F2B1D">
      <w:pPr>
        <w:widowControl w:val="0"/>
        <w:autoSpaceDE w:val="0"/>
        <w:autoSpaceDN w:val="0"/>
        <w:adjustRightInd w:val="0"/>
        <w:ind w:left="-567" w:right="-567"/>
        <w:jc w:val="center"/>
        <w:rPr>
          <w:rFonts w:asciiTheme="majorHAnsi" w:hAnsiTheme="majorHAnsi" w:cstheme="majorHAnsi"/>
          <w:b/>
          <w:bCs/>
          <w:i/>
          <w:sz w:val="22"/>
          <w:szCs w:val="28"/>
        </w:rPr>
      </w:pPr>
    </w:p>
    <w:p w14:paraId="5B40F298" w14:textId="77777777" w:rsidR="008044F7" w:rsidRPr="001F2B1D" w:rsidRDefault="008044F7" w:rsidP="001F2B1D">
      <w:pPr>
        <w:widowControl w:val="0"/>
        <w:autoSpaceDE w:val="0"/>
        <w:autoSpaceDN w:val="0"/>
        <w:adjustRightInd w:val="0"/>
        <w:ind w:left="-567" w:right="-567"/>
        <w:rPr>
          <w:rFonts w:asciiTheme="majorHAnsi" w:hAnsiTheme="majorHAnsi" w:cstheme="majorHAnsi"/>
          <w:sz w:val="22"/>
          <w:szCs w:val="22"/>
        </w:rPr>
      </w:pPr>
    </w:p>
    <w:p w14:paraId="1718080B" w14:textId="6C0E2603" w:rsidR="00EE5643" w:rsidRPr="005C6D3C" w:rsidRDefault="008044F7" w:rsidP="001F2B1D">
      <w:pPr>
        <w:widowControl w:val="0"/>
        <w:autoSpaceDE w:val="0"/>
        <w:autoSpaceDN w:val="0"/>
        <w:adjustRightInd w:val="0"/>
        <w:ind w:left="-567" w:right="-567"/>
        <w:rPr>
          <w:rFonts w:asciiTheme="majorHAnsi" w:hAnsiTheme="majorHAnsi" w:cstheme="majorHAnsi"/>
          <w:sz w:val="22"/>
          <w:szCs w:val="22"/>
        </w:rPr>
      </w:pPr>
      <w:r w:rsidRPr="005C6D3C">
        <w:rPr>
          <w:rFonts w:asciiTheme="majorHAnsi" w:hAnsiTheme="majorHAnsi" w:cstheme="majorHAnsi"/>
          <w:b/>
          <w:sz w:val="22"/>
          <w:szCs w:val="22"/>
        </w:rPr>
        <w:t xml:space="preserve">Londyn, Wielka Brytania, 4 września 2017 r. </w:t>
      </w:r>
      <w:r w:rsidRPr="005C6D3C">
        <w:rPr>
          <w:rFonts w:asciiTheme="majorHAnsi" w:hAnsiTheme="majorHAnsi" w:cstheme="majorHAnsi"/>
          <w:sz w:val="22"/>
          <w:szCs w:val="22"/>
        </w:rPr>
        <w:t>–</w:t>
      </w:r>
      <w:r w:rsidR="001F2B1D" w:rsidRPr="005C6D3C">
        <w:rPr>
          <w:rFonts w:asciiTheme="majorHAnsi" w:hAnsiTheme="majorHAnsi" w:cstheme="majorHAnsi"/>
          <w:sz w:val="22"/>
          <w:szCs w:val="22"/>
        </w:rPr>
        <w:t>Premier Farnell</w:t>
      </w:r>
      <w:r w:rsidRPr="005C6D3C">
        <w:rPr>
          <w:rFonts w:asciiTheme="majorHAnsi" w:hAnsiTheme="majorHAnsi" w:cstheme="majorHAnsi"/>
          <w:sz w:val="22"/>
          <w:szCs w:val="22"/>
        </w:rPr>
        <w:t xml:space="preserve">, dystrybutor rozwiązań rozwojowych, ogłasza wprowadzenie całkowicie programowalnych układów </w:t>
      </w:r>
      <w:hyperlink r:id="rId7" w:history="1">
        <w:r w:rsidRPr="005C6D3C">
          <w:rPr>
            <w:rStyle w:val="Hyperlink"/>
            <w:rFonts w:asciiTheme="majorHAnsi" w:hAnsiTheme="majorHAnsi" w:cstheme="majorHAnsi"/>
            <w:sz w:val="22"/>
            <w:szCs w:val="22"/>
          </w:rPr>
          <w:t>Xilinx® All Programmable</w:t>
        </w:r>
      </w:hyperlink>
      <w:r w:rsidRPr="005C6D3C">
        <w:rPr>
          <w:rFonts w:asciiTheme="majorHAnsi" w:hAnsiTheme="majorHAnsi" w:cstheme="majorHAnsi"/>
          <w:sz w:val="22"/>
          <w:szCs w:val="22"/>
        </w:rPr>
        <w:t xml:space="preserve"> do swojej bogatej oferty. Dodanie firmy Xilinx do listy dostawców franczyzowych umożliwi klientom firmy Premier Farnell dostęp do najwyższej jakości układów zapewniających elastyczność i swobodę projektowania. </w:t>
      </w:r>
    </w:p>
    <w:p w14:paraId="67B40571" w14:textId="77777777" w:rsidR="00765B00" w:rsidRPr="005C6D3C" w:rsidRDefault="00765B00" w:rsidP="001F2B1D">
      <w:pPr>
        <w:widowControl w:val="0"/>
        <w:autoSpaceDE w:val="0"/>
        <w:autoSpaceDN w:val="0"/>
        <w:adjustRightInd w:val="0"/>
        <w:ind w:left="-567" w:right="-567"/>
        <w:rPr>
          <w:rFonts w:asciiTheme="majorHAnsi" w:hAnsiTheme="majorHAnsi" w:cstheme="majorHAnsi"/>
          <w:sz w:val="22"/>
          <w:szCs w:val="22"/>
        </w:rPr>
      </w:pPr>
    </w:p>
    <w:p w14:paraId="0041A788" w14:textId="3E2A303D" w:rsidR="00765B00" w:rsidRPr="005C6D3C" w:rsidRDefault="00F037C7" w:rsidP="001F2B1D">
      <w:pPr>
        <w:widowControl w:val="0"/>
        <w:autoSpaceDE w:val="0"/>
        <w:autoSpaceDN w:val="0"/>
        <w:adjustRightInd w:val="0"/>
        <w:ind w:left="-567" w:right="-567"/>
        <w:rPr>
          <w:rFonts w:asciiTheme="majorHAnsi" w:hAnsiTheme="majorHAnsi" w:cstheme="majorHAnsi"/>
          <w:sz w:val="22"/>
          <w:szCs w:val="22"/>
        </w:rPr>
      </w:pPr>
      <w:r w:rsidRPr="005C6D3C">
        <w:rPr>
          <w:rFonts w:asciiTheme="majorHAnsi" w:hAnsiTheme="majorHAnsi" w:cstheme="majorHAnsi"/>
          <w:sz w:val="22"/>
          <w:szCs w:val="22"/>
        </w:rPr>
        <w:t xml:space="preserve">Mike Barone, </w:t>
      </w:r>
      <w:r w:rsidR="00C30FC6" w:rsidRPr="005C6D3C">
        <w:rPr>
          <w:rFonts w:asciiTheme="majorHAnsi" w:hAnsiTheme="majorHAnsi" w:cstheme="majorHAnsi"/>
          <w:sz w:val="22"/>
          <w:szCs w:val="22"/>
        </w:rPr>
        <w:t xml:space="preserve">VP Channel Sales </w:t>
      </w:r>
      <w:r w:rsidRPr="005C6D3C">
        <w:rPr>
          <w:rFonts w:asciiTheme="majorHAnsi" w:hAnsiTheme="majorHAnsi" w:cstheme="majorHAnsi"/>
          <w:sz w:val="22"/>
          <w:szCs w:val="22"/>
        </w:rPr>
        <w:t xml:space="preserve">firmy Xilinx, </w:t>
      </w:r>
      <w:r w:rsidR="00C30FC6" w:rsidRPr="005C6D3C">
        <w:rPr>
          <w:rFonts w:asciiTheme="majorHAnsi" w:hAnsiTheme="majorHAnsi" w:cstheme="majorHAnsi"/>
          <w:sz w:val="22"/>
          <w:szCs w:val="22"/>
        </w:rPr>
        <w:t>powiedział</w:t>
      </w:r>
      <w:r w:rsidRPr="005C6D3C">
        <w:rPr>
          <w:rFonts w:asciiTheme="majorHAnsi" w:hAnsiTheme="majorHAnsi" w:cstheme="majorHAnsi"/>
          <w:sz w:val="22"/>
          <w:szCs w:val="22"/>
        </w:rPr>
        <w:t xml:space="preserve">: „Cieszymy się, że produkty Xilinx będą teraz dostępne za pośrednictwem  </w:t>
      </w:r>
      <w:r w:rsidR="001F2B1D" w:rsidRPr="005C6D3C">
        <w:rPr>
          <w:rFonts w:asciiTheme="majorHAnsi" w:hAnsiTheme="majorHAnsi" w:cstheme="majorHAnsi"/>
          <w:sz w:val="22"/>
          <w:szCs w:val="22"/>
        </w:rPr>
        <w:t>Premier Farnell,</w:t>
      </w:r>
      <w:r w:rsidRPr="005C6D3C">
        <w:rPr>
          <w:rFonts w:asciiTheme="majorHAnsi" w:hAnsiTheme="majorHAnsi" w:cstheme="majorHAnsi"/>
          <w:sz w:val="22"/>
          <w:szCs w:val="22"/>
        </w:rPr>
        <w:t xml:space="preserve"> co pomoże nam rozszerzyć działalność w Internecie i działać na skalę światową.  </w:t>
      </w:r>
      <w:r w:rsidR="001F2B1D" w:rsidRPr="005C6D3C">
        <w:rPr>
          <w:rFonts w:asciiTheme="majorHAnsi" w:hAnsiTheme="majorHAnsi" w:cstheme="majorHAnsi"/>
          <w:sz w:val="22"/>
          <w:szCs w:val="22"/>
        </w:rPr>
        <w:t>Premier Farnell</w:t>
      </w:r>
      <w:r w:rsidR="00A054D7" w:rsidRPr="005C6D3C">
        <w:rPr>
          <w:rFonts w:asciiTheme="majorHAnsi" w:hAnsiTheme="majorHAnsi" w:cstheme="majorHAnsi"/>
          <w:sz w:val="22"/>
          <w:szCs w:val="22"/>
        </w:rPr>
        <w:t xml:space="preserve"> </w:t>
      </w:r>
      <w:r w:rsidRPr="005C6D3C">
        <w:rPr>
          <w:rFonts w:asciiTheme="majorHAnsi" w:hAnsiTheme="majorHAnsi" w:cstheme="majorHAnsi"/>
          <w:sz w:val="22"/>
          <w:szCs w:val="22"/>
        </w:rPr>
        <w:t xml:space="preserve">zapewnia swoim klientom wsparcie na najwyższym poziomie od fazy pomysłu po produkcję seryjną, włączając w to usługi projektowe, rozwiązania dostosowane do klienta, platformy integracyjne, zestawy ewaluacyjne oraz ciągłość dostaw. Dzięki odpowiedniemu podejściu do klienta masowego i wyjątkowej pozycji jako dystrybutora rozwiązań rozwojowych  </w:t>
      </w:r>
      <w:r w:rsidR="001F2B1D" w:rsidRPr="005C6D3C">
        <w:rPr>
          <w:rFonts w:asciiTheme="majorHAnsi" w:hAnsiTheme="majorHAnsi" w:cstheme="majorHAnsi"/>
          <w:sz w:val="22"/>
          <w:szCs w:val="22"/>
        </w:rPr>
        <w:t>Premier Farnell</w:t>
      </w:r>
      <w:r w:rsidRPr="005C6D3C">
        <w:rPr>
          <w:rFonts w:asciiTheme="majorHAnsi" w:hAnsiTheme="majorHAnsi" w:cstheme="majorHAnsi"/>
          <w:sz w:val="22"/>
          <w:szCs w:val="22"/>
        </w:rPr>
        <w:t xml:space="preserve"> pomoże nam poszerzyć naszą bazę klientów”. </w:t>
      </w:r>
    </w:p>
    <w:p w14:paraId="71C4B9F6" w14:textId="77777777" w:rsidR="00820109" w:rsidRPr="005C6D3C" w:rsidRDefault="00820109" w:rsidP="001F2B1D">
      <w:pPr>
        <w:widowControl w:val="0"/>
        <w:autoSpaceDE w:val="0"/>
        <w:autoSpaceDN w:val="0"/>
        <w:adjustRightInd w:val="0"/>
        <w:ind w:left="-567" w:right="-567"/>
        <w:rPr>
          <w:rFonts w:asciiTheme="majorHAnsi" w:hAnsiTheme="majorHAnsi" w:cstheme="majorHAnsi"/>
          <w:sz w:val="22"/>
          <w:szCs w:val="22"/>
        </w:rPr>
      </w:pPr>
    </w:p>
    <w:p w14:paraId="231EFCFE" w14:textId="1E7657F4" w:rsidR="0091236F" w:rsidRPr="005C6D3C" w:rsidRDefault="00EC1172" w:rsidP="001F2B1D">
      <w:pPr>
        <w:widowControl w:val="0"/>
        <w:autoSpaceDE w:val="0"/>
        <w:autoSpaceDN w:val="0"/>
        <w:adjustRightInd w:val="0"/>
        <w:ind w:left="-567" w:right="-567"/>
        <w:rPr>
          <w:rFonts w:asciiTheme="majorHAnsi" w:hAnsiTheme="majorHAnsi" w:cstheme="majorHAnsi"/>
          <w:sz w:val="22"/>
          <w:szCs w:val="22"/>
        </w:rPr>
      </w:pPr>
      <w:r w:rsidRPr="005C6D3C">
        <w:rPr>
          <w:rFonts w:asciiTheme="majorHAnsi" w:hAnsiTheme="majorHAnsi" w:cstheme="majorHAnsi"/>
          <w:sz w:val="22"/>
          <w:szCs w:val="22"/>
        </w:rPr>
        <w:t>Układy All Programmable pozwalają projektantom na wybór elastycznej drogi do wdrożenia systemu. Pusty układ można szybko skonfigurować z wykorzystaniem zaawansowanych narzędzi rozwojowych i bibliotek, aby opracować produkt, który doskonale spełnia swoją rolę i może być wprowadzony na rynek w krótkim czasie. Integracja wielu funkcji w jednym układzie pozwala skrócić listę elementów, a przez to obniżyć koszty materiałów i produkcji. Te uniwersalne układy pozwalają projektantom na aktualizację już wypuszczonych systemów. Układy All Programmable znajdują zastosowanie w wielu sektorach takich jak wojsko, lotnictwo i obronność, zastosowania przemysłowe i komercyjne. Stanowią one element specjalistycznego sprzętu komputerowego (od urządzeń brzegowych w IoT do rozbudowanych serwerów danych), a ich możliwości obejmują niemal nieskończoną listę funkcji.</w:t>
      </w:r>
    </w:p>
    <w:p w14:paraId="76DC706A" w14:textId="77777777" w:rsidR="00820109" w:rsidRPr="005C6D3C" w:rsidRDefault="00820109" w:rsidP="001F2B1D">
      <w:pPr>
        <w:widowControl w:val="0"/>
        <w:autoSpaceDE w:val="0"/>
        <w:autoSpaceDN w:val="0"/>
        <w:adjustRightInd w:val="0"/>
        <w:ind w:left="-567" w:right="-567"/>
        <w:rPr>
          <w:rFonts w:asciiTheme="majorHAnsi" w:hAnsiTheme="majorHAnsi" w:cstheme="majorHAnsi"/>
          <w:sz w:val="22"/>
          <w:szCs w:val="22"/>
        </w:rPr>
      </w:pPr>
    </w:p>
    <w:p w14:paraId="01D1920A" w14:textId="44A83B4D" w:rsidR="0091236F" w:rsidRPr="005C6D3C" w:rsidRDefault="00A7678F" w:rsidP="001F2B1D">
      <w:pPr>
        <w:widowControl w:val="0"/>
        <w:autoSpaceDE w:val="0"/>
        <w:autoSpaceDN w:val="0"/>
        <w:adjustRightInd w:val="0"/>
        <w:ind w:left="-567" w:right="-567"/>
        <w:rPr>
          <w:rFonts w:asciiTheme="majorHAnsi" w:hAnsiTheme="majorHAnsi" w:cstheme="majorHAnsi"/>
          <w:sz w:val="22"/>
          <w:szCs w:val="22"/>
        </w:rPr>
      </w:pPr>
      <w:r w:rsidRPr="005C6D3C">
        <w:rPr>
          <w:rFonts w:asciiTheme="majorHAnsi" w:hAnsiTheme="majorHAnsi" w:cstheme="majorHAnsi"/>
          <w:sz w:val="22"/>
          <w:szCs w:val="22"/>
        </w:rPr>
        <w:t xml:space="preserve">Chris Breslin, Senior Vice President, Product and Supplier Management </w:t>
      </w:r>
      <w:r w:rsidR="00C30FC6" w:rsidRPr="005C6D3C">
        <w:rPr>
          <w:rFonts w:asciiTheme="majorHAnsi" w:hAnsiTheme="majorHAnsi" w:cstheme="majorHAnsi"/>
          <w:sz w:val="22"/>
          <w:szCs w:val="22"/>
        </w:rPr>
        <w:t xml:space="preserve">w </w:t>
      </w:r>
      <w:r w:rsidR="001F2B1D" w:rsidRPr="005C6D3C">
        <w:rPr>
          <w:rFonts w:asciiTheme="majorHAnsi" w:hAnsiTheme="majorHAnsi" w:cstheme="majorHAnsi"/>
          <w:sz w:val="22"/>
          <w:szCs w:val="22"/>
        </w:rPr>
        <w:t>Premier Farnell</w:t>
      </w:r>
      <w:r w:rsidR="00380127" w:rsidRPr="005C6D3C">
        <w:rPr>
          <w:rFonts w:asciiTheme="majorHAnsi" w:hAnsiTheme="majorHAnsi" w:cstheme="majorHAnsi"/>
          <w:sz w:val="22"/>
          <w:szCs w:val="22"/>
        </w:rPr>
        <w:t xml:space="preserve"> </w:t>
      </w:r>
      <w:r w:rsidR="00C30FC6" w:rsidRPr="005C6D3C">
        <w:rPr>
          <w:rFonts w:asciiTheme="majorHAnsi" w:hAnsiTheme="majorHAnsi" w:cstheme="majorHAnsi"/>
          <w:sz w:val="22"/>
          <w:szCs w:val="22"/>
        </w:rPr>
        <w:t>powiedział</w:t>
      </w:r>
      <w:r w:rsidR="00380127" w:rsidRPr="005C6D3C">
        <w:rPr>
          <w:rFonts w:asciiTheme="majorHAnsi" w:hAnsiTheme="majorHAnsi" w:cstheme="majorHAnsi"/>
          <w:sz w:val="22"/>
          <w:szCs w:val="22"/>
        </w:rPr>
        <w:t>: „Układy All Programmable stanowią mocny dodatek do zestawu narzędzi projektanta systemów, oferując nowy poziom swobody podczas projektowania. Rodziny układów All Programmable w ofercie  Xilinx oferują najlepszy w swojej klasie stosunek ceny do wydajności, natomiast Farnell</w:t>
      </w:r>
      <w:r w:rsidR="00A054D7" w:rsidRPr="005C6D3C">
        <w:rPr>
          <w:rFonts w:asciiTheme="majorHAnsi" w:hAnsiTheme="majorHAnsi" w:cstheme="majorHAnsi"/>
          <w:sz w:val="22"/>
          <w:szCs w:val="22"/>
        </w:rPr>
        <w:t xml:space="preserve"> element14</w:t>
      </w:r>
      <w:r w:rsidR="00380127" w:rsidRPr="005C6D3C">
        <w:rPr>
          <w:rFonts w:asciiTheme="majorHAnsi" w:hAnsiTheme="majorHAnsi" w:cstheme="majorHAnsi"/>
          <w:sz w:val="22"/>
          <w:szCs w:val="22"/>
        </w:rPr>
        <w:t>, jako dystrybutor rozwiązań, zapewnia wsparcie klienta na najwyższym poziomie. To idealne połączenie”.</w:t>
      </w:r>
    </w:p>
    <w:p w14:paraId="5FDC431A" w14:textId="77777777" w:rsidR="00820109" w:rsidRPr="005C6D3C" w:rsidRDefault="00820109" w:rsidP="001F2B1D">
      <w:pPr>
        <w:widowControl w:val="0"/>
        <w:autoSpaceDE w:val="0"/>
        <w:autoSpaceDN w:val="0"/>
        <w:adjustRightInd w:val="0"/>
        <w:ind w:left="-567" w:right="-567"/>
        <w:rPr>
          <w:rFonts w:asciiTheme="majorHAnsi" w:hAnsiTheme="majorHAnsi" w:cstheme="majorHAnsi"/>
          <w:sz w:val="22"/>
          <w:szCs w:val="22"/>
        </w:rPr>
      </w:pPr>
    </w:p>
    <w:p w14:paraId="28267B0B" w14:textId="6FC4D90C" w:rsidR="00C30FC6" w:rsidRPr="005C6D3C" w:rsidRDefault="001F2B1D" w:rsidP="001F2B1D">
      <w:pPr>
        <w:widowControl w:val="0"/>
        <w:autoSpaceDE w:val="0"/>
        <w:autoSpaceDN w:val="0"/>
        <w:adjustRightInd w:val="0"/>
        <w:ind w:left="-567" w:right="-567"/>
        <w:rPr>
          <w:rFonts w:asciiTheme="majorHAnsi" w:hAnsiTheme="majorHAnsi" w:cstheme="majorHAnsi"/>
          <w:sz w:val="22"/>
          <w:szCs w:val="22"/>
        </w:rPr>
      </w:pPr>
      <w:r w:rsidRPr="005C6D3C">
        <w:rPr>
          <w:rFonts w:asciiTheme="majorHAnsi" w:hAnsiTheme="majorHAnsi" w:cstheme="majorHAnsi"/>
          <w:sz w:val="22"/>
          <w:szCs w:val="22"/>
        </w:rPr>
        <w:t>Premier Farnell</w:t>
      </w:r>
      <w:r w:rsidR="009942C5" w:rsidRPr="005C6D3C">
        <w:rPr>
          <w:rFonts w:asciiTheme="majorHAnsi" w:hAnsiTheme="majorHAnsi" w:cstheme="majorHAnsi"/>
          <w:sz w:val="22"/>
          <w:szCs w:val="22"/>
        </w:rPr>
        <w:t xml:space="preserve"> </w:t>
      </w:r>
      <w:r w:rsidR="00C30FC6" w:rsidRPr="005C6D3C">
        <w:rPr>
          <w:rFonts w:asciiTheme="majorHAnsi" w:hAnsiTheme="majorHAnsi" w:cstheme="majorHAnsi"/>
          <w:sz w:val="22"/>
          <w:szCs w:val="22"/>
        </w:rPr>
        <w:t>opracował</w:t>
      </w:r>
      <w:r w:rsidR="009942C5" w:rsidRPr="005C6D3C">
        <w:rPr>
          <w:rFonts w:asciiTheme="majorHAnsi" w:hAnsiTheme="majorHAnsi" w:cstheme="majorHAnsi"/>
          <w:sz w:val="22"/>
          <w:szCs w:val="22"/>
        </w:rPr>
        <w:t xml:space="preserve"> centrum zasobów</w:t>
      </w:r>
      <w:r w:rsidR="00C30FC6" w:rsidRPr="005C6D3C">
        <w:rPr>
          <w:rFonts w:asciiTheme="majorHAnsi" w:hAnsiTheme="majorHAnsi" w:cstheme="majorHAnsi"/>
          <w:sz w:val="22"/>
          <w:szCs w:val="22"/>
        </w:rPr>
        <w:t xml:space="preserve"> technicznych</w:t>
      </w:r>
      <w:r w:rsidR="009942C5" w:rsidRPr="005C6D3C">
        <w:rPr>
          <w:rFonts w:asciiTheme="majorHAnsi" w:hAnsiTheme="majorHAnsi" w:cstheme="majorHAnsi"/>
          <w:sz w:val="22"/>
          <w:szCs w:val="22"/>
        </w:rPr>
        <w:t xml:space="preserve"> Xilinx</w:t>
      </w:r>
      <w:r w:rsidRPr="005C6D3C">
        <w:rPr>
          <w:rFonts w:asciiTheme="majorHAnsi" w:hAnsiTheme="majorHAnsi" w:cstheme="majorHAnsi"/>
          <w:sz w:val="22"/>
          <w:szCs w:val="22"/>
        </w:rPr>
        <w:t>.</w:t>
      </w:r>
      <w:r w:rsidR="00A054D7" w:rsidRPr="005C6D3C">
        <w:rPr>
          <w:rFonts w:asciiTheme="majorHAnsi" w:hAnsiTheme="majorHAnsi" w:cstheme="majorHAnsi"/>
          <w:sz w:val="22"/>
          <w:szCs w:val="22"/>
        </w:rPr>
        <w:t>Centrum</w:t>
      </w:r>
      <w:r w:rsidR="00C30FC6" w:rsidRPr="005C6D3C">
        <w:rPr>
          <w:rFonts w:asciiTheme="majorHAnsi" w:hAnsiTheme="majorHAnsi" w:cstheme="majorHAnsi"/>
          <w:sz w:val="22"/>
          <w:szCs w:val="22"/>
        </w:rPr>
        <w:t xml:space="preserve"> </w:t>
      </w:r>
      <w:r w:rsidR="00A054D7" w:rsidRPr="005C6D3C">
        <w:rPr>
          <w:rFonts w:asciiTheme="majorHAnsi" w:hAnsiTheme="majorHAnsi" w:cstheme="majorHAnsi"/>
          <w:sz w:val="22"/>
          <w:szCs w:val="22"/>
        </w:rPr>
        <w:t xml:space="preserve">zasobów </w:t>
      </w:r>
      <w:r w:rsidR="00C30FC6" w:rsidRPr="005C6D3C">
        <w:rPr>
          <w:rFonts w:asciiTheme="majorHAnsi" w:hAnsiTheme="majorHAnsi" w:cstheme="majorHAnsi"/>
          <w:sz w:val="22"/>
          <w:szCs w:val="22"/>
        </w:rPr>
        <w:t xml:space="preserve">dostępne jest poprzez </w:t>
      </w:r>
      <w:r w:rsidR="00A054D7" w:rsidRPr="005C6D3C">
        <w:rPr>
          <w:rFonts w:asciiTheme="majorHAnsi" w:hAnsiTheme="majorHAnsi" w:cstheme="majorHAnsi"/>
          <w:sz w:val="22"/>
          <w:szCs w:val="22"/>
        </w:rPr>
        <w:t>chat na żywo, telefon, e-mail i prowadzone</w:t>
      </w:r>
    </w:p>
    <w:p w14:paraId="20072281" w14:textId="1BD8F5CA" w:rsidR="006A3EBA" w:rsidRPr="005C6D3C" w:rsidRDefault="00A054D7" w:rsidP="001F2B1D">
      <w:pPr>
        <w:widowControl w:val="0"/>
        <w:autoSpaceDE w:val="0"/>
        <w:autoSpaceDN w:val="0"/>
        <w:adjustRightInd w:val="0"/>
        <w:ind w:left="-567" w:right="-567"/>
        <w:rPr>
          <w:rFonts w:asciiTheme="majorHAnsi" w:hAnsiTheme="majorHAnsi" w:cstheme="majorHAnsi"/>
          <w:sz w:val="22"/>
          <w:szCs w:val="22"/>
        </w:rPr>
      </w:pPr>
      <w:r w:rsidRPr="005C6D3C">
        <w:rPr>
          <w:rFonts w:asciiTheme="majorHAnsi" w:hAnsiTheme="majorHAnsi" w:cstheme="majorHAnsi"/>
          <w:sz w:val="22"/>
          <w:szCs w:val="22"/>
        </w:rPr>
        <w:t xml:space="preserve"> jest </w:t>
      </w:r>
      <w:r w:rsidR="009942C5" w:rsidRPr="005C6D3C">
        <w:rPr>
          <w:rFonts w:asciiTheme="majorHAnsi" w:hAnsiTheme="majorHAnsi" w:cstheme="majorHAnsi"/>
          <w:sz w:val="22"/>
          <w:szCs w:val="22"/>
        </w:rPr>
        <w:t>przez koordynatorów technicznych układów All Programmable w każdym regionie</w:t>
      </w:r>
      <w:r w:rsidRPr="005C6D3C">
        <w:rPr>
          <w:rFonts w:asciiTheme="majorHAnsi" w:hAnsiTheme="majorHAnsi" w:cstheme="majorHAnsi"/>
          <w:sz w:val="22"/>
          <w:szCs w:val="22"/>
        </w:rPr>
        <w:t>.</w:t>
      </w:r>
      <w:r w:rsidR="009942C5" w:rsidRPr="005C6D3C">
        <w:rPr>
          <w:rFonts w:asciiTheme="majorHAnsi" w:hAnsiTheme="majorHAnsi" w:cstheme="majorHAnsi"/>
          <w:sz w:val="22"/>
          <w:szCs w:val="22"/>
        </w:rPr>
        <w:t xml:space="preserve"> </w:t>
      </w:r>
      <w:r w:rsidRPr="005C6D3C">
        <w:rPr>
          <w:rFonts w:asciiTheme="majorHAnsi" w:hAnsiTheme="majorHAnsi" w:cstheme="majorHAnsi"/>
          <w:sz w:val="22"/>
          <w:szCs w:val="22"/>
        </w:rPr>
        <w:t xml:space="preserve">W swojej ofercie centrum </w:t>
      </w:r>
      <w:r w:rsidR="009942C5" w:rsidRPr="005C6D3C">
        <w:rPr>
          <w:rFonts w:asciiTheme="majorHAnsi" w:hAnsiTheme="majorHAnsi" w:cstheme="majorHAnsi"/>
          <w:sz w:val="22"/>
          <w:szCs w:val="22"/>
        </w:rPr>
        <w:t>oferuje dostęp do szerokiej gamy zasobów projektowych, mających na celu pom</w:t>
      </w:r>
      <w:r w:rsidRPr="005C6D3C">
        <w:rPr>
          <w:rFonts w:asciiTheme="majorHAnsi" w:hAnsiTheme="majorHAnsi" w:cstheme="majorHAnsi"/>
          <w:sz w:val="22"/>
          <w:szCs w:val="22"/>
        </w:rPr>
        <w:t>oc</w:t>
      </w:r>
      <w:r w:rsidR="009942C5" w:rsidRPr="005C6D3C">
        <w:rPr>
          <w:rFonts w:asciiTheme="majorHAnsi" w:hAnsiTheme="majorHAnsi" w:cstheme="majorHAnsi"/>
          <w:sz w:val="22"/>
          <w:szCs w:val="22"/>
        </w:rPr>
        <w:t xml:space="preserve"> projektantom w tworzeniu produktów na rynek masowy </w:t>
      </w:r>
      <w:r w:rsidRPr="005C6D3C">
        <w:rPr>
          <w:rFonts w:asciiTheme="majorHAnsi" w:hAnsiTheme="majorHAnsi" w:cstheme="majorHAnsi"/>
          <w:sz w:val="22"/>
          <w:szCs w:val="22"/>
        </w:rPr>
        <w:t xml:space="preserve">i </w:t>
      </w:r>
      <w:r w:rsidR="009942C5" w:rsidRPr="005C6D3C">
        <w:rPr>
          <w:rFonts w:asciiTheme="majorHAnsi" w:hAnsiTheme="majorHAnsi" w:cstheme="majorHAnsi"/>
          <w:sz w:val="22"/>
          <w:szCs w:val="22"/>
        </w:rPr>
        <w:t>w oparciu o układy programowalne.</w:t>
      </w:r>
    </w:p>
    <w:p w14:paraId="4CC3621D" w14:textId="77777777" w:rsidR="00765B00" w:rsidRPr="005C6D3C" w:rsidRDefault="00765B00" w:rsidP="001F2B1D">
      <w:pPr>
        <w:widowControl w:val="0"/>
        <w:autoSpaceDE w:val="0"/>
        <w:autoSpaceDN w:val="0"/>
        <w:adjustRightInd w:val="0"/>
        <w:ind w:left="-567" w:right="-567"/>
        <w:rPr>
          <w:rFonts w:asciiTheme="majorHAnsi" w:hAnsiTheme="majorHAnsi" w:cstheme="majorHAnsi"/>
          <w:sz w:val="22"/>
          <w:szCs w:val="22"/>
        </w:rPr>
      </w:pPr>
    </w:p>
    <w:p w14:paraId="7E97D5A9" w14:textId="6D24B244" w:rsidR="00765B00" w:rsidRPr="005C6D3C" w:rsidRDefault="00765B00" w:rsidP="001F2B1D">
      <w:pPr>
        <w:widowControl w:val="0"/>
        <w:autoSpaceDE w:val="0"/>
        <w:autoSpaceDN w:val="0"/>
        <w:adjustRightInd w:val="0"/>
        <w:ind w:left="-567" w:right="-567"/>
        <w:rPr>
          <w:rFonts w:asciiTheme="majorHAnsi" w:hAnsiTheme="majorHAnsi" w:cstheme="majorHAnsi"/>
          <w:sz w:val="22"/>
          <w:szCs w:val="22"/>
        </w:rPr>
      </w:pPr>
      <w:r w:rsidRPr="005C6D3C">
        <w:rPr>
          <w:rFonts w:asciiTheme="majorHAnsi" w:hAnsiTheme="majorHAnsi" w:cstheme="majorHAnsi"/>
          <w:sz w:val="22"/>
          <w:szCs w:val="22"/>
        </w:rPr>
        <w:t>Układ</w:t>
      </w:r>
      <w:r w:rsidR="00A054D7" w:rsidRPr="005C6D3C">
        <w:rPr>
          <w:rFonts w:asciiTheme="majorHAnsi" w:hAnsiTheme="majorHAnsi" w:cstheme="majorHAnsi"/>
          <w:sz w:val="22"/>
          <w:szCs w:val="22"/>
        </w:rPr>
        <w:t>y</w:t>
      </w:r>
      <w:r w:rsidRPr="005C6D3C">
        <w:rPr>
          <w:rFonts w:asciiTheme="majorHAnsi" w:hAnsiTheme="majorHAnsi" w:cstheme="majorHAnsi"/>
          <w:sz w:val="22"/>
          <w:szCs w:val="22"/>
        </w:rPr>
        <w:t xml:space="preserve"> All Programmable  firmy Xilinx są dostępne w firmie </w:t>
      </w:r>
      <w:hyperlink r:id="rId8" w:history="1">
        <w:r w:rsidRPr="005C6D3C">
          <w:rPr>
            <w:rStyle w:val="Hyperlink"/>
            <w:rFonts w:asciiTheme="majorHAnsi" w:hAnsiTheme="majorHAnsi" w:cstheme="majorHAnsi"/>
            <w:sz w:val="22"/>
            <w:szCs w:val="22"/>
          </w:rPr>
          <w:t>Farnell element14</w:t>
        </w:r>
      </w:hyperlink>
      <w:r w:rsidRPr="005C6D3C">
        <w:rPr>
          <w:rFonts w:asciiTheme="majorHAnsi" w:hAnsiTheme="majorHAnsi" w:cstheme="majorHAnsi"/>
          <w:sz w:val="22"/>
          <w:szCs w:val="22"/>
        </w:rPr>
        <w:t xml:space="preserve"> w Europie, </w:t>
      </w:r>
      <w:hyperlink r:id="rId9" w:history="1">
        <w:r w:rsidRPr="005C6D3C">
          <w:rPr>
            <w:rStyle w:val="Hyperlink"/>
            <w:rFonts w:asciiTheme="majorHAnsi" w:hAnsiTheme="majorHAnsi" w:cstheme="majorHAnsi"/>
            <w:sz w:val="22"/>
            <w:szCs w:val="22"/>
          </w:rPr>
          <w:t>Newark element14</w:t>
        </w:r>
      </w:hyperlink>
      <w:r w:rsidRPr="005C6D3C">
        <w:rPr>
          <w:rFonts w:asciiTheme="majorHAnsi" w:hAnsiTheme="majorHAnsi" w:cstheme="majorHAnsi"/>
          <w:sz w:val="22"/>
          <w:szCs w:val="22"/>
        </w:rPr>
        <w:t xml:space="preserve"> w Ameryce Północnej i </w:t>
      </w:r>
      <w:r w:rsidRPr="006C01DB">
        <w:rPr>
          <w:rFonts w:asciiTheme="majorHAnsi" w:hAnsiTheme="majorHAnsi" w:cstheme="majorHAnsi"/>
          <w:sz w:val="22"/>
          <w:szCs w:val="22"/>
        </w:rPr>
        <w:t>element</w:t>
      </w:r>
      <w:bookmarkStart w:id="0" w:name="_GoBack"/>
      <w:bookmarkEnd w:id="0"/>
      <w:r w:rsidRPr="006C01DB">
        <w:rPr>
          <w:rFonts w:asciiTheme="majorHAnsi" w:hAnsiTheme="majorHAnsi" w:cstheme="majorHAnsi"/>
          <w:sz w:val="22"/>
          <w:szCs w:val="22"/>
        </w:rPr>
        <w:t>14</w:t>
      </w:r>
      <w:r w:rsidRPr="005C6D3C">
        <w:rPr>
          <w:rFonts w:asciiTheme="majorHAnsi" w:hAnsiTheme="majorHAnsi" w:cstheme="majorHAnsi"/>
          <w:sz w:val="22"/>
          <w:szCs w:val="22"/>
        </w:rPr>
        <w:t xml:space="preserve"> w regionie APAC.</w:t>
      </w:r>
    </w:p>
    <w:p w14:paraId="21ECC083" w14:textId="77777777" w:rsidR="00820109" w:rsidRPr="005C6D3C" w:rsidRDefault="00820109" w:rsidP="001F2B1D">
      <w:pPr>
        <w:widowControl w:val="0"/>
        <w:autoSpaceDE w:val="0"/>
        <w:autoSpaceDN w:val="0"/>
        <w:adjustRightInd w:val="0"/>
        <w:ind w:left="-567" w:right="-567"/>
        <w:rPr>
          <w:rFonts w:asciiTheme="majorHAnsi" w:hAnsiTheme="majorHAnsi" w:cstheme="majorHAnsi"/>
          <w:sz w:val="22"/>
          <w:szCs w:val="22"/>
        </w:rPr>
      </w:pPr>
    </w:p>
    <w:p w14:paraId="6BF6F7F3" w14:textId="77777777" w:rsidR="001F2B1D" w:rsidRPr="005C6D3C" w:rsidRDefault="001F2B1D" w:rsidP="001F2B1D">
      <w:pPr>
        <w:pStyle w:val="ColorfulList-Accent11"/>
        <w:spacing w:after="0" w:line="240" w:lineRule="auto"/>
        <w:ind w:left="-567" w:right="-567"/>
        <w:jc w:val="center"/>
        <w:rPr>
          <w:rFonts w:asciiTheme="majorHAnsi" w:hAnsiTheme="majorHAnsi" w:cstheme="majorHAnsi"/>
          <w:b/>
          <w:color w:val="000000"/>
        </w:rPr>
      </w:pPr>
      <w:r w:rsidRPr="005C6D3C">
        <w:rPr>
          <w:rFonts w:asciiTheme="majorHAnsi" w:hAnsiTheme="majorHAnsi" w:cstheme="majorHAnsi"/>
          <w:b/>
          <w:color w:val="000000"/>
        </w:rPr>
        <w:t>** KONIEC**</w:t>
      </w:r>
    </w:p>
    <w:p w14:paraId="7C9319DD" w14:textId="77777777" w:rsidR="001F2B1D" w:rsidRPr="005C6D3C" w:rsidRDefault="001F2B1D" w:rsidP="001F2B1D">
      <w:pPr>
        <w:pStyle w:val="ColorfulList-Accent11"/>
        <w:spacing w:after="0" w:line="240" w:lineRule="auto"/>
        <w:ind w:left="-567" w:right="-567"/>
        <w:jc w:val="center"/>
        <w:rPr>
          <w:rFonts w:asciiTheme="majorHAnsi" w:hAnsiTheme="majorHAnsi" w:cstheme="majorHAnsi"/>
          <w:b/>
          <w:color w:val="000000"/>
        </w:rPr>
      </w:pPr>
    </w:p>
    <w:p w14:paraId="32542567" w14:textId="77777777" w:rsidR="001F2B1D" w:rsidRPr="005C6D3C" w:rsidRDefault="001F2B1D" w:rsidP="001F2B1D">
      <w:pPr>
        <w:ind w:left="-567" w:right="-567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C6D3C">
        <w:rPr>
          <w:rFonts w:asciiTheme="majorHAnsi" w:hAnsiTheme="majorHAnsi" w:cstheme="majorHAnsi"/>
          <w:b/>
          <w:sz w:val="22"/>
          <w:szCs w:val="22"/>
          <w:u w:val="single"/>
        </w:rPr>
        <w:t>Informacje dla redakcji</w:t>
      </w:r>
    </w:p>
    <w:p w14:paraId="612BAC78" w14:textId="77777777" w:rsidR="001F2B1D" w:rsidRPr="005C6D3C" w:rsidRDefault="001F2B1D" w:rsidP="001F2B1D">
      <w:pPr>
        <w:ind w:left="-567" w:right="-567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63845F71" w14:textId="77777777" w:rsidR="001F2B1D" w:rsidRPr="005C6D3C" w:rsidRDefault="001F2B1D" w:rsidP="001F2B1D">
      <w:pPr>
        <w:ind w:left="-567" w:right="-567"/>
        <w:rPr>
          <w:rFonts w:asciiTheme="majorHAnsi" w:hAnsiTheme="majorHAnsi" w:cstheme="majorHAnsi"/>
          <w:sz w:val="22"/>
          <w:szCs w:val="22"/>
        </w:rPr>
      </w:pPr>
      <w:r w:rsidRPr="005C6D3C">
        <w:rPr>
          <w:rFonts w:asciiTheme="majorHAnsi" w:hAnsiTheme="majorHAnsi" w:cstheme="majorHAnsi"/>
          <w:sz w:val="22"/>
          <w:szCs w:val="22"/>
        </w:rPr>
        <w:t xml:space="preserve">Więcej szczegółowych informacji na powyższy temat oraz dodatkowe zdjęcia  związane z niniejszą notką prasową można znaleźć w naszym dziale aktualności: </w:t>
      </w:r>
      <w:hyperlink r:id="rId10" w:history="1">
        <w:r w:rsidRPr="005C6D3C">
          <w:rPr>
            <w:rStyle w:val="Hyperlink"/>
            <w:rFonts w:asciiTheme="majorHAnsi" w:hAnsiTheme="majorHAnsi" w:cstheme="majorHAnsi"/>
            <w:sz w:val="22"/>
            <w:szCs w:val="22"/>
          </w:rPr>
          <w:t>www.element14.com/news</w:t>
        </w:r>
      </w:hyperlink>
    </w:p>
    <w:p w14:paraId="684E68CF" w14:textId="77777777" w:rsidR="001F2B1D" w:rsidRPr="005C6D3C" w:rsidRDefault="001F2B1D" w:rsidP="001F2B1D">
      <w:pPr>
        <w:ind w:left="-567" w:right="-567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2317C995" w14:textId="77777777" w:rsidR="001F2B1D" w:rsidRPr="005C6D3C" w:rsidRDefault="001F2B1D" w:rsidP="001F2B1D">
      <w:pPr>
        <w:ind w:left="-567" w:right="-567"/>
        <w:rPr>
          <w:rFonts w:asciiTheme="majorHAnsi" w:hAnsiTheme="majorHAnsi" w:cstheme="majorHAnsi"/>
          <w:b/>
          <w:bCs/>
          <w:sz w:val="22"/>
          <w:szCs w:val="22"/>
        </w:rPr>
      </w:pPr>
      <w:r w:rsidRPr="005C6D3C">
        <w:rPr>
          <w:rFonts w:asciiTheme="majorHAnsi" w:hAnsiTheme="majorHAnsi" w:cstheme="majorHAnsi"/>
          <w:b/>
          <w:bCs/>
          <w:sz w:val="22"/>
          <w:szCs w:val="22"/>
        </w:rPr>
        <w:t>O nas</w:t>
      </w:r>
    </w:p>
    <w:p w14:paraId="629D20AF" w14:textId="77777777" w:rsidR="001F2B1D" w:rsidRPr="005C6D3C" w:rsidRDefault="001F2B1D" w:rsidP="001F2B1D">
      <w:pPr>
        <w:ind w:left="-567" w:right="-567"/>
        <w:rPr>
          <w:rFonts w:asciiTheme="majorHAnsi" w:hAnsiTheme="majorHAnsi" w:cstheme="majorHAnsi"/>
          <w:b/>
          <w:bCs/>
          <w:sz w:val="22"/>
          <w:szCs w:val="22"/>
        </w:rPr>
      </w:pPr>
    </w:p>
    <w:p w14:paraId="40FBC552" w14:textId="77777777" w:rsidR="001F2B1D" w:rsidRPr="005C6D3C" w:rsidRDefault="006C01DB" w:rsidP="001F2B1D">
      <w:pPr>
        <w:ind w:left="-567" w:right="-567"/>
        <w:rPr>
          <w:rFonts w:asciiTheme="majorHAnsi" w:hAnsiTheme="majorHAnsi" w:cstheme="majorHAnsi"/>
          <w:sz w:val="22"/>
          <w:szCs w:val="22"/>
        </w:rPr>
      </w:pPr>
      <w:hyperlink r:id="rId11" w:history="1">
        <w:r w:rsidR="001F2B1D" w:rsidRPr="005C6D3C">
          <w:rPr>
            <w:rStyle w:val="Hyperlink"/>
            <w:rFonts w:asciiTheme="majorHAnsi" w:hAnsiTheme="majorHAnsi" w:cstheme="majorHAnsi"/>
            <w:sz w:val="22"/>
            <w:szCs w:val="22"/>
          </w:rPr>
          <w:t>Farnell element14</w:t>
        </w:r>
      </w:hyperlink>
      <w:r w:rsidR="001F2B1D" w:rsidRPr="005C6D3C">
        <w:rPr>
          <w:rFonts w:asciiTheme="majorHAnsi" w:hAnsiTheme="majorHAnsi" w:cstheme="majorHAnsi"/>
          <w:sz w:val="22"/>
          <w:szCs w:val="22"/>
        </w:rPr>
        <w:t xml:space="preserve"> to część grupy </w:t>
      </w:r>
      <w:hyperlink r:id="rId12" w:history="1">
        <w:r w:rsidR="001F2B1D" w:rsidRPr="005C6D3C">
          <w:rPr>
            <w:rStyle w:val="Hyperlink"/>
            <w:rFonts w:asciiTheme="majorHAnsi" w:hAnsiTheme="majorHAnsi" w:cstheme="majorHAnsi"/>
            <w:sz w:val="22"/>
            <w:szCs w:val="22"/>
          </w:rPr>
          <w:t>Premier Farnell</w:t>
        </w:r>
      </w:hyperlink>
      <w:r w:rsidR="001F2B1D" w:rsidRPr="005C6D3C">
        <w:rPr>
          <w:rFonts w:asciiTheme="majorHAnsi" w:hAnsiTheme="majorHAnsi" w:cstheme="majorHAnsi"/>
          <w:sz w:val="22"/>
          <w:szCs w:val="22"/>
        </w:rPr>
        <w:t>, globalnego lidera technologicznego z 80 letnim  doświadczeniem  w dystrybucji produktów i rozwiązań technologicznych na potrzeby projektowania systemów elektronicznych, produkcji, konserwacji i serwisowania. Premier Farnell korzysta z tego doświadczenia by pomagać swojemu szerokiemu gronu klientów, począwszy od hobbystów po inżynierów, specjalistów od utrzymania ruchu i  zakupowców. Jest dystrybutorem wspierającym projektantów, który współpracuje z wiodącymi markami i start-upami, by rozwijać nowe produkty i wspierać przemysł w szkoleniu obecnych i przyszłych pokoleń inżynierów.</w:t>
      </w:r>
    </w:p>
    <w:p w14:paraId="15CDBC46" w14:textId="77777777" w:rsidR="001F2B1D" w:rsidRPr="005C6D3C" w:rsidRDefault="001F2B1D" w:rsidP="001F2B1D">
      <w:pPr>
        <w:ind w:left="-567" w:right="-567"/>
        <w:rPr>
          <w:rFonts w:asciiTheme="majorHAnsi" w:hAnsiTheme="majorHAnsi" w:cstheme="majorHAnsi"/>
          <w:sz w:val="22"/>
          <w:szCs w:val="22"/>
        </w:rPr>
      </w:pPr>
    </w:p>
    <w:p w14:paraId="10BC88F9" w14:textId="77777777" w:rsidR="001F2B1D" w:rsidRPr="005C6D3C" w:rsidRDefault="001F2B1D" w:rsidP="001F2B1D">
      <w:pPr>
        <w:ind w:left="-567" w:right="-567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5C6D3C">
        <w:rPr>
          <w:rFonts w:asciiTheme="majorHAnsi" w:hAnsiTheme="majorHAnsi" w:cstheme="majorHAnsi"/>
          <w:sz w:val="22"/>
          <w:szCs w:val="22"/>
        </w:rPr>
        <w:t xml:space="preserve">Premier Farnell jest jednostką należącą do </w:t>
      </w:r>
      <w:r w:rsidRPr="005C6D3C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Avnet Inc. (NYSE:AVT) odpowiadającej za komponenty. Premier Farnell operuje pod markami </w:t>
      </w:r>
      <w:hyperlink r:id="rId13" w:history="1">
        <w:r w:rsidRPr="005C6D3C">
          <w:rPr>
            <w:rStyle w:val="Hyperlink"/>
            <w:rFonts w:asciiTheme="majorHAnsi" w:hAnsiTheme="majorHAnsi" w:cstheme="majorHAnsi"/>
            <w:sz w:val="22"/>
            <w:szCs w:val="22"/>
          </w:rPr>
          <w:t>Farnell element14</w:t>
        </w:r>
      </w:hyperlink>
      <w:r w:rsidRPr="005C6D3C">
        <w:rPr>
          <w:rFonts w:asciiTheme="majorHAnsi" w:hAnsiTheme="majorHAnsi" w:cstheme="majorHAnsi"/>
          <w:sz w:val="22"/>
          <w:szCs w:val="22"/>
        </w:rPr>
        <w:t> w Europie, </w:t>
      </w:r>
      <w:hyperlink r:id="rId14" w:history="1">
        <w:r w:rsidRPr="005C6D3C">
          <w:rPr>
            <w:rStyle w:val="Hyperlink"/>
            <w:rFonts w:asciiTheme="majorHAnsi" w:hAnsiTheme="majorHAnsi" w:cstheme="majorHAnsi"/>
            <w:sz w:val="22"/>
            <w:szCs w:val="22"/>
          </w:rPr>
          <w:t>Newark element14</w:t>
        </w:r>
      </w:hyperlink>
      <w:r w:rsidRPr="005C6D3C">
        <w:rPr>
          <w:rFonts w:asciiTheme="majorHAnsi" w:hAnsiTheme="majorHAnsi" w:cstheme="majorHAnsi"/>
          <w:sz w:val="22"/>
          <w:szCs w:val="22"/>
        </w:rPr>
        <w:t xml:space="preserve"> w Ameryce Północnej i </w:t>
      </w:r>
      <w:hyperlink r:id="rId15" w:history="1">
        <w:r w:rsidRPr="005C6D3C">
          <w:rPr>
            <w:rStyle w:val="Hyperlink"/>
            <w:rFonts w:asciiTheme="majorHAnsi" w:hAnsiTheme="majorHAnsi" w:cstheme="majorHAnsi"/>
            <w:sz w:val="22"/>
            <w:szCs w:val="22"/>
          </w:rPr>
          <w:t>element14</w:t>
        </w:r>
      </w:hyperlink>
      <w:r w:rsidRPr="005C6D3C">
        <w:rPr>
          <w:rFonts w:asciiTheme="majorHAnsi" w:hAnsiTheme="majorHAnsi" w:cstheme="majorHAnsi"/>
          <w:sz w:val="22"/>
          <w:szCs w:val="22"/>
        </w:rPr>
        <w:t> w krajach Azji i Pacyfiku</w:t>
      </w:r>
      <w:r w:rsidRPr="005C6D3C">
        <w:rPr>
          <w:rFonts w:asciiTheme="majorHAnsi" w:hAnsiTheme="majorHAnsi" w:cstheme="majorHAnsi"/>
          <w:sz w:val="22"/>
          <w:szCs w:val="22"/>
          <w:shd w:val="clear" w:color="auto" w:fill="FFFFFF"/>
        </w:rPr>
        <w:t>. Grupa Premier Farnell jest wspierana przez globalną sieć składającą się z ponad 3500 dostawców oraz ma bogatą ofertę produktów, specjalnie opracowaną by przewidywać i spełniać potrzeby innowacyjnych klientów z całego Świata.</w:t>
      </w:r>
    </w:p>
    <w:p w14:paraId="2BDF6D22" w14:textId="77777777" w:rsidR="001F2B1D" w:rsidRPr="005C6D3C" w:rsidRDefault="001F2B1D" w:rsidP="001F2B1D">
      <w:pPr>
        <w:shd w:val="clear" w:color="auto" w:fill="FFFFFF"/>
        <w:ind w:left="-567" w:right="-567"/>
        <w:rPr>
          <w:rFonts w:asciiTheme="majorHAnsi" w:hAnsiTheme="majorHAnsi" w:cstheme="majorHAnsi"/>
          <w:sz w:val="22"/>
          <w:szCs w:val="22"/>
        </w:rPr>
      </w:pPr>
    </w:p>
    <w:p w14:paraId="356A7F6E" w14:textId="77777777" w:rsidR="001F2B1D" w:rsidRPr="005C6D3C" w:rsidRDefault="001F2B1D" w:rsidP="001F2B1D">
      <w:pPr>
        <w:shd w:val="clear" w:color="auto" w:fill="FFFFFF"/>
        <w:ind w:left="-567" w:right="-567"/>
        <w:rPr>
          <w:rFonts w:asciiTheme="majorHAnsi" w:hAnsiTheme="majorHAnsi" w:cstheme="majorHAnsi"/>
          <w:sz w:val="22"/>
          <w:szCs w:val="22"/>
        </w:rPr>
      </w:pPr>
      <w:r w:rsidRPr="005C6D3C">
        <w:rPr>
          <w:rFonts w:asciiTheme="majorHAnsi" w:hAnsiTheme="majorHAnsi" w:cstheme="majorHAnsi"/>
          <w:sz w:val="22"/>
          <w:szCs w:val="22"/>
        </w:rPr>
        <w:t xml:space="preserve">Więcej informacji można znaleźć na stronie internetowej pod adresem </w:t>
      </w:r>
      <w:hyperlink r:id="rId16" w:history="1">
        <w:r w:rsidRPr="005C6D3C">
          <w:rPr>
            <w:rStyle w:val="Hyperlink"/>
            <w:rFonts w:asciiTheme="majorHAnsi" w:hAnsiTheme="majorHAnsi" w:cstheme="majorHAnsi"/>
            <w:sz w:val="22"/>
            <w:szCs w:val="22"/>
          </w:rPr>
          <w:t>http://www.premierfarnell.com</w:t>
        </w:r>
      </w:hyperlink>
    </w:p>
    <w:p w14:paraId="51A75CC7" w14:textId="77777777" w:rsidR="001F2B1D" w:rsidRPr="005C6D3C" w:rsidRDefault="001F2B1D" w:rsidP="001F2B1D">
      <w:pPr>
        <w:pStyle w:val="ColorfulList-Accent11"/>
        <w:spacing w:after="0" w:line="240" w:lineRule="auto"/>
        <w:ind w:left="-567" w:right="-567"/>
        <w:rPr>
          <w:rFonts w:asciiTheme="majorHAnsi" w:hAnsiTheme="majorHAnsi" w:cstheme="majorHAnsi"/>
          <w:b/>
          <w:bCs/>
        </w:rPr>
      </w:pPr>
    </w:p>
    <w:p w14:paraId="1C9F1284" w14:textId="77777777" w:rsidR="001F2B1D" w:rsidRPr="005C6D3C" w:rsidRDefault="001F2B1D" w:rsidP="001F2B1D">
      <w:pPr>
        <w:pStyle w:val="ColorfulList-Accent11"/>
        <w:spacing w:after="0" w:line="240" w:lineRule="auto"/>
        <w:ind w:left="-567" w:right="-567"/>
        <w:rPr>
          <w:rFonts w:asciiTheme="majorHAnsi" w:hAnsiTheme="majorHAnsi" w:cstheme="majorHAnsi"/>
          <w:color w:val="000000"/>
        </w:rPr>
      </w:pPr>
      <w:r w:rsidRPr="005C6D3C">
        <w:rPr>
          <w:rFonts w:asciiTheme="majorHAnsi" w:hAnsiTheme="majorHAnsi" w:cstheme="majorHAnsi"/>
          <w:b/>
          <w:bCs/>
        </w:rPr>
        <w:t>Obsługę prasową w Europie zapewnia:</w:t>
      </w:r>
    </w:p>
    <w:p w14:paraId="1D960BBA" w14:textId="77777777" w:rsidR="001F2B1D" w:rsidRPr="005C6D3C" w:rsidRDefault="001F2B1D" w:rsidP="001F2B1D">
      <w:pPr>
        <w:ind w:left="-567" w:right="-567"/>
        <w:rPr>
          <w:rFonts w:asciiTheme="majorHAnsi" w:hAnsiTheme="majorHAnsi" w:cstheme="majorHAnsi"/>
          <w:b/>
          <w:bCs/>
          <w:sz w:val="22"/>
          <w:szCs w:val="22"/>
        </w:rPr>
      </w:pPr>
      <w:r w:rsidRPr="005C6D3C">
        <w:rPr>
          <w:rFonts w:asciiTheme="majorHAnsi" w:hAnsiTheme="majorHAnsi" w:cstheme="majorHAnsi"/>
          <w:b/>
          <w:bCs/>
          <w:sz w:val="22"/>
          <w:szCs w:val="22"/>
        </w:rPr>
        <w:t>Freya Ward</w:t>
      </w:r>
    </w:p>
    <w:p w14:paraId="204C93C6" w14:textId="77777777" w:rsidR="001F2B1D" w:rsidRPr="005C6D3C" w:rsidRDefault="001F2B1D" w:rsidP="001F2B1D">
      <w:pPr>
        <w:ind w:left="-567" w:right="-567"/>
        <w:rPr>
          <w:rFonts w:asciiTheme="majorHAnsi" w:hAnsiTheme="majorHAnsi" w:cstheme="majorHAnsi"/>
          <w:b/>
          <w:bCs/>
          <w:sz w:val="22"/>
          <w:szCs w:val="22"/>
        </w:rPr>
      </w:pPr>
      <w:r w:rsidRPr="005C6D3C">
        <w:rPr>
          <w:rFonts w:asciiTheme="majorHAnsi" w:hAnsiTheme="majorHAnsi" w:cstheme="majorHAnsi"/>
          <w:b/>
          <w:bCs/>
          <w:sz w:val="22"/>
          <w:szCs w:val="22"/>
        </w:rPr>
        <w:t>Napier Partnership</w:t>
      </w:r>
    </w:p>
    <w:p w14:paraId="34CDC50F" w14:textId="77777777" w:rsidR="001F2B1D" w:rsidRPr="005C6D3C" w:rsidRDefault="001F2B1D" w:rsidP="001F2B1D">
      <w:pPr>
        <w:ind w:left="-567" w:right="-567"/>
        <w:rPr>
          <w:rFonts w:asciiTheme="majorHAnsi" w:hAnsiTheme="majorHAnsi" w:cstheme="majorHAnsi"/>
          <w:bCs/>
          <w:sz w:val="22"/>
          <w:szCs w:val="22"/>
        </w:rPr>
      </w:pPr>
      <w:r w:rsidRPr="005C6D3C">
        <w:rPr>
          <w:rFonts w:asciiTheme="majorHAnsi" w:hAnsiTheme="majorHAnsi" w:cstheme="majorHAnsi"/>
          <w:bCs/>
          <w:sz w:val="22"/>
          <w:szCs w:val="22"/>
        </w:rPr>
        <w:t>Tel: +44 1243 531123</w:t>
      </w:r>
    </w:p>
    <w:p w14:paraId="550D97C8" w14:textId="77777777" w:rsidR="001F2B1D" w:rsidRPr="005C6D3C" w:rsidRDefault="001F2B1D" w:rsidP="001F2B1D">
      <w:pPr>
        <w:ind w:left="-567" w:right="-567"/>
        <w:rPr>
          <w:rFonts w:asciiTheme="majorHAnsi" w:hAnsiTheme="majorHAnsi" w:cstheme="majorHAnsi"/>
          <w:sz w:val="22"/>
          <w:szCs w:val="22"/>
          <w:lang w:val="it-IT"/>
        </w:rPr>
      </w:pPr>
      <w:r w:rsidRPr="005C6D3C">
        <w:rPr>
          <w:rFonts w:asciiTheme="majorHAnsi" w:hAnsiTheme="majorHAnsi" w:cstheme="majorHAnsi"/>
          <w:bCs/>
          <w:sz w:val="22"/>
          <w:szCs w:val="22"/>
          <w:lang w:val="it-IT"/>
        </w:rPr>
        <w:t xml:space="preserve">E-mail: </w:t>
      </w:r>
      <w:hyperlink r:id="rId17" w:history="1">
        <w:r w:rsidRPr="005C6D3C">
          <w:rPr>
            <w:rStyle w:val="Hyperlink"/>
            <w:rFonts w:asciiTheme="majorHAnsi" w:hAnsiTheme="majorHAnsi" w:cstheme="majorHAnsi"/>
            <w:sz w:val="22"/>
            <w:szCs w:val="22"/>
            <w:lang w:val="it-IT"/>
          </w:rPr>
          <w:t>freya@napierb2b.com</w:t>
        </w:r>
      </w:hyperlink>
    </w:p>
    <w:p w14:paraId="0584AA81" w14:textId="77777777" w:rsidR="001F2B1D" w:rsidRPr="005C6D3C" w:rsidRDefault="001F2B1D" w:rsidP="001F2B1D">
      <w:pPr>
        <w:ind w:left="-567" w:right="-567"/>
        <w:rPr>
          <w:rFonts w:asciiTheme="majorHAnsi" w:hAnsiTheme="majorHAnsi" w:cstheme="majorHAnsi"/>
          <w:b/>
          <w:bCs/>
          <w:sz w:val="22"/>
          <w:szCs w:val="22"/>
          <w:lang w:val="it-IT"/>
        </w:rPr>
      </w:pPr>
    </w:p>
    <w:p w14:paraId="4D8DB7FB" w14:textId="77777777" w:rsidR="001F2B1D" w:rsidRPr="005C6D3C" w:rsidRDefault="001F2B1D" w:rsidP="001F2B1D">
      <w:pPr>
        <w:ind w:left="-567" w:right="-567"/>
        <w:rPr>
          <w:rFonts w:asciiTheme="majorHAnsi" w:hAnsiTheme="majorHAnsi" w:cstheme="majorHAnsi"/>
          <w:b/>
          <w:bCs/>
          <w:sz w:val="22"/>
          <w:szCs w:val="22"/>
        </w:rPr>
      </w:pPr>
      <w:r w:rsidRPr="005C6D3C">
        <w:rPr>
          <w:rFonts w:asciiTheme="majorHAnsi" w:hAnsiTheme="majorHAnsi" w:cstheme="majorHAnsi"/>
          <w:b/>
          <w:bCs/>
          <w:sz w:val="22"/>
          <w:szCs w:val="22"/>
        </w:rPr>
        <w:t>Premier Farnell:</w:t>
      </w:r>
    </w:p>
    <w:p w14:paraId="50D7FCF6" w14:textId="77777777" w:rsidR="001F2B1D" w:rsidRPr="005C6D3C" w:rsidRDefault="001F2B1D" w:rsidP="001F2B1D">
      <w:pPr>
        <w:ind w:left="-567" w:right="-567"/>
        <w:rPr>
          <w:rFonts w:asciiTheme="majorHAnsi" w:hAnsiTheme="majorHAnsi" w:cstheme="majorHAnsi"/>
          <w:b/>
          <w:bCs/>
          <w:sz w:val="22"/>
          <w:szCs w:val="22"/>
        </w:rPr>
      </w:pPr>
      <w:r w:rsidRPr="005C6D3C">
        <w:rPr>
          <w:rFonts w:asciiTheme="majorHAnsi" w:hAnsiTheme="majorHAnsi" w:cstheme="majorHAnsi"/>
          <w:b/>
          <w:bCs/>
          <w:sz w:val="22"/>
          <w:szCs w:val="22"/>
        </w:rPr>
        <w:t>Holly Smart</w:t>
      </w:r>
    </w:p>
    <w:p w14:paraId="09104EF9" w14:textId="77777777" w:rsidR="001F2B1D" w:rsidRPr="005C6D3C" w:rsidRDefault="001F2B1D" w:rsidP="001F2B1D">
      <w:pPr>
        <w:ind w:left="-567" w:right="-567"/>
        <w:rPr>
          <w:rFonts w:asciiTheme="majorHAnsi" w:hAnsiTheme="majorHAnsi" w:cstheme="majorHAnsi"/>
          <w:b/>
          <w:bCs/>
          <w:sz w:val="22"/>
          <w:szCs w:val="22"/>
        </w:rPr>
      </w:pPr>
      <w:r w:rsidRPr="005C6D3C">
        <w:rPr>
          <w:rFonts w:asciiTheme="majorHAnsi" w:hAnsiTheme="majorHAnsi" w:cstheme="majorHAnsi"/>
          <w:b/>
          <w:bCs/>
          <w:sz w:val="22"/>
          <w:szCs w:val="22"/>
        </w:rPr>
        <w:t>Head of PR and External Communications</w:t>
      </w:r>
    </w:p>
    <w:p w14:paraId="51B2659F" w14:textId="77777777" w:rsidR="001F2B1D" w:rsidRPr="005C6D3C" w:rsidRDefault="001F2B1D" w:rsidP="001F2B1D">
      <w:pPr>
        <w:ind w:left="-567" w:right="-567"/>
        <w:rPr>
          <w:rFonts w:asciiTheme="majorHAnsi" w:hAnsiTheme="majorHAnsi" w:cstheme="majorHAnsi"/>
          <w:bCs/>
          <w:sz w:val="22"/>
          <w:szCs w:val="22"/>
        </w:rPr>
      </w:pPr>
      <w:r w:rsidRPr="005C6D3C">
        <w:rPr>
          <w:rFonts w:asciiTheme="majorHAnsi" w:hAnsiTheme="majorHAnsi" w:cstheme="majorHAnsi"/>
          <w:bCs/>
          <w:sz w:val="22"/>
          <w:szCs w:val="22"/>
        </w:rPr>
        <w:t>Tel: +44 113 2485188</w:t>
      </w:r>
    </w:p>
    <w:p w14:paraId="43F16352" w14:textId="77777777" w:rsidR="001F2B1D" w:rsidRPr="005C6D3C" w:rsidRDefault="001F2B1D" w:rsidP="001F2B1D">
      <w:pPr>
        <w:ind w:left="-567" w:right="-567"/>
        <w:rPr>
          <w:rFonts w:asciiTheme="majorHAnsi" w:hAnsiTheme="majorHAnsi" w:cstheme="majorHAnsi"/>
          <w:color w:val="000000"/>
          <w:sz w:val="22"/>
          <w:szCs w:val="22"/>
          <w:u w:val="single"/>
          <w:lang w:val="en-GB"/>
        </w:rPr>
      </w:pPr>
      <w:r w:rsidRPr="005C6D3C">
        <w:rPr>
          <w:rFonts w:asciiTheme="majorHAnsi" w:hAnsiTheme="majorHAnsi" w:cstheme="majorHAnsi"/>
          <w:bCs/>
          <w:sz w:val="22"/>
          <w:szCs w:val="22"/>
        </w:rPr>
        <w:t>Email:</w:t>
      </w:r>
      <w:r w:rsidRPr="005C6D3C">
        <w:rPr>
          <w:rFonts w:asciiTheme="majorHAnsi" w:hAnsiTheme="majorHAnsi" w:cstheme="majorHAnsi"/>
          <w:b/>
          <w:bCs/>
          <w:sz w:val="22"/>
          <w:szCs w:val="22"/>
        </w:rPr>
        <w:t> </w:t>
      </w:r>
      <w:hyperlink r:id="rId18" w:history="1">
        <w:r w:rsidRPr="005C6D3C">
          <w:rPr>
            <w:rStyle w:val="Hyperlink"/>
            <w:rFonts w:asciiTheme="majorHAnsi" w:hAnsiTheme="majorHAnsi" w:cstheme="majorHAnsi"/>
            <w:sz w:val="22"/>
            <w:szCs w:val="22"/>
          </w:rPr>
          <w:t>hsmart@premierfarnell.com</w:t>
        </w:r>
      </w:hyperlink>
      <w:r w:rsidRPr="005C6D3C">
        <w:rPr>
          <w:rFonts w:asciiTheme="majorHAnsi" w:hAnsiTheme="majorHAnsi" w:cstheme="majorHAnsi"/>
          <w:bCs/>
          <w:sz w:val="22"/>
          <w:szCs w:val="22"/>
        </w:rPr>
        <w:t xml:space="preserve">  </w:t>
      </w:r>
    </w:p>
    <w:p w14:paraId="1E7C2379" w14:textId="77777777" w:rsidR="001F2B1D" w:rsidRPr="005C6D3C" w:rsidRDefault="001F2B1D" w:rsidP="001F2B1D">
      <w:pPr>
        <w:pStyle w:val="ColorfulList-Accent11"/>
        <w:spacing w:after="0" w:line="240" w:lineRule="auto"/>
        <w:ind w:left="-567" w:right="-567"/>
        <w:jc w:val="center"/>
        <w:rPr>
          <w:rFonts w:asciiTheme="majorHAnsi" w:hAnsiTheme="majorHAnsi" w:cstheme="majorHAnsi"/>
          <w:b/>
          <w:lang w:val="en-GB"/>
        </w:rPr>
      </w:pPr>
    </w:p>
    <w:p w14:paraId="1B6994E7" w14:textId="77777777" w:rsidR="001F2B1D" w:rsidRPr="005C6D3C" w:rsidRDefault="001F2B1D" w:rsidP="001F2B1D">
      <w:pPr>
        <w:ind w:left="-567" w:right="-56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C822162" w14:textId="77777777" w:rsidR="001F2B1D" w:rsidRPr="005C6D3C" w:rsidRDefault="001F2B1D" w:rsidP="001F2B1D">
      <w:pPr>
        <w:ind w:left="-567" w:right="-567"/>
        <w:rPr>
          <w:rFonts w:asciiTheme="majorHAnsi" w:hAnsiTheme="majorHAnsi" w:cstheme="majorHAnsi"/>
          <w:b/>
          <w:sz w:val="22"/>
          <w:szCs w:val="22"/>
        </w:rPr>
      </w:pPr>
    </w:p>
    <w:p w14:paraId="674780AB" w14:textId="77777777" w:rsidR="001F2B1D" w:rsidRPr="005C6D3C" w:rsidRDefault="001F2B1D" w:rsidP="001F2B1D">
      <w:pPr>
        <w:ind w:left="-567" w:right="-567"/>
        <w:rPr>
          <w:rFonts w:asciiTheme="majorHAnsi" w:hAnsiTheme="majorHAnsi" w:cstheme="majorHAnsi"/>
          <w:b/>
          <w:sz w:val="22"/>
          <w:szCs w:val="22"/>
        </w:rPr>
      </w:pPr>
    </w:p>
    <w:p w14:paraId="5DDFEFF4" w14:textId="77777777" w:rsidR="003A1E73" w:rsidRPr="005C6D3C" w:rsidRDefault="003A1E73" w:rsidP="001F2B1D">
      <w:pPr>
        <w:widowControl w:val="0"/>
        <w:autoSpaceDE w:val="0"/>
        <w:autoSpaceDN w:val="0"/>
        <w:adjustRightInd w:val="0"/>
        <w:ind w:left="-567" w:right="-567"/>
        <w:rPr>
          <w:rFonts w:asciiTheme="majorHAnsi" w:hAnsiTheme="majorHAnsi" w:cstheme="majorHAnsi"/>
          <w:b/>
          <w:sz w:val="22"/>
          <w:szCs w:val="22"/>
        </w:rPr>
      </w:pPr>
    </w:p>
    <w:p w14:paraId="73054D23" w14:textId="77777777" w:rsidR="003A1E73" w:rsidRPr="005C6D3C" w:rsidRDefault="003A1E73" w:rsidP="001F2B1D">
      <w:pPr>
        <w:widowControl w:val="0"/>
        <w:autoSpaceDE w:val="0"/>
        <w:autoSpaceDN w:val="0"/>
        <w:adjustRightInd w:val="0"/>
        <w:ind w:left="-567" w:right="-567"/>
        <w:rPr>
          <w:rFonts w:asciiTheme="majorHAnsi" w:hAnsiTheme="majorHAnsi" w:cstheme="majorHAnsi"/>
          <w:b/>
          <w:sz w:val="22"/>
          <w:szCs w:val="22"/>
        </w:rPr>
      </w:pPr>
    </w:p>
    <w:p w14:paraId="2D6D2E54" w14:textId="77777777" w:rsidR="003A1E73" w:rsidRPr="00C9590F" w:rsidRDefault="003A1E73" w:rsidP="001F2B1D">
      <w:pPr>
        <w:widowControl w:val="0"/>
        <w:autoSpaceDE w:val="0"/>
        <w:autoSpaceDN w:val="0"/>
        <w:adjustRightInd w:val="0"/>
        <w:ind w:left="-567" w:right="-567"/>
        <w:rPr>
          <w:rFonts w:asciiTheme="majorHAnsi" w:hAnsiTheme="majorHAnsi" w:cstheme="majorHAnsi"/>
          <w:b/>
        </w:rPr>
      </w:pPr>
    </w:p>
    <w:sectPr w:rsidR="003A1E73" w:rsidRPr="00C9590F" w:rsidSect="001123CB">
      <w:headerReference w:type="default" r:id="rId19"/>
      <w:footerReference w:type="default" r:id="rId20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F6AC2" w14:textId="77777777" w:rsidR="00992E81" w:rsidRDefault="00992E81" w:rsidP="001123CB">
      <w:r>
        <w:separator/>
      </w:r>
    </w:p>
  </w:endnote>
  <w:endnote w:type="continuationSeparator" w:id="0">
    <w:p w14:paraId="029CD171" w14:textId="77777777" w:rsidR="00992E81" w:rsidRDefault="00992E81" w:rsidP="0011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ibri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E767B" w14:textId="5DAD5F99" w:rsidR="005E4111" w:rsidRPr="005E4111" w:rsidRDefault="00DA20DD" w:rsidP="00DA20DD">
    <w:pPr>
      <w:pStyle w:val="Footer"/>
      <w:jc w:val="right"/>
      <w:rPr>
        <w:rFonts w:ascii="Caibri" w:hAnsi="Caibri" w:hint="eastAsia"/>
        <w:sz w:val="22"/>
      </w:rPr>
    </w:pPr>
    <w:r>
      <w:rPr>
        <w:rFonts w:ascii="Caibri" w:hAnsi="Caibri"/>
        <w:sz w:val="22"/>
      </w:rPr>
      <w:t>FAR127pl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E3617" w14:textId="77777777" w:rsidR="00992E81" w:rsidRDefault="00992E81" w:rsidP="001123CB">
      <w:r>
        <w:separator/>
      </w:r>
    </w:p>
  </w:footnote>
  <w:footnote w:type="continuationSeparator" w:id="0">
    <w:p w14:paraId="6D4DDFDB" w14:textId="77777777" w:rsidR="00992E81" w:rsidRDefault="00992E81" w:rsidP="00112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187D2" w14:textId="77777777" w:rsidR="001123CB" w:rsidRDefault="001123C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848" behindDoc="1" locked="0" layoutInCell="1" allowOverlap="1" wp14:anchorId="3C93BD99" wp14:editId="0ADD6A95">
          <wp:simplePos x="0" y="0"/>
          <wp:positionH relativeFrom="column">
            <wp:posOffset>9525</wp:posOffset>
          </wp:positionH>
          <wp:positionV relativeFrom="paragraph">
            <wp:posOffset>1270</wp:posOffset>
          </wp:positionV>
          <wp:extent cx="2028825" cy="459740"/>
          <wp:effectExtent l="0" t="0" r="9525" b="0"/>
          <wp:wrapTight wrapText="bothSides">
            <wp:wrapPolygon edited="0">
              <wp:start x="0" y="0"/>
              <wp:lineTo x="0" y="20586"/>
              <wp:lineTo x="21499" y="20586"/>
              <wp:lineTo x="21499" y="0"/>
              <wp:lineTo x="0" y="0"/>
            </wp:wrapPolygon>
          </wp:wrapTight>
          <wp:docPr id="4" name="Picture 1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825" cy="459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6B4E7AFE" wp14:editId="3CD14A33">
          <wp:simplePos x="0" y="0"/>
          <wp:positionH relativeFrom="column">
            <wp:posOffset>2552700</wp:posOffset>
          </wp:positionH>
          <wp:positionV relativeFrom="paragraph">
            <wp:posOffset>-6350</wp:posOffset>
          </wp:positionV>
          <wp:extent cx="2714625" cy="463550"/>
          <wp:effectExtent l="0" t="0" r="9525" b="0"/>
          <wp:wrapTight wrapText="bothSides">
            <wp:wrapPolygon edited="0">
              <wp:start x="0" y="0"/>
              <wp:lineTo x="0" y="20416"/>
              <wp:lineTo x="10156" y="20416"/>
              <wp:lineTo x="12733" y="20416"/>
              <wp:lineTo x="21524" y="15978"/>
              <wp:lineTo x="21524" y="5326"/>
              <wp:lineTo x="10156" y="0"/>
              <wp:lineTo x="0" y="0"/>
            </wp:wrapPolygon>
          </wp:wrapTight>
          <wp:docPr id="6" name="Picture 5" descr="Farnel-element14-dua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nel-element14-dual-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14625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A4637F" w14:textId="77777777" w:rsidR="001123CB" w:rsidRDefault="001123CB">
    <w:pPr>
      <w:pStyle w:val="Header"/>
    </w:pPr>
  </w:p>
  <w:p w14:paraId="2A89E1AB" w14:textId="77777777" w:rsidR="001123CB" w:rsidRDefault="001123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F7"/>
    <w:rsid w:val="00037333"/>
    <w:rsid w:val="000450BA"/>
    <w:rsid w:val="00066E1D"/>
    <w:rsid w:val="00071365"/>
    <w:rsid w:val="000955B3"/>
    <w:rsid w:val="000E76B6"/>
    <w:rsid w:val="001058C1"/>
    <w:rsid w:val="001123CB"/>
    <w:rsid w:val="001F2B1D"/>
    <w:rsid w:val="00224C8E"/>
    <w:rsid w:val="00227522"/>
    <w:rsid w:val="00255A65"/>
    <w:rsid w:val="00264E97"/>
    <w:rsid w:val="00283214"/>
    <w:rsid w:val="002A1032"/>
    <w:rsid w:val="002C5D6E"/>
    <w:rsid w:val="002F2767"/>
    <w:rsid w:val="00307382"/>
    <w:rsid w:val="003102AB"/>
    <w:rsid w:val="00332DC9"/>
    <w:rsid w:val="00380127"/>
    <w:rsid w:val="003A1E73"/>
    <w:rsid w:val="003E384F"/>
    <w:rsid w:val="00407759"/>
    <w:rsid w:val="00407801"/>
    <w:rsid w:val="00421199"/>
    <w:rsid w:val="00432B70"/>
    <w:rsid w:val="00480B15"/>
    <w:rsid w:val="0049078F"/>
    <w:rsid w:val="00491707"/>
    <w:rsid w:val="004A2C6F"/>
    <w:rsid w:val="004E3372"/>
    <w:rsid w:val="00500A76"/>
    <w:rsid w:val="00561E36"/>
    <w:rsid w:val="00575719"/>
    <w:rsid w:val="005A3142"/>
    <w:rsid w:val="005C6D3C"/>
    <w:rsid w:val="005E4111"/>
    <w:rsid w:val="005E6CDC"/>
    <w:rsid w:val="00613C90"/>
    <w:rsid w:val="0062321A"/>
    <w:rsid w:val="006379F6"/>
    <w:rsid w:val="0066411C"/>
    <w:rsid w:val="00665C6C"/>
    <w:rsid w:val="00683B26"/>
    <w:rsid w:val="00693927"/>
    <w:rsid w:val="006A1212"/>
    <w:rsid w:val="006A3EBA"/>
    <w:rsid w:val="006B65D9"/>
    <w:rsid w:val="006C01DB"/>
    <w:rsid w:val="006E475A"/>
    <w:rsid w:val="00761F58"/>
    <w:rsid w:val="00763DA9"/>
    <w:rsid w:val="00765B00"/>
    <w:rsid w:val="00776139"/>
    <w:rsid w:val="00780E4B"/>
    <w:rsid w:val="00785F61"/>
    <w:rsid w:val="007D2065"/>
    <w:rsid w:val="0080224C"/>
    <w:rsid w:val="008044F7"/>
    <w:rsid w:val="00820109"/>
    <w:rsid w:val="008403D3"/>
    <w:rsid w:val="00895AAC"/>
    <w:rsid w:val="008B6498"/>
    <w:rsid w:val="008F7055"/>
    <w:rsid w:val="0091236F"/>
    <w:rsid w:val="009249E3"/>
    <w:rsid w:val="0093084D"/>
    <w:rsid w:val="009651A7"/>
    <w:rsid w:val="00992E81"/>
    <w:rsid w:val="009942C5"/>
    <w:rsid w:val="00A03356"/>
    <w:rsid w:val="00A054D7"/>
    <w:rsid w:val="00A4177D"/>
    <w:rsid w:val="00A41F55"/>
    <w:rsid w:val="00A7678F"/>
    <w:rsid w:val="00B10383"/>
    <w:rsid w:val="00B12032"/>
    <w:rsid w:val="00B14F5A"/>
    <w:rsid w:val="00B353AB"/>
    <w:rsid w:val="00B57DA6"/>
    <w:rsid w:val="00B974F4"/>
    <w:rsid w:val="00BB6892"/>
    <w:rsid w:val="00BC4EC9"/>
    <w:rsid w:val="00BD6885"/>
    <w:rsid w:val="00BE5943"/>
    <w:rsid w:val="00BE6B7A"/>
    <w:rsid w:val="00C30FC6"/>
    <w:rsid w:val="00C42E8A"/>
    <w:rsid w:val="00C63BCA"/>
    <w:rsid w:val="00C749B3"/>
    <w:rsid w:val="00C77185"/>
    <w:rsid w:val="00C9590F"/>
    <w:rsid w:val="00D02599"/>
    <w:rsid w:val="00D4010B"/>
    <w:rsid w:val="00D42CD0"/>
    <w:rsid w:val="00D45B63"/>
    <w:rsid w:val="00D85A5D"/>
    <w:rsid w:val="00DA20DD"/>
    <w:rsid w:val="00DE6A15"/>
    <w:rsid w:val="00E31921"/>
    <w:rsid w:val="00E40423"/>
    <w:rsid w:val="00E77199"/>
    <w:rsid w:val="00EC1172"/>
    <w:rsid w:val="00EC40ED"/>
    <w:rsid w:val="00ED178C"/>
    <w:rsid w:val="00EE5643"/>
    <w:rsid w:val="00F033B5"/>
    <w:rsid w:val="00F037C7"/>
    <w:rsid w:val="00F15124"/>
    <w:rsid w:val="00F34EDF"/>
    <w:rsid w:val="00FC139F"/>
    <w:rsid w:val="00FD5B88"/>
    <w:rsid w:val="00FF6D88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0B1CB0"/>
  <w14:defaultImageDpi w14:val="300"/>
  <w15:docId w15:val="{813A4777-8BDA-485B-8B22-65E53890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3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333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FC139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757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ColorfulList-Accent11">
    <w:name w:val="Colorful List - Accent 11"/>
    <w:basedOn w:val="Normal"/>
    <w:uiPriority w:val="99"/>
    <w:qFormat/>
    <w:rsid w:val="001123CB"/>
    <w:pPr>
      <w:suppressAutoHyphens/>
      <w:spacing w:after="200" w:line="276" w:lineRule="auto"/>
      <w:ind w:left="720"/>
    </w:pPr>
    <w:rPr>
      <w:rFonts w:ascii="Times New Roman" w:eastAsia="Arial Unicode MS" w:hAnsi="Times New Roman" w:cs="Calibri"/>
      <w:kern w:val="1"/>
      <w:sz w:val="22"/>
      <w:szCs w:val="22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1123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3CB"/>
  </w:style>
  <w:style w:type="paragraph" w:styleId="Footer">
    <w:name w:val="footer"/>
    <w:basedOn w:val="Normal"/>
    <w:link w:val="FooterChar"/>
    <w:uiPriority w:val="99"/>
    <w:unhideWhenUsed/>
    <w:rsid w:val="001123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3CB"/>
  </w:style>
  <w:style w:type="character" w:customStyle="1" w:styleId="Mention1">
    <w:name w:val="Mention1"/>
    <w:basedOn w:val="DefaultParagraphFont"/>
    <w:uiPriority w:val="99"/>
    <w:semiHidden/>
    <w:unhideWhenUsed/>
    <w:rsid w:val="00C749B3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A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0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1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1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10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7801"/>
  </w:style>
  <w:style w:type="character" w:styleId="Mention">
    <w:name w:val="Mention"/>
    <w:basedOn w:val="DefaultParagraphFont"/>
    <w:uiPriority w:val="99"/>
    <w:semiHidden/>
    <w:unhideWhenUsed/>
    <w:rsid w:val="001F2B1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7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farnell.com/xilinx-storefront" TargetMode="External"/><Relationship Id="rId13" Type="http://schemas.openxmlformats.org/officeDocument/2006/relationships/hyperlink" Target="http://farnell.com/" TargetMode="External"/><Relationship Id="rId18" Type="http://schemas.openxmlformats.org/officeDocument/2006/relationships/hyperlink" Target="mailto:hsmart@premierfarnel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l.farnell.com/xilinx-storefront" TargetMode="External"/><Relationship Id="rId12" Type="http://schemas.openxmlformats.org/officeDocument/2006/relationships/hyperlink" Target="http://www.premierfarnell.com/" TargetMode="External"/><Relationship Id="rId17" Type="http://schemas.openxmlformats.org/officeDocument/2006/relationships/hyperlink" Target="mailto:freya@napierb2b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emierfarnell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.farnel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g.element14.com/" TargetMode="External"/><Relationship Id="rId10" Type="http://schemas.openxmlformats.org/officeDocument/2006/relationships/hyperlink" Target="http://www.element14.com/new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wark.com/xilinx-storefront" TargetMode="External"/><Relationship Id="rId14" Type="http://schemas.openxmlformats.org/officeDocument/2006/relationships/hyperlink" Target="http://www.newark.com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Premier Farnell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Smart</dc:creator>
  <cp:keywords>No Markings</cp:keywords>
  <cp:lastModifiedBy>freya</cp:lastModifiedBy>
  <cp:revision>6</cp:revision>
  <dcterms:created xsi:type="dcterms:W3CDTF">2017-08-28T15:01:00Z</dcterms:created>
  <dcterms:modified xsi:type="dcterms:W3CDTF">2017-09-04T08:25:00Z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f839139e-d50b-4ced-b436-3e1c753444fe</vt:lpwstr>
  </property>
  <property fmtid="{D5CDD505-2E9C-101B-9397-08002B2CF9AE}" pid="3" name="XilinxClassification">
    <vt:lpwstr>No Markings</vt:lpwstr>
  </property>
</Properties>
</file>