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AA" w:rsidRPr="0073392A" w:rsidRDefault="00E419AA" w:rsidP="00362070">
      <w:pPr>
        <w:jc w:val="center"/>
        <w:rPr>
          <w:rFonts w:ascii="Arial" w:hAnsi="Arial" w:cs="Arial"/>
          <w:b/>
          <w:bCs/>
          <w:sz w:val="26"/>
          <w:szCs w:val="26"/>
          <w:lang w:val="fr-FR"/>
        </w:rPr>
      </w:pPr>
      <w:r w:rsidRPr="0073392A">
        <w:rPr>
          <w:rFonts w:ascii="Arial" w:hAnsi="Arial" w:cs="Arial"/>
          <w:b/>
          <w:bCs/>
          <w:sz w:val="26"/>
          <w:szCs w:val="26"/>
          <w:lang w:val="fr-FR"/>
        </w:rPr>
        <w:t xml:space="preserve">Premier Farnell annonce la création d'une franchise mondiale avec </w:t>
      </w:r>
      <w:proofErr w:type="spellStart"/>
      <w:r w:rsidRPr="0073392A">
        <w:rPr>
          <w:rFonts w:ascii="Arial" w:hAnsi="Arial" w:cs="Arial"/>
          <w:b/>
          <w:bCs/>
          <w:sz w:val="26"/>
          <w:szCs w:val="26"/>
          <w:lang w:val="fr-FR"/>
        </w:rPr>
        <w:t>Nordic</w:t>
      </w:r>
      <w:proofErr w:type="spellEnd"/>
      <w:r w:rsidRPr="0073392A">
        <w:rPr>
          <w:rFonts w:ascii="Arial" w:hAnsi="Arial" w:cs="Arial"/>
          <w:b/>
          <w:bCs/>
          <w:sz w:val="26"/>
          <w:szCs w:val="26"/>
          <w:lang w:val="fr-FR"/>
        </w:rPr>
        <w:t> </w:t>
      </w:r>
      <w:proofErr w:type="spellStart"/>
      <w:r w:rsidRPr="0073392A">
        <w:rPr>
          <w:rFonts w:ascii="Arial" w:hAnsi="Arial" w:cs="Arial"/>
          <w:b/>
          <w:bCs/>
          <w:sz w:val="26"/>
          <w:szCs w:val="26"/>
          <w:lang w:val="fr-FR"/>
        </w:rPr>
        <w:t>Semiconductor</w:t>
      </w:r>
      <w:proofErr w:type="spellEnd"/>
    </w:p>
    <w:p w:rsidR="00E419AA" w:rsidRPr="0073392A" w:rsidRDefault="00E419AA" w:rsidP="00362070">
      <w:pPr>
        <w:jc w:val="center"/>
        <w:rPr>
          <w:rFonts w:ascii="Arial" w:hAnsi="Arial" w:cs="Arial"/>
          <w:b/>
          <w:bCs/>
          <w:lang w:val="fr-FR"/>
        </w:rPr>
      </w:pPr>
      <w:r w:rsidRPr="0073392A">
        <w:rPr>
          <w:rFonts w:ascii="Arial" w:hAnsi="Arial" w:cs="Arial"/>
          <w:bCs/>
          <w:i/>
          <w:lang w:val="fr-FR"/>
        </w:rPr>
        <w:t xml:space="preserve">Farnell element14 dispose désormais en stock d'une gamme stratégique de dispositifs sans fil </w:t>
      </w:r>
      <w:proofErr w:type="spellStart"/>
      <w:r w:rsidRPr="0073392A">
        <w:rPr>
          <w:rFonts w:ascii="Arial" w:hAnsi="Arial" w:cs="Arial"/>
          <w:bCs/>
          <w:i/>
          <w:lang w:val="fr-FR"/>
        </w:rPr>
        <w:t>Nordic</w:t>
      </w:r>
      <w:proofErr w:type="spellEnd"/>
      <w:r w:rsidRPr="0073392A">
        <w:rPr>
          <w:rFonts w:ascii="Arial" w:hAnsi="Arial" w:cs="Arial"/>
          <w:bCs/>
          <w:i/>
          <w:lang w:val="fr-FR"/>
        </w:rPr>
        <w:t> </w:t>
      </w:r>
      <w:proofErr w:type="spellStart"/>
      <w:r w:rsidRPr="0073392A">
        <w:rPr>
          <w:rFonts w:ascii="Arial" w:hAnsi="Arial" w:cs="Arial"/>
          <w:bCs/>
          <w:i/>
          <w:lang w:val="fr-FR"/>
        </w:rPr>
        <w:t>Semiconductor</w:t>
      </w:r>
      <w:proofErr w:type="spellEnd"/>
    </w:p>
    <w:p w:rsidR="00E419AA" w:rsidRPr="0073392A" w:rsidRDefault="00E419AA" w:rsidP="0073392A">
      <w:pPr>
        <w:pStyle w:val="HTMLPreformatted"/>
        <w:shd w:val="clear" w:color="auto" w:fill="FFFFFF"/>
        <w:rPr>
          <w:rFonts w:ascii="Arial" w:hAnsi="Arial" w:cs="Arial"/>
          <w:lang w:val="fr-FR"/>
        </w:rPr>
      </w:pPr>
      <w:r w:rsidRPr="0073392A">
        <w:rPr>
          <w:rFonts w:ascii="Arial" w:hAnsi="Arial" w:cs="Arial"/>
          <w:b/>
          <w:lang w:val="fr-FR"/>
        </w:rPr>
        <w:t xml:space="preserve">Londres, Royaume-Uni, </w:t>
      </w:r>
      <w:r w:rsidR="0073392A" w:rsidRPr="0073392A">
        <w:rPr>
          <w:rFonts w:ascii="Arial" w:hAnsi="Arial" w:cs="Arial"/>
          <w:b/>
          <w:lang w:val="fr-FR"/>
        </w:rPr>
        <w:t xml:space="preserve">9 avril 2018 </w:t>
      </w:r>
      <w:r w:rsidRPr="0073392A">
        <w:rPr>
          <w:rFonts w:ascii="Arial" w:hAnsi="Arial" w:cs="Arial"/>
          <w:b/>
          <w:lang w:val="fr-FR"/>
        </w:rPr>
        <w:t xml:space="preserve"> </w:t>
      </w:r>
      <w:r w:rsidRPr="0073392A">
        <w:rPr>
          <w:rFonts w:ascii="Arial" w:hAnsi="Arial" w:cs="Arial"/>
          <w:lang w:val="fr-FR"/>
        </w:rPr>
        <w:t xml:space="preserve">– </w:t>
      </w:r>
      <w:hyperlink r:id="rId9" w:history="1">
        <w:r w:rsidRPr="0073392A">
          <w:rPr>
            <w:rStyle w:val="Hyperlink"/>
            <w:rFonts w:ascii="Arial" w:hAnsi="Arial" w:cs="Arial"/>
            <w:color w:val="auto"/>
            <w:lang w:val="fr-FR"/>
          </w:rPr>
          <w:t>Premier Farnell</w:t>
        </w:r>
      </w:hyperlink>
      <w:r w:rsidRPr="0073392A">
        <w:rPr>
          <w:rFonts w:ascii="Arial" w:hAnsi="Arial" w:cs="Arial"/>
          <w:lang w:val="fr-FR"/>
        </w:rPr>
        <w:t xml:space="preserve">, le partenaire de vos développements, annonce l'ajout de la marque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à son offre. En ajoutant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à sa liste grandissante de fournisseurs, les clients de </w:t>
      </w:r>
      <w:hyperlink r:id="rId10" w:history="1">
        <w:r w:rsidRPr="0073392A">
          <w:rPr>
            <w:rStyle w:val="Hyperlink"/>
            <w:rFonts w:ascii="Arial" w:hAnsi="Arial" w:cs="Arial"/>
            <w:color w:val="auto"/>
            <w:lang w:val="fr-FR"/>
          </w:rPr>
          <w:t>Farnell element14</w:t>
        </w:r>
      </w:hyperlink>
      <w:r w:rsidRPr="0073392A">
        <w:rPr>
          <w:rFonts w:ascii="Arial" w:hAnsi="Arial" w:cs="Arial"/>
          <w:lang w:val="fr-FR"/>
        </w:rPr>
        <w:t xml:space="preserve"> auront ainsi accès à l'une des marques les plus réputées du marché proposant une gamme de dispositifs sans fil de pointe. </w:t>
      </w:r>
    </w:p>
    <w:p w:rsidR="0073392A" w:rsidRPr="0073392A" w:rsidRDefault="0073392A" w:rsidP="0073392A">
      <w:pPr>
        <w:pStyle w:val="HTMLPreformatted"/>
        <w:shd w:val="clear" w:color="auto" w:fill="FFFFFF"/>
        <w:rPr>
          <w:rFonts w:ascii="Arial" w:hAnsi="Arial" w:cs="Arial"/>
          <w:lang w:val="fr-FR"/>
        </w:rPr>
      </w:pPr>
    </w:p>
    <w:p w:rsidR="00E419AA" w:rsidRPr="0073392A" w:rsidRDefault="00E419AA" w:rsidP="00362070">
      <w:pPr>
        <w:rPr>
          <w:rFonts w:ascii="Arial" w:hAnsi="Arial" w:cs="Arial"/>
          <w:lang w:val="fr-FR"/>
        </w:rPr>
      </w:pPr>
      <w:r w:rsidRPr="0073392A">
        <w:rPr>
          <w:rFonts w:ascii="Arial" w:hAnsi="Arial" w:cs="Arial"/>
          <w:lang w:val="fr-FR"/>
        </w:rPr>
        <w:t xml:space="preserve">Sachant que le secteur électronique tend vers des dispositifs sans fil et portables en raison de la demande croissante des consommateurs pour bénéficier de niveaux toujours plus importants de liberté et de flexibilité,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sera amené à jouer un rôle clé dans le futur en fournissant des puces sans fil ultra-basse consommation (ULP) pouvant fonctionner pendant une longue période de temps à l'aide de petites sources d'alimentation. </w:t>
      </w:r>
    </w:p>
    <w:p w:rsidR="00E419AA" w:rsidRPr="0073392A" w:rsidRDefault="00E419AA" w:rsidP="00362070">
      <w:pPr>
        <w:rPr>
          <w:rFonts w:ascii="Arial" w:hAnsi="Arial" w:cs="Arial"/>
          <w:lang w:val="fr-FR"/>
        </w:rPr>
      </w:pPr>
      <w:proofErr w:type="spellStart"/>
      <w:r w:rsidRPr="0073392A">
        <w:rPr>
          <w:rFonts w:ascii="Arial" w:hAnsi="Arial" w:cs="Arial"/>
          <w:b/>
          <w:lang w:val="fr-FR"/>
        </w:rPr>
        <w:t>Geir</w:t>
      </w:r>
      <w:proofErr w:type="spellEnd"/>
      <w:r w:rsidRPr="0073392A">
        <w:rPr>
          <w:rFonts w:ascii="Arial" w:hAnsi="Arial" w:cs="Arial"/>
          <w:b/>
          <w:lang w:val="fr-FR"/>
        </w:rPr>
        <w:t xml:space="preserve"> Langeland, </w:t>
      </w:r>
      <w:proofErr w:type="spellStart"/>
      <w:r w:rsidRPr="0073392A">
        <w:rPr>
          <w:rFonts w:ascii="Arial" w:hAnsi="Arial" w:cs="Arial"/>
          <w:b/>
          <w:lang w:val="fr-FR"/>
        </w:rPr>
        <w:t>Director</w:t>
      </w:r>
      <w:proofErr w:type="spellEnd"/>
      <w:r w:rsidRPr="0073392A">
        <w:rPr>
          <w:rFonts w:ascii="Arial" w:hAnsi="Arial" w:cs="Arial"/>
          <w:b/>
          <w:lang w:val="fr-FR"/>
        </w:rPr>
        <w:t xml:space="preserve"> of Sales and Marketing chez </w:t>
      </w:r>
      <w:proofErr w:type="spellStart"/>
      <w:r w:rsidRPr="0073392A">
        <w:rPr>
          <w:rFonts w:ascii="Arial" w:hAnsi="Arial" w:cs="Arial"/>
          <w:b/>
          <w:lang w:val="fr-FR"/>
        </w:rPr>
        <w:t>Nordic</w:t>
      </w:r>
      <w:proofErr w:type="spellEnd"/>
      <w:r w:rsidRPr="0073392A">
        <w:rPr>
          <w:rFonts w:ascii="Arial" w:hAnsi="Arial" w:cs="Arial"/>
          <w:b/>
          <w:lang w:val="fr-FR"/>
        </w:rPr>
        <w:t> </w:t>
      </w:r>
      <w:proofErr w:type="spellStart"/>
      <w:r w:rsidRPr="0073392A">
        <w:rPr>
          <w:rFonts w:ascii="Arial" w:hAnsi="Arial" w:cs="Arial"/>
          <w:b/>
          <w:lang w:val="fr-FR"/>
        </w:rPr>
        <w:t>Semiconductor</w:t>
      </w:r>
      <w:proofErr w:type="spellEnd"/>
      <w:r w:rsidRPr="0073392A">
        <w:rPr>
          <w:rFonts w:ascii="Arial" w:hAnsi="Arial" w:cs="Arial"/>
          <w:b/>
          <w:lang w:val="fr-FR"/>
        </w:rPr>
        <w:t xml:space="preserve"> a déclaré :</w:t>
      </w:r>
      <w:r w:rsidRPr="0073392A">
        <w:rPr>
          <w:rFonts w:ascii="Arial" w:hAnsi="Arial" w:cs="Arial"/>
          <w:lang w:val="fr-FR"/>
        </w:rPr>
        <w:t xml:space="preserve"> « Premier Farnell est un distributeur hautement respecté qui met l'accent sur l'assistance aux développeurs. Ce profil est en parfaite adéquation avec l'exigence de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de rendre disponible au public le plus large la technologie Bluetooth 5 et d'autres solutions de connectivité sans fil de faible puissance. Dans le cadre de ce partenariat, la gamme d'outils de développement, de piles de protocoles RF et de systèmes sur puce (</w:t>
      </w:r>
      <w:proofErr w:type="spellStart"/>
      <w:r w:rsidRPr="0073392A">
        <w:rPr>
          <w:rFonts w:ascii="Arial" w:hAnsi="Arial" w:cs="Arial"/>
          <w:lang w:val="fr-FR"/>
        </w:rPr>
        <w:t>SoCs</w:t>
      </w:r>
      <w:proofErr w:type="spellEnd"/>
      <w:r w:rsidRPr="0073392A">
        <w:rPr>
          <w:rFonts w:ascii="Arial" w:hAnsi="Arial" w:cs="Arial"/>
          <w:lang w:val="fr-FR"/>
        </w:rPr>
        <w:t xml:space="preserve">) </w:t>
      </w:r>
      <w:proofErr w:type="spellStart"/>
      <w:r w:rsidRPr="0073392A">
        <w:rPr>
          <w:rFonts w:ascii="Arial" w:hAnsi="Arial" w:cs="Arial"/>
          <w:lang w:val="fr-FR"/>
        </w:rPr>
        <w:t>multiprotocoles</w:t>
      </w:r>
      <w:proofErr w:type="spellEnd"/>
      <w:r w:rsidRPr="0073392A">
        <w:rPr>
          <w:rFonts w:ascii="Arial" w:hAnsi="Arial" w:cs="Arial"/>
          <w:lang w:val="fr-FR"/>
        </w:rPr>
        <w:t xml:space="preserve"> série nRF51 et nRF52 de </w:t>
      </w:r>
      <w:proofErr w:type="spellStart"/>
      <w:r w:rsidRPr="0073392A">
        <w:rPr>
          <w:rFonts w:ascii="Arial" w:hAnsi="Arial" w:cs="Arial"/>
          <w:lang w:val="fr-FR"/>
        </w:rPr>
        <w:t>Nordic</w:t>
      </w:r>
      <w:proofErr w:type="spellEnd"/>
      <w:r w:rsidRPr="0073392A">
        <w:rPr>
          <w:rFonts w:ascii="Arial" w:hAnsi="Arial" w:cs="Arial"/>
          <w:lang w:val="fr-FR"/>
        </w:rPr>
        <w:t xml:space="preserve"> est désormais encore plus accessible aux concepteurs de dispositifs sans fil tels que les jouets, les produits médicaux jetables et les technologies portables à faible coût, ainsi que les solutions les plus complexes d'Internet des objets, de réseau maillé et de VR/AR. »</w:t>
      </w:r>
    </w:p>
    <w:p w:rsidR="00E419AA" w:rsidRPr="0073392A" w:rsidRDefault="00E419AA" w:rsidP="00362070">
      <w:pPr>
        <w:rPr>
          <w:rFonts w:ascii="Arial" w:hAnsi="Arial" w:cs="Arial"/>
          <w:lang w:val="fr-FR"/>
        </w:rPr>
      </w:pPr>
      <w:r w:rsidRPr="0073392A">
        <w:rPr>
          <w:rFonts w:ascii="Arial" w:hAnsi="Arial" w:cs="Arial"/>
          <w:b/>
          <w:lang w:val="fr-FR"/>
        </w:rPr>
        <w:t xml:space="preserve">Simon Meadmore, Global Head of </w:t>
      </w:r>
      <w:proofErr w:type="spellStart"/>
      <w:r w:rsidRPr="0073392A">
        <w:rPr>
          <w:rFonts w:ascii="Arial" w:hAnsi="Arial" w:cs="Arial"/>
          <w:b/>
          <w:lang w:val="fr-FR"/>
        </w:rPr>
        <w:t>Semiconductor</w:t>
      </w:r>
      <w:proofErr w:type="spellEnd"/>
      <w:r w:rsidRPr="0073392A">
        <w:rPr>
          <w:rFonts w:ascii="Arial" w:hAnsi="Arial" w:cs="Arial"/>
          <w:b/>
          <w:lang w:val="fr-FR"/>
        </w:rPr>
        <w:t xml:space="preserve"> chez Premier Farnell et Farnell element14 a également déclaré :</w:t>
      </w:r>
      <w:r w:rsidRPr="0073392A">
        <w:rPr>
          <w:rFonts w:ascii="Arial" w:hAnsi="Arial" w:cs="Arial"/>
          <w:lang w:val="fr-FR"/>
        </w:rPr>
        <w:t xml:space="preserve"> « En nous positionnant comme le partenaire de vos développements, nous cherchons à fournir à nos clients une gamme de produits de premier choix conjuguée à un niveau élevé d'assistance aux concepteurs qui développent leurs produits en vue de les commercialiser. Les dispositifs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fournissent des niveaux supérieurs en matière de performances sans fil et de sophistication à un prix qui permet à leurs puces d'être utilisées même au sein des produits grand public les plus sensibles à l'évolution des coûts tels que les </w:t>
      </w:r>
      <w:proofErr w:type="spellStart"/>
      <w:r w:rsidR="00D07F91" w:rsidRPr="0073392A">
        <w:rPr>
          <w:rFonts w:ascii="Arial" w:hAnsi="Arial" w:cs="Arial"/>
          <w:lang w:val="fr-FR"/>
        </w:rPr>
        <w:t>trackers</w:t>
      </w:r>
      <w:proofErr w:type="spellEnd"/>
      <w:r w:rsidR="00D07F91" w:rsidRPr="0073392A">
        <w:rPr>
          <w:rFonts w:ascii="Arial" w:hAnsi="Arial" w:cs="Arial"/>
          <w:lang w:val="fr-FR"/>
        </w:rPr>
        <w:t xml:space="preserve"> d’activités</w:t>
      </w:r>
      <w:r w:rsidRPr="0073392A">
        <w:rPr>
          <w:rFonts w:ascii="Arial" w:hAnsi="Arial" w:cs="Arial"/>
          <w:lang w:val="fr-FR"/>
        </w:rPr>
        <w:t xml:space="preserve">, les manettes de jeu, les téléviseurs numériques et satellites et bien plus encore.  Avec l'Internet des objets, la conception se </w:t>
      </w:r>
      <w:proofErr w:type="gramStart"/>
      <w:r w:rsidRPr="0073392A">
        <w:rPr>
          <w:rFonts w:ascii="Arial" w:hAnsi="Arial" w:cs="Arial"/>
          <w:lang w:val="fr-FR"/>
        </w:rPr>
        <w:t>démocratise</w:t>
      </w:r>
      <w:proofErr w:type="gramEnd"/>
      <w:r w:rsidRPr="0073392A">
        <w:rPr>
          <w:rFonts w:ascii="Arial" w:hAnsi="Arial" w:cs="Arial"/>
          <w:lang w:val="fr-FR"/>
        </w:rPr>
        <w:t xml:space="preserve"> et de nouvelles startups aux offres innovantes émergent sur le marché. Dans ce contexte,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constitue un ajout majeur à notre gamme de produits. »</w:t>
      </w:r>
    </w:p>
    <w:p w:rsidR="00E419AA" w:rsidRPr="0073392A" w:rsidRDefault="00E419AA" w:rsidP="00362070">
      <w:pPr>
        <w:rPr>
          <w:rFonts w:ascii="Arial" w:eastAsia="Times New Roman" w:hAnsi="Arial" w:cs="Arial"/>
          <w:lang w:val="fr-FR"/>
        </w:rPr>
      </w:pPr>
      <w:r w:rsidRPr="0073392A">
        <w:rPr>
          <w:rFonts w:ascii="Arial" w:hAnsi="Arial" w:cs="Arial"/>
          <w:lang w:val="fr-FR"/>
        </w:rPr>
        <w:t xml:space="preserve">Premier Farnell fait partie du groupe Avnet et cette nouvelle franchise s'appuie sur la solide relation entretenue entre Avnet et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depuis 2001. Grâce à l'ajout de cette franchise, Premier Farnell et Avnet sont maintenant en mesure d'aider leurs clients à utiliser les dispositifs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et ce, du concept à la production en grand volume en passant par la conception.</w:t>
      </w:r>
    </w:p>
    <w:p w:rsidR="00E419AA" w:rsidRDefault="00E419AA" w:rsidP="0073392A">
      <w:pPr>
        <w:rPr>
          <w:rFonts w:ascii="Arial" w:hAnsi="Arial" w:cs="Arial"/>
          <w:lang w:val="fr-FR"/>
        </w:rPr>
      </w:pPr>
      <w:r w:rsidRPr="0073392A">
        <w:rPr>
          <w:rFonts w:ascii="Arial" w:hAnsi="Arial" w:cs="Arial"/>
          <w:lang w:val="fr-FR"/>
        </w:rPr>
        <w:t xml:space="preserve">Premier Farnell est un distributeur agréé disposant d'une gamme stratégique de produits </w:t>
      </w:r>
      <w:proofErr w:type="spellStart"/>
      <w:r w:rsidRPr="0073392A">
        <w:rPr>
          <w:rFonts w:ascii="Arial" w:hAnsi="Arial" w:cs="Arial"/>
          <w:lang w:val="fr-FR"/>
        </w:rPr>
        <w:t>Nordic</w:t>
      </w:r>
      <w:proofErr w:type="spellEnd"/>
      <w:r w:rsidRPr="0073392A">
        <w:rPr>
          <w:rFonts w:ascii="Arial" w:hAnsi="Arial" w:cs="Arial"/>
          <w:lang w:val="fr-FR"/>
        </w:rPr>
        <w:t> </w:t>
      </w:r>
      <w:proofErr w:type="spellStart"/>
      <w:r w:rsidRPr="0073392A">
        <w:rPr>
          <w:rFonts w:ascii="Arial" w:hAnsi="Arial" w:cs="Arial"/>
          <w:lang w:val="fr-FR"/>
        </w:rPr>
        <w:t>Semiconductor</w:t>
      </w:r>
      <w:proofErr w:type="spellEnd"/>
      <w:r w:rsidRPr="0073392A">
        <w:rPr>
          <w:rFonts w:ascii="Arial" w:hAnsi="Arial" w:cs="Arial"/>
          <w:lang w:val="fr-FR"/>
        </w:rPr>
        <w:t xml:space="preserve"> en stock. Pour en savoir plus, visitez le site </w:t>
      </w:r>
      <w:hyperlink r:id="rId11" w:history="1">
        <w:r w:rsidR="0073392A">
          <w:rPr>
            <w:rStyle w:val="Hyperlink"/>
            <w:rFonts w:ascii="Arial" w:hAnsi="Arial" w:cs="Arial"/>
          </w:rPr>
          <w:t>Farnell element14</w:t>
        </w:r>
      </w:hyperlink>
      <w:r w:rsidR="0073392A">
        <w:t xml:space="preserve"> </w:t>
      </w:r>
      <w:r w:rsidRPr="0073392A">
        <w:rPr>
          <w:rFonts w:ascii="Arial" w:hAnsi="Arial" w:cs="Arial"/>
          <w:lang w:val="fr-FR"/>
        </w:rPr>
        <w:t xml:space="preserve">pour l'Europe, </w:t>
      </w:r>
      <w:hyperlink r:id="rId12" w:history="1">
        <w:r w:rsidR="0073392A">
          <w:rPr>
            <w:rStyle w:val="Hyperlink"/>
            <w:rFonts w:ascii="Arial" w:hAnsi="Arial" w:cs="Arial"/>
          </w:rPr>
          <w:t>Newark element14</w:t>
        </w:r>
      </w:hyperlink>
      <w:r w:rsidR="0073392A">
        <w:t xml:space="preserve"> </w:t>
      </w:r>
      <w:r w:rsidRPr="0073392A">
        <w:rPr>
          <w:rFonts w:ascii="Arial" w:hAnsi="Arial" w:cs="Arial"/>
          <w:lang w:val="fr-FR"/>
        </w:rPr>
        <w:t xml:space="preserve">pour l'Amérique du Nord et </w:t>
      </w:r>
      <w:hyperlink r:id="rId13" w:history="1">
        <w:r w:rsidR="0073392A">
          <w:rPr>
            <w:rStyle w:val="Hyperlink"/>
            <w:rFonts w:ascii="Arial" w:hAnsi="Arial" w:cs="Arial"/>
          </w:rPr>
          <w:t>element14</w:t>
        </w:r>
      </w:hyperlink>
      <w:r w:rsidRPr="0073392A">
        <w:rPr>
          <w:rFonts w:ascii="Arial" w:hAnsi="Arial" w:cs="Arial"/>
          <w:lang w:val="fr-FR"/>
        </w:rPr>
        <w:t xml:space="preserve"> pour la région Asie-Pacifique.</w:t>
      </w:r>
    </w:p>
    <w:p w:rsidR="00800BA6" w:rsidRPr="0073392A" w:rsidRDefault="00800BA6" w:rsidP="00362070">
      <w:pPr>
        <w:pStyle w:val="ColorfulList-Accent11"/>
        <w:spacing w:after="0" w:line="240" w:lineRule="auto"/>
        <w:ind w:left="0"/>
        <w:jc w:val="center"/>
        <w:rPr>
          <w:rFonts w:ascii="Arial" w:hAnsi="Arial" w:cs="Arial"/>
          <w:b/>
          <w:sz w:val="20"/>
          <w:szCs w:val="20"/>
          <w:lang w:val="fr-FR"/>
        </w:rPr>
      </w:pPr>
      <w:r w:rsidRPr="0073392A">
        <w:rPr>
          <w:rFonts w:ascii="Arial" w:hAnsi="Arial" w:cs="Arial"/>
          <w:b/>
          <w:sz w:val="20"/>
          <w:szCs w:val="20"/>
          <w:lang w:val="fr-FR"/>
        </w:rPr>
        <w:t>****FIN****</w:t>
      </w:r>
    </w:p>
    <w:p w:rsidR="00800BA6" w:rsidRPr="0073392A" w:rsidRDefault="00800BA6" w:rsidP="00362070">
      <w:pPr>
        <w:pStyle w:val="ColorfulList-Accent11"/>
        <w:spacing w:after="0" w:line="240" w:lineRule="auto"/>
        <w:ind w:left="0"/>
        <w:jc w:val="center"/>
        <w:rPr>
          <w:rFonts w:ascii="Arial" w:hAnsi="Arial" w:cs="Arial"/>
          <w:b/>
          <w:sz w:val="20"/>
          <w:szCs w:val="20"/>
          <w:lang w:val="fr-FR"/>
        </w:rPr>
      </w:pPr>
    </w:p>
    <w:p w:rsidR="00800BA6" w:rsidRPr="0073392A" w:rsidRDefault="00800BA6" w:rsidP="00362070">
      <w:pPr>
        <w:spacing w:after="0" w:line="240" w:lineRule="auto"/>
        <w:rPr>
          <w:rFonts w:ascii="Arial" w:hAnsi="Arial" w:cs="Arial"/>
          <w:b/>
          <w:u w:val="single"/>
          <w:lang w:val="fr-FR"/>
        </w:rPr>
      </w:pPr>
      <w:r w:rsidRPr="0073392A">
        <w:rPr>
          <w:rFonts w:ascii="Arial" w:hAnsi="Arial" w:cs="Arial"/>
          <w:b/>
          <w:u w:val="single"/>
          <w:lang w:val="fr-FR"/>
        </w:rPr>
        <w:t>Notes aux éditeurs</w:t>
      </w:r>
    </w:p>
    <w:p w:rsidR="00800BA6" w:rsidRPr="0073392A" w:rsidRDefault="00800BA6" w:rsidP="00362070">
      <w:pPr>
        <w:spacing w:after="0" w:line="240" w:lineRule="auto"/>
        <w:rPr>
          <w:rFonts w:ascii="Arial" w:hAnsi="Arial" w:cs="Arial"/>
          <w:b/>
          <w:lang w:val="fr-FR"/>
        </w:rPr>
      </w:pPr>
    </w:p>
    <w:p w:rsidR="00800BA6" w:rsidRPr="0073392A" w:rsidRDefault="00800BA6" w:rsidP="00362070">
      <w:pPr>
        <w:spacing w:after="0" w:line="240" w:lineRule="auto"/>
        <w:rPr>
          <w:rFonts w:ascii="Arial" w:hAnsi="Arial" w:cs="Arial"/>
          <w:lang w:val="fr-FR"/>
        </w:rPr>
      </w:pPr>
      <w:r w:rsidRPr="0073392A">
        <w:rPr>
          <w:rFonts w:ascii="Arial" w:hAnsi="Arial" w:cs="Arial"/>
          <w:lang w:val="fr-FR"/>
        </w:rPr>
        <w:t xml:space="preserve">Pour plus de détails et illustrations en lien avec ce communiqué de presse, rendez-vous sur notre page : </w:t>
      </w:r>
      <w:hyperlink r:id="rId14" w:history="1">
        <w:r w:rsidRPr="0073392A">
          <w:rPr>
            <w:rStyle w:val="Hyperlink"/>
            <w:rFonts w:ascii="Arial" w:hAnsi="Arial" w:cs="Arial"/>
          </w:rPr>
          <w:t>www.element14.com/news</w:t>
        </w:r>
      </w:hyperlink>
    </w:p>
    <w:p w:rsidR="00800BA6" w:rsidRPr="0073392A" w:rsidRDefault="00800BA6" w:rsidP="00362070">
      <w:pPr>
        <w:spacing w:after="0" w:line="240" w:lineRule="auto"/>
        <w:rPr>
          <w:rFonts w:ascii="Arial" w:hAnsi="Arial" w:cs="Arial"/>
          <w:b/>
          <w:bCs/>
          <w:u w:val="single"/>
          <w:lang w:val="fr-FR"/>
        </w:rPr>
      </w:pPr>
    </w:p>
    <w:p w:rsidR="00800BA6" w:rsidRPr="0073392A" w:rsidRDefault="00800BA6" w:rsidP="00362070">
      <w:pPr>
        <w:spacing w:after="0" w:line="240" w:lineRule="auto"/>
        <w:rPr>
          <w:rFonts w:ascii="Arial" w:hAnsi="Arial" w:cs="Arial"/>
          <w:b/>
          <w:bCs/>
          <w:lang w:val="fr-FR"/>
        </w:rPr>
      </w:pPr>
      <w:r w:rsidRPr="0073392A">
        <w:rPr>
          <w:rFonts w:ascii="Arial" w:hAnsi="Arial" w:cs="Arial"/>
          <w:b/>
          <w:bCs/>
          <w:lang w:val="fr-FR"/>
        </w:rPr>
        <w:t>À propos de Farnell element14</w:t>
      </w:r>
    </w:p>
    <w:p w:rsidR="00800BA6" w:rsidRPr="0073392A" w:rsidRDefault="00800BA6" w:rsidP="00362070">
      <w:pPr>
        <w:spacing w:after="0" w:line="240" w:lineRule="auto"/>
        <w:rPr>
          <w:rFonts w:ascii="Arial" w:hAnsi="Arial" w:cs="Arial"/>
          <w:b/>
          <w:bCs/>
          <w:u w:val="single"/>
          <w:lang w:val="fr-FR"/>
        </w:rPr>
      </w:pPr>
    </w:p>
    <w:p w:rsidR="00800BA6" w:rsidRPr="0073392A" w:rsidRDefault="00CC2739" w:rsidP="00362070">
      <w:pPr>
        <w:spacing w:after="0" w:line="240" w:lineRule="auto"/>
        <w:rPr>
          <w:rFonts w:ascii="Arial" w:hAnsi="Arial" w:cs="Arial"/>
          <w:lang w:val="fr-FR"/>
        </w:rPr>
      </w:pPr>
      <w:hyperlink r:id="rId15" w:history="1">
        <w:r w:rsidR="00800BA6" w:rsidRPr="0073392A">
          <w:rPr>
            <w:rStyle w:val="Hyperlink"/>
            <w:rFonts w:ascii="Arial" w:hAnsi="Arial" w:cs="Arial"/>
          </w:rPr>
          <w:t>Premier Farnell</w:t>
        </w:r>
      </w:hyperlink>
      <w:r w:rsidR="00C5590F" w:rsidRPr="0073392A">
        <w:rPr>
          <w:rStyle w:val="Hyperlink"/>
          <w:rFonts w:ascii="Arial" w:hAnsi="Arial" w:cs="Arial"/>
          <w:color w:val="auto"/>
          <w:u w:val="none"/>
          <w:lang w:val="fr-FR"/>
        </w:rPr>
        <w:t xml:space="preserve"> est un </w:t>
      </w:r>
      <w:r w:rsidR="00800BA6" w:rsidRPr="0073392A">
        <w:rPr>
          <w:rStyle w:val="Hyperlink"/>
          <w:rFonts w:ascii="Arial" w:hAnsi="Arial" w:cs="Arial"/>
          <w:color w:val="auto"/>
          <w:u w:val="none"/>
          <w:lang w:val="fr-FR"/>
        </w:rPr>
        <w:t xml:space="preserve">leader mondial de services technologiques de qualité, doté de plus de 80 </w:t>
      </w:r>
      <w:r w:rsidR="00800BA6" w:rsidRPr="0073392A">
        <w:rPr>
          <w:rFonts w:ascii="Arial" w:hAnsi="Arial" w:cs="Arial"/>
          <w:lang w:val="fr-FR"/>
        </w:rPr>
        <w:t xml:space="preserve">ans d’expérience dans la distribution de produits et de solutions technologiques pour la conception, la production, la maintenance et la réparation de systèmes électroniques.  </w:t>
      </w:r>
    </w:p>
    <w:p w:rsidR="00800BA6" w:rsidRPr="0073392A" w:rsidRDefault="00800BA6" w:rsidP="00362070">
      <w:pPr>
        <w:spacing w:after="0" w:line="240" w:lineRule="auto"/>
        <w:rPr>
          <w:rFonts w:ascii="Arial" w:hAnsi="Arial" w:cs="Arial"/>
          <w:lang w:val="fr-FR"/>
        </w:rPr>
      </w:pPr>
    </w:p>
    <w:p w:rsidR="00800BA6" w:rsidRPr="0073392A" w:rsidRDefault="00800BA6" w:rsidP="00362070">
      <w:pPr>
        <w:spacing w:after="0" w:line="240" w:lineRule="auto"/>
        <w:rPr>
          <w:rFonts w:ascii="Arial" w:hAnsi="Arial" w:cs="Arial"/>
          <w:shd w:val="clear" w:color="auto" w:fill="FFFFFF"/>
          <w:lang w:val="fr-FR"/>
        </w:rPr>
      </w:pPr>
      <w:r w:rsidRPr="0073392A">
        <w:rPr>
          <w:rFonts w:ascii="Arial" w:hAnsi="Arial" w:cs="Arial"/>
          <w:lang w:val="fr-FR"/>
        </w:rPr>
        <w:t xml:space="preserve">Premier Farnell est une division commerciale de </w:t>
      </w:r>
      <w:r w:rsidRPr="0073392A">
        <w:rPr>
          <w:rFonts w:ascii="Arial" w:hAnsi="Arial" w:cs="Arial"/>
          <w:shd w:val="clear" w:color="auto" w:fill="FFFFFF"/>
          <w:lang w:val="fr-FR"/>
        </w:rPr>
        <w:t xml:space="preserve">Avnet, Inc. (NYSE : AVT). Premier Farnell exerce ses activités sous le nom de </w:t>
      </w:r>
      <w:hyperlink r:id="rId16" w:history="1">
        <w:r w:rsidRPr="0073392A">
          <w:rPr>
            <w:rStyle w:val="Hyperlink"/>
            <w:rFonts w:ascii="Arial" w:hAnsi="Arial" w:cs="Arial"/>
          </w:rPr>
          <w:t>Farnell element14</w:t>
        </w:r>
      </w:hyperlink>
      <w:r w:rsidRPr="0073392A">
        <w:rPr>
          <w:rStyle w:val="Hyperlink"/>
          <w:rFonts w:ascii="Arial" w:hAnsi="Arial" w:cs="Arial"/>
          <w:color w:val="auto"/>
          <w:u w:val="none"/>
          <w:lang w:val="fr-FR"/>
        </w:rPr>
        <w:t xml:space="preserve"> en Europe, de </w:t>
      </w:r>
      <w:hyperlink r:id="rId17" w:history="1">
        <w:r w:rsidRPr="0073392A">
          <w:rPr>
            <w:rStyle w:val="Hyperlink"/>
            <w:rFonts w:ascii="Arial" w:hAnsi="Arial" w:cs="Arial"/>
          </w:rPr>
          <w:t>Newark element14</w:t>
        </w:r>
      </w:hyperlink>
      <w:r w:rsidRPr="0073392A">
        <w:rPr>
          <w:rStyle w:val="Hyperlink"/>
          <w:rFonts w:ascii="Arial" w:hAnsi="Arial" w:cs="Arial"/>
          <w:color w:val="auto"/>
          <w:u w:val="none"/>
          <w:lang w:val="fr-FR"/>
        </w:rPr>
        <w:t xml:space="preserve"> en Amérique du Nord, et de</w:t>
      </w:r>
      <w:r w:rsidRPr="0073392A">
        <w:rPr>
          <w:rStyle w:val="Hyperlink"/>
          <w:rFonts w:ascii="Arial" w:hAnsi="Arial" w:cs="Arial"/>
          <w:color w:val="auto"/>
          <w:lang w:val="fr-FR"/>
        </w:rPr>
        <w:t xml:space="preserve"> </w:t>
      </w:r>
      <w:hyperlink r:id="rId18" w:history="1">
        <w:r w:rsidRPr="0073392A">
          <w:rPr>
            <w:rStyle w:val="Hyperlink"/>
            <w:rFonts w:ascii="Arial" w:hAnsi="Arial" w:cs="Arial"/>
          </w:rPr>
          <w:t>element14</w:t>
        </w:r>
      </w:hyperlink>
      <w:r w:rsidRPr="0073392A">
        <w:rPr>
          <w:rStyle w:val="Hyperlink"/>
          <w:rFonts w:ascii="Arial" w:hAnsi="Arial" w:cs="Arial"/>
          <w:color w:val="auto"/>
          <w:u w:val="none"/>
          <w:lang w:val="fr-FR"/>
        </w:rPr>
        <w:t xml:space="preserve"> dans la région Asie Pacifique.</w:t>
      </w:r>
      <w:r w:rsidRPr="0073392A">
        <w:rPr>
          <w:rFonts w:ascii="Arial" w:hAnsi="Arial" w:cs="Arial"/>
          <w:lang w:val="fr-FR"/>
        </w:rPr>
        <w:t xml:space="preserve"> </w:t>
      </w:r>
    </w:p>
    <w:p w:rsidR="00800BA6" w:rsidRPr="0073392A" w:rsidRDefault="00800BA6" w:rsidP="00362070">
      <w:pPr>
        <w:shd w:val="clear" w:color="auto" w:fill="FFFFFF"/>
        <w:spacing w:after="0" w:line="240" w:lineRule="auto"/>
        <w:rPr>
          <w:rFonts w:ascii="Arial" w:hAnsi="Arial" w:cs="Arial"/>
          <w:lang w:val="fr-FR"/>
        </w:rPr>
      </w:pPr>
    </w:p>
    <w:p w:rsidR="00800BA6" w:rsidRPr="0073392A" w:rsidRDefault="00800BA6" w:rsidP="00362070">
      <w:pPr>
        <w:shd w:val="clear" w:color="auto" w:fill="FFFFFF"/>
        <w:spacing w:after="0" w:line="240" w:lineRule="auto"/>
        <w:rPr>
          <w:rStyle w:val="Hyperlink"/>
          <w:rFonts w:cs="Arial"/>
        </w:rPr>
      </w:pPr>
      <w:r w:rsidRPr="0073392A">
        <w:rPr>
          <w:rFonts w:ascii="Arial" w:hAnsi="Arial" w:cs="Arial"/>
          <w:lang w:val="fr-FR"/>
        </w:rPr>
        <w:t xml:space="preserve">Pour plus d’informations, visitez le site Web de Premier Farnell à l’adresse : </w:t>
      </w:r>
      <w:hyperlink r:id="rId19" w:history="1">
        <w:r w:rsidRPr="0073392A">
          <w:rPr>
            <w:rStyle w:val="Hyperlink"/>
            <w:rFonts w:ascii="Arial" w:hAnsi="Arial" w:cs="Arial"/>
          </w:rPr>
          <w:t>http://www.premierfarnell.com</w:t>
        </w:r>
      </w:hyperlink>
      <w:r w:rsidRPr="0073392A">
        <w:rPr>
          <w:rStyle w:val="Hyperlink"/>
          <w:rFonts w:cs="Arial"/>
        </w:rPr>
        <w:t>.</w:t>
      </w:r>
    </w:p>
    <w:p w:rsidR="00800BA6" w:rsidRPr="0073392A" w:rsidRDefault="00800BA6" w:rsidP="00362070">
      <w:pPr>
        <w:shd w:val="clear" w:color="auto" w:fill="FFFFFF"/>
        <w:spacing w:after="0" w:line="240" w:lineRule="auto"/>
        <w:rPr>
          <w:rFonts w:ascii="Arial" w:hAnsi="Arial" w:cs="Arial"/>
          <w:lang w:val="fr-FR"/>
        </w:rPr>
      </w:pPr>
    </w:p>
    <w:p w:rsidR="00800BA6" w:rsidRPr="0073392A" w:rsidRDefault="00800BA6" w:rsidP="00362070">
      <w:pPr>
        <w:pStyle w:val="ColorfulList-Accent11"/>
        <w:spacing w:after="0" w:line="240" w:lineRule="auto"/>
        <w:ind w:left="0"/>
        <w:rPr>
          <w:rFonts w:ascii="Arial" w:hAnsi="Arial" w:cs="Arial"/>
          <w:sz w:val="20"/>
          <w:szCs w:val="20"/>
          <w:lang w:val="fr-FR"/>
        </w:rPr>
      </w:pPr>
      <w:r w:rsidRPr="0073392A">
        <w:rPr>
          <w:rFonts w:ascii="Arial" w:hAnsi="Arial" w:cs="Arial"/>
          <w:b/>
          <w:bCs/>
          <w:sz w:val="20"/>
          <w:szCs w:val="20"/>
          <w:lang w:val="fr-FR"/>
        </w:rPr>
        <w:t>Agence de relations publiques européenne :</w:t>
      </w:r>
      <w:r w:rsidRPr="0073392A">
        <w:rPr>
          <w:rFonts w:ascii="Arial" w:hAnsi="Arial" w:cs="Arial"/>
          <w:b/>
          <w:sz w:val="20"/>
          <w:szCs w:val="20"/>
          <w:u w:val="single"/>
          <w:lang w:val="fr-FR"/>
        </w:rPr>
        <w:t xml:space="preserve"> </w:t>
      </w:r>
    </w:p>
    <w:p w:rsidR="00800BA6" w:rsidRPr="0073392A" w:rsidRDefault="00800BA6" w:rsidP="00362070">
      <w:pPr>
        <w:spacing w:after="0" w:line="240" w:lineRule="auto"/>
        <w:rPr>
          <w:rFonts w:ascii="Arial" w:hAnsi="Arial" w:cs="Arial"/>
          <w:b/>
          <w:bCs/>
        </w:rPr>
      </w:pPr>
      <w:r w:rsidRPr="0073392A">
        <w:rPr>
          <w:rFonts w:ascii="Arial" w:hAnsi="Arial" w:cs="Arial"/>
          <w:b/>
          <w:bCs/>
        </w:rPr>
        <w:t>Freya Ward</w:t>
      </w:r>
    </w:p>
    <w:p w:rsidR="00800BA6" w:rsidRPr="0073392A" w:rsidRDefault="00800BA6" w:rsidP="00362070">
      <w:pPr>
        <w:spacing w:after="0" w:line="240" w:lineRule="auto"/>
        <w:rPr>
          <w:rFonts w:ascii="Arial" w:hAnsi="Arial" w:cs="Arial"/>
          <w:b/>
          <w:bCs/>
        </w:rPr>
      </w:pPr>
      <w:r w:rsidRPr="0073392A">
        <w:rPr>
          <w:rFonts w:ascii="Arial" w:hAnsi="Arial" w:cs="Arial"/>
          <w:b/>
          <w:bCs/>
        </w:rPr>
        <w:t>Napier Partnership</w:t>
      </w:r>
    </w:p>
    <w:p w:rsidR="00800BA6" w:rsidRPr="0073392A" w:rsidRDefault="00800BA6" w:rsidP="00362070">
      <w:pPr>
        <w:spacing w:after="0" w:line="240" w:lineRule="auto"/>
        <w:rPr>
          <w:rFonts w:ascii="Arial" w:hAnsi="Arial" w:cs="Arial"/>
          <w:bCs/>
        </w:rPr>
      </w:pPr>
      <w:proofErr w:type="spellStart"/>
      <w:r w:rsidRPr="0073392A">
        <w:rPr>
          <w:rFonts w:ascii="Arial" w:hAnsi="Arial" w:cs="Arial"/>
          <w:bCs/>
        </w:rPr>
        <w:t>Tél</w:t>
      </w:r>
      <w:proofErr w:type="spellEnd"/>
      <w:r w:rsidRPr="0073392A">
        <w:rPr>
          <w:rFonts w:ascii="Arial" w:hAnsi="Arial" w:cs="Arial"/>
          <w:bCs/>
        </w:rPr>
        <w:t>. : +44 1243 531123</w:t>
      </w:r>
    </w:p>
    <w:p w:rsidR="00800BA6" w:rsidRPr="0073392A" w:rsidRDefault="00800BA6" w:rsidP="00362070">
      <w:pPr>
        <w:spacing w:after="0" w:line="240" w:lineRule="auto"/>
        <w:rPr>
          <w:rFonts w:ascii="Arial" w:hAnsi="Arial" w:cs="Arial"/>
          <w:lang w:val="fr-FR"/>
        </w:rPr>
      </w:pPr>
      <w:r w:rsidRPr="0073392A">
        <w:rPr>
          <w:rFonts w:ascii="Arial" w:hAnsi="Arial" w:cs="Arial"/>
          <w:bCs/>
          <w:lang w:val="fr-FR"/>
        </w:rPr>
        <w:t xml:space="preserve">E-mail : </w:t>
      </w:r>
      <w:hyperlink r:id="rId20" w:history="1">
        <w:r w:rsidRPr="0073392A">
          <w:rPr>
            <w:rStyle w:val="Hyperlink"/>
            <w:rFonts w:ascii="Arial" w:hAnsi="Arial" w:cs="Arial"/>
          </w:rPr>
          <w:t>freya@napierb2b.com</w:t>
        </w:r>
      </w:hyperlink>
    </w:p>
    <w:p w:rsidR="00800BA6" w:rsidRPr="0073392A" w:rsidRDefault="00800BA6" w:rsidP="00362070">
      <w:pPr>
        <w:spacing w:after="0" w:line="240" w:lineRule="auto"/>
        <w:rPr>
          <w:rFonts w:ascii="Arial" w:hAnsi="Arial" w:cs="Arial"/>
          <w:b/>
          <w:bCs/>
          <w:lang w:val="fr-FR"/>
        </w:rPr>
      </w:pPr>
    </w:p>
    <w:p w:rsidR="00194523" w:rsidRPr="0073392A" w:rsidRDefault="00194523" w:rsidP="00362070">
      <w:pPr>
        <w:spacing w:after="0" w:line="240" w:lineRule="auto"/>
        <w:rPr>
          <w:rFonts w:ascii="Arial" w:hAnsi="Arial" w:cs="Arial"/>
          <w:b/>
          <w:bCs/>
          <w:lang w:val="fr-FR"/>
        </w:rPr>
      </w:pPr>
      <w:r w:rsidRPr="0073392A">
        <w:rPr>
          <w:rFonts w:ascii="Arial" w:hAnsi="Arial" w:cs="Arial"/>
          <w:b/>
          <w:bCs/>
          <w:lang w:val="fr-FR"/>
        </w:rPr>
        <w:t>Premier Farnell:</w:t>
      </w:r>
    </w:p>
    <w:p w:rsidR="00194523" w:rsidRPr="0073392A" w:rsidRDefault="00194523" w:rsidP="00362070">
      <w:pPr>
        <w:spacing w:after="0" w:line="240" w:lineRule="auto"/>
        <w:rPr>
          <w:rFonts w:ascii="Arial" w:hAnsi="Arial" w:cs="Arial"/>
          <w:b/>
          <w:bCs/>
        </w:rPr>
      </w:pPr>
      <w:r w:rsidRPr="0073392A">
        <w:rPr>
          <w:rFonts w:ascii="Arial" w:hAnsi="Arial" w:cs="Arial"/>
          <w:b/>
          <w:bCs/>
        </w:rPr>
        <w:t>Holly Smart</w:t>
      </w:r>
    </w:p>
    <w:p w:rsidR="00194523" w:rsidRPr="0073392A" w:rsidRDefault="00194523" w:rsidP="00362070">
      <w:pPr>
        <w:spacing w:after="0" w:line="240" w:lineRule="auto"/>
        <w:rPr>
          <w:rFonts w:ascii="Arial" w:hAnsi="Arial" w:cs="Arial"/>
          <w:b/>
          <w:bCs/>
        </w:rPr>
      </w:pPr>
      <w:r w:rsidRPr="0073392A">
        <w:rPr>
          <w:rFonts w:ascii="Arial" w:hAnsi="Arial" w:cs="Arial"/>
          <w:b/>
          <w:bCs/>
        </w:rPr>
        <w:t>Head of PR and External Communications</w:t>
      </w:r>
    </w:p>
    <w:p w:rsidR="00194523" w:rsidRPr="0073392A" w:rsidRDefault="00194523" w:rsidP="00362070">
      <w:pPr>
        <w:spacing w:after="0" w:line="240" w:lineRule="auto"/>
        <w:rPr>
          <w:rFonts w:ascii="Arial" w:hAnsi="Arial" w:cs="Arial"/>
          <w:bCs/>
        </w:rPr>
      </w:pPr>
      <w:r w:rsidRPr="0073392A">
        <w:rPr>
          <w:rFonts w:ascii="Arial" w:hAnsi="Arial" w:cs="Arial"/>
          <w:bCs/>
        </w:rPr>
        <w:t>Tel: +44 113 2485188</w:t>
      </w:r>
    </w:p>
    <w:p w:rsidR="00194523" w:rsidRPr="0073392A" w:rsidRDefault="00194523" w:rsidP="00362070">
      <w:pPr>
        <w:spacing w:after="0" w:line="240" w:lineRule="auto"/>
        <w:rPr>
          <w:rFonts w:ascii="Arial" w:hAnsi="Arial" w:cs="Arial"/>
          <w:u w:val="single"/>
          <w:lang w:val="en-GB"/>
        </w:rPr>
      </w:pPr>
      <w:r w:rsidRPr="0073392A">
        <w:rPr>
          <w:rFonts w:ascii="Arial" w:hAnsi="Arial" w:cs="Arial"/>
          <w:bCs/>
        </w:rPr>
        <w:t>Email:</w:t>
      </w:r>
      <w:r w:rsidRPr="0073392A">
        <w:rPr>
          <w:rFonts w:ascii="Arial" w:hAnsi="Arial" w:cs="Arial"/>
          <w:b/>
          <w:bCs/>
        </w:rPr>
        <w:t> </w:t>
      </w:r>
      <w:hyperlink r:id="rId21" w:history="1">
        <w:r w:rsidRPr="0073392A">
          <w:rPr>
            <w:rStyle w:val="Hyperlink"/>
            <w:rFonts w:ascii="Arial" w:hAnsi="Arial" w:cs="Arial"/>
          </w:rPr>
          <w:t>hsmart@premierfarnell.com</w:t>
        </w:r>
      </w:hyperlink>
      <w:r w:rsidRPr="0073392A">
        <w:rPr>
          <w:rStyle w:val="Hyperlink"/>
          <w:rFonts w:cs="Arial"/>
        </w:rPr>
        <w:t xml:space="preserve"> </w:t>
      </w:r>
      <w:r w:rsidRPr="0073392A">
        <w:rPr>
          <w:rFonts w:ascii="Arial" w:hAnsi="Arial" w:cs="Arial"/>
          <w:bCs/>
        </w:rPr>
        <w:t xml:space="preserve"> </w:t>
      </w:r>
    </w:p>
    <w:p w:rsidR="000865A0" w:rsidRPr="0073392A" w:rsidRDefault="000865A0" w:rsidP="00362070">
      <w:pPr>
        <w:pStyle w:val="ColorfulList-Accent11"/>
        <w:spacing w:after="0" w:line="240" w:lineRule="auto"/>
        <w:ind w:left="0"/>
        <w:jc w:val="center"/>
        <w:rPr>
          <w:rFonts w:ascii="Arial" w:hAnsi="Arial" w:cs="Arial"/>
          <w:b/>
          <w:sz w:val="20"/>
          <w:szCs w:val="20"/>
          <w:lang w:val="en-GB"/>
        </w:rPr>
      </w:pPr>
    </w:p>
    <w:p w:rsidR="00D81390" w:rsidRPr="0073392A" w:rsidRDefault="00D81390" w:rsidP="00362070">
      <w:pPr>
        <w:spacing w:after="0" w:line="240" w:lineRule="auto"/>
        <w:jc w:val="center"/>
        <w:rPr>
          <w:rFonts w:ascii="Arial" w:hAnsi="Arial" w:cs="Arial"/>
          <w:b/>
        </w:rPr>
      </w:pPr>
    </w:p>
    <w:p w:rsidR="00D17626" w:rsidRPr="0073392A" w:rsidRDefault="00D17626" w:rsidP="00362070">
      <w:pPr>
        <w:spacing w:after="0" w:line="240" w:lineRule="auto"/>
        <w:rPr>
          <w:rFonts w:ascii="Arial" w:hAnsi="Arial" w:cs="Arial"/>
          <w:b/>
        </w:rPr>
      </w:pPr>
    </w:p>
    <w:p w:rsidR="00D17626" w:rsidRPr="0073392A" w:rsidRDefault="00D17626" w:rsidP="00362070">
      <w:pPr>
        <w:spacing w:after="0" w:line="240" w:lineRule="auto"/>
        <w:rPr>
          <w:rFonts w:ascii="Arial" w:hAnsi="Arial" w:cs="Arial"/>
          <w:b/>
        </w:rPr>
      </w:pPr>
      <w:bookmarkStart w:id="0" w:name="_GoBack"/>
      <w:bookmarkEnd w:id="0"/>
    </w:p>
    <w:sectPr w:rsidR="00D17626" w:rsidRPr="0073392A" w:rsidSect="00D978B8">
      <w:headerReference w:type="default" r:id="rId22"/>
      <w:footerReference w:type="default" r:id="rId23"/>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39" w:rsidRDefault="00CC2739">
      <w:pPr>
        <w:spacing w:after="0" w:line="240" w:lineRule="auto"/>
      </w:pPr>
      <w:r>
        <w:separator/>
      </w:r>
    </w:p>
  </w:endnote>
  <w:endnote w:type="continuationSeparator" w:id="0">
    <w:p w:rsidR="00CC2739" w:rsidRDefault="00CC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2A" w:rsidRPr="0073392A" w:rsidRDefault="0073392A" w:rsidP="0073392A">
    <w:pPr>
      <w:pStyle w:val="Footer"/>
      <w:jc w:val="right"/>
      <w:rPr>
        <w:rFonts w:ascii="Arial" w:hAnsi="Arial" w:cs="Arial"/>
      </w:rPr>
    </w:pPr>
    <w:r w:rsidRPr="0073392A">
      <w:rPr>
        <w:rFonts w:ascii="Arial" w:hAnsi="Arial" w:cs="Arial"/>
      </w:rPr>
      <w:t>FAR 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39" w:rsidRDefault="00CC2739">
      <w:pPr>
        <w:spacing w:after="0" w:line="240" w:lineRule="auto"/>
      </w:pPr>
      <w:r>
        <w:separator/>
      </w:r>
    </w:p>
  </w:footnote>
  <w:footnote w:type="continuationSeparator" w:id="0">
    <w:p w:rsidR="00CC2739" w:rsidRDefault="00CC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3"/>
  </w:num>
  <w:num w:numId="5">
    <w:abstractNumId w:val="15"/>
  </w:num>
  <w:num w:numId="6">
    <w:abstractNumId w:val="0"/>
  </w:num>
  <w:num w:numId="7">
    <w:abstractNumId w:val="5"/>
  </w:num>
  <w:num w:numId="8">
    <w:abstractNumId w:val="6"/>
  </w:num>
  <w:num w:numId="9">
    <w:abstractNumId w:val="10"/>
  </w:num>
  <w:num w:numId="10">
    <w:abstractNumId w:val="14"/>
  </w:num>
  <w:num w:numId="11">
    <w:abstractNumId w:val="9"/>
  </w:num>
  <w:num w:numId="12">
    <w:abstractNumId w:val="13"/>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96339"/>
    <w:rsid w:val="000A393E"/>
    <w:rsid w:val="000A4C28"/>
    <w:rsid w:val="000B1BB0"/>
    <w:rsid w:val="000C0B80"/>
    <w:rsid w:val="000E4699"/>
    <w:rsid w:val="0010104D"/>
    <w:rsid w:val="00103CEC"/>
    <w:rsid w:val="00115A89"/>
    <w:rsid w:val="00123CDF"/>
    <w:rsid w:val="001262FC"/>
    <w:rsid w:val="00142E7D"/>
    <w:rsid w:val="001465EA"/>
    <w:rsid w:val="00155DBC"/>
    <w:rsid w:val="00194523"/>
    <w:rsid w:val="001B6589"/>
    <w:rsid w:val="001C4750"/>
    <w:rsid w:val="001D3D8E"/>
    <w:rsid w:val="001D4CCA"/>
    <w:rsid w:val="001E5914"/>
    <w:rsid w:val="00203C6C"/>
    <w:rsid w:val="002233F7"/>
    <w:rsid w:val="0022608E"/>
    <w:rsid w:val="00237676"/>
    <w:rsid w:val="00237B68"/>
    <w:rsid w:val="00245450"/>
    <w:rsid w:val="0024782A"/>
    <w:rsid w:val="00255DBC"/>
    <w:rsid w:val="0026028F"/>
    <w:rsid w:val="002705BC"/>
    <w:rsid w:val="00294D84"/>
    <w:rsid w:val="002A4A6E"/>
    <w:rsid w:val="002A774F"/>
    <w:rsid w:val="002C6654"/>
    <w:rsid w:val="002D0DDC"/>
    <w:rsid w:val="002E1C81"/>
    <w:rsid w:val="002E4BD6"/>
    <w:rsid w:val="002E5040"/>
    <w:rsid w:val="0030442A"/>
    <w:rsid w:val="00314A32"/>
    <w:rsid w:val="003343FE"/>
    <w:rsid w:val="0034113E"/>
    <w:rsid w:val="003518A0"/>
    <w:rsid w:val="0036207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209C"/>
    <w:rsid w:val="004F3058"/>
    <w:rsid w:val="00514AF5"/>
    <w:rsid w:val="005209DE"/>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6631C"/>
    <w:rsid w:val="00692271"/>
    <w:rsid w:val="006B598A"/>
    <w:rsid w:val="006C406B"/>
    <w:rsid w:val="006C660B"/>
    <w:rsid w:val="006E7EF0"/>
    <w:rsid w:val="006F34C6"/>
    <w:rsid w:val="00704C15"/>
    <w:rsid w:val="007055BE"/>
    <w:rsid w:val="007134A7"/>
    <w:rsid w:val="00717B14"/>
    <w:rsid w:val="007306DC"/>
    <w:rsid w:val="0073392A"/>
    <w:rsid w:val="0076356E"/>
    <w:rsid w:val="007829A1"/>
    <w:rsid w:val="007B0AE1"/>
    <w:rsid w:val="007B7297"/>
    <w:rsid w:val="007C3D0E"/>
    <w:rsid w:val="007E4CF7"/>
    <w:rsid w:val="007F2580"/>
    <w:rsid w:val="00800BA6"/>
    <w:rsid w:val="00807A71"/>
    <w:rsid w:val="00813E31"/>
    <w:rsid w:val="00831F28"/>
    <w:rsid w:val="0083682E"/>
    <w:rsid w:val="00844073"/>
    <w:rsid w:val="00845962"/>
    <w:rsid w:val="00846E60"/>
    <w:rsid w:val="00853D98"/>
    <w:rsid w:val="00875A85"/>
    <w:rsid w:val="00897EC4"/>
    <w:rsid w:val="008A15D5"/>
    <w:rsid w:val="008E182B"/>
    <w:rsid w:val="008F0C41"/>
    <w:rsid w:val="00902945"/>
    <w:rsid w:val="00902DCD"/>
    <w:rsid w:val="00917917"/>
    <w:rsid w:val="0094037A"/>
    <w:rsid w:val="00945658"/>
    <w:rsid w:val="00945A3D"/>
    <w:rsid w:val="00960163"/>
    <w:rsid w:val="00962FB8"/>
    <w:rsid w:val="00963966"/>
    <w:rsid w:val="00966841"/>
    <w:rsid w:val="009743D0"/>
    <w:rsid w:val="00975BC4"/>
    <w:rsid w:val="00980374"/>
    <w:rsid w:val="00991947"/>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34664"/>
    <w:rsid w:val="00C45D1E"/>
    <w:rsid w:val="00C5590F"/>
    <w:rsid w:val="00C64F0B"/>
    <w:rsid w:val="00C75A87"/>
    <w:rsid w:val="00C76553"/>
    <w:rsid w:val="00C87784"/>
    <w:rsid w:val="00C905AB"/>
    <w:rsid w:val="00C912D1"/>
    <w:rsid w:val="00C93454"/>
    <w:rsid w:val="00C97F63"/>
    <w:rsid w:val="00CB01C5"/>
    <w:rsid w:val="00CC2739"/>
    <w:rsid w:val="00CE57C0"/>
    <w:rsid w:val="00D06414"/>
    <w:rsid w:val="00D076CA"/>
    <w:rsid w:val="00D07F91"/>
    <w:rsid w:val="00D144A9"/>
    <w:rsid w:val="00D17626"/>
    <w:rsid w:val="00D52B5F"/>
    <w:rsid w:val="00D5438D"/>
    <w:rsid w:val="00D81390"/>
    <w:rsid w:val="00D82560"/>
    <w:rsid w:val="00D83ECC"/>
    <w:rsid w:val="00D874DE"/>
    <w:rsid w:val="00D978B8"/>
    <w:rsid w:val="00DA08BB"/>
    <w:rsid w:val="00DB524D"/>
    <w:rsid w:val="00DD2C9B"/>
    <w:rsid w:val="00DE33B2"/>
    <w:rsid w:val="00DF6869"/>
    <w:rsid w:val="00E10FF3"/>
    <w:rsid w:val="00E15E7B"/>
    <w:rsid w:val="00E16ED5"/>
    <w:rsid w:val="00E27A8C"/>
    <w:rsid w:val="00E368A8"/>
    <w:rsid w:val="00E41393"/>
    <w:rsid w:val="00E419AA"/>
    <w:rsid w:val="00E47331"/>
    <w:rsid w:val="00E478E6"/>
    <w:rsid w:val="00E57DDD"/>
    <w:rsid w:val="00E62E5B"/>
    <w:rsid w:val="00E7146B"/>
    <w:rsid w:val="00EA0EB5"/>
    <w:rsid w:val="00EA6D5C"/>
    <w:rsid w:val="00EB1E02"/>
    <w:rsid w:val="00EC41DB"/>
    <w:rsid w:val="00EC6178"/>
    <w:rsid w:val="00ED5C9D"/>
    <w:rsid w:val="00EE3FFD"/>
    <w:rsid w:val="00F1079F"/>
    <w:rsid w:val="00F23296"/>
    <w:rsid w:val="00F300C9"/>
    <w:rsid w:val="00F4216E"/>
    <w:rsid w:val="00F54149"/>
    <w:rsid w:val="00F76C89"/>
    <w:rsid w:val="00F77A9F"/>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paragraph" w:styleId="PlainText">
    <w:name w:val="Plain Text"/>
    <w:basedOn w:val="Normal"/>
    <w:link w:val="PlainTextChar"/>
    <w:uiPriority w:val="99"/>
    <w:unhideWhenUsed/>
    <w:rsid w:val="00E419AA"/>
    <w:pPr>
      <w:suppressAutoHyphens w:val="0"/>
      <w:spacing w:after="0" w:line="240" w:lineRule="auto"/>
    </w:pPr>
    <w:rPr>
      <w:rFonts w:ascii="Calibri" w:eastAsia="Times New Roman" w:hAnsi="Calibri" w:cs="Times New Roman"/>
      <w:kern w:val="0"/>
      <w:sz w:val="22"/>
      <w:szCs w:val="21"/>
      <w:lang w:val="fr-FR" w:eastAsia="en-US" w:bidi="ar-SA"/>
    </w:rPr>
  </w:style>
  <w:style w:type="character" w:customStyle="1" w:styleId="PlainTextChar">
    <w:name w:val="Plain Text Char"/>
    <w:basedOn w:val="DefaultParagraphFont"/>
    <w:link w:val="PlainText"/>
    <w:uiPriority w:val="99"/>
    <w:rsid w:val="00E419AA"/>
    <w:rPr>
      <w:rFonts w:ascii="Calibri" w:eastAsia="Times New Roman" w:hAnsi="Calibri" w:cs="Times New Roman"/>
      <w:szCs w:val="21"/>
      <w:lang w:val="fr-FR"/>
    </w:rPr>
  </w:style>
  <w:style w:type="paragraph" w:styleId="HTMLPreformatted">
    <w:name w:val="HTML Preformatted"/>
    <w:basedOn w:val="Normal"/>
    <w:link w:val="HTMLPreformattedChar"/>
    <w:uiPriority w:val="99"/>
    <w:unhideWhenUsed/>
    <w:rsid w:val="007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lang w:val="en-GB" w:eastAsia="en-GB" w:bidi="ar-SA"/>
    </w:rPr>
  </w:style>
  <w:style w:type="character" w:customStyle="1" w:styleId="HTMLPreformattedChar">
    <w:name w:val="HTML Preformatted Char"/>
    <w:basedOn w:val="DefaultParagraphFont"/>
    <w:link w:val="HTMLPreformatted"/>
    <w:uiPriority w:val="99"/>
    <w:rsid w:val="0073392A"/>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paragraph" w:styleId="PlainText">
    <w:name w:val="Plain Text"/>
    <w:basedOn w:val="Normal"/>
    <w:link w:val="PlainTextChar"/>
    <w:uiPriority w:val="99"/>
    <w:unhideWhenUsed/>
    <w:rsid w:val="00E419AA"/>
    <w:pPr>
      <w:suppressAutoHyphens w:val="0"/>
      <w:spacing w:after="0" w:line="240" w:lineRule="auto"/>
    </w:pPr>
    <w:rPr>
      <w:rFonts w:ascii="Calibri" w:eastAsia="Times New Roman" w:hAnsi="Calibri" w:cs="Times New Roman"/>
      <w:kern w:val="0"/>
      <w:sz w:val="22"/>
      <w:szCs w:val="21"/>
      <w:lang w:val="fr-FR" w:eastAsia="en-US" w:bidi="ar-SA"/>
    </w:rPr>
  </w:style>
  <w:style w:type="character" w:customStyle="1" w:styleId="PlainTextChar">
    <w:name w:val="Plain Text Char"/>
    <w:basedOn w:val="DefaultParagraphFont"/>
    <w:link w:val="PlainText"/>
    <w:uiPriority w:val="99"/>
    <w:rsid w:val="00E419AA"/>
    <w:rPr>
      <w:rFonts w:ascii="Calibri" w:eastAsia="Times New Roman" w:hAnsi="Calibri" w:cs="Times New Roman"/>
      <w:szCs w:val="21"/>
      <w:lang w:val="fr-FR"/>
    </w:rPr>
  </w:style>
  <w:style w:type="paragraph" w:styleId="HTMLPreformatted">
    <w:name w:val="HTML Preformatted"/>
    <w:basedOn w:val="Normal"/>
    <w:link w:val="HTMLPreformattedChar"/>
    <w:uiPriority w:val="99"/>
    <w:unhideWhenUsed/>
    <w:rsid w:val="007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lang w:val="en-GB" w:eastAsia="en-GB" w:bidi="ar-SA"/>
    </w:rPr>
  </w:style>
  <w:style w:type="character" w:customStyle="1" w:styleId="HTMLPreformattedChar">
    <w:name w:val="HTML Preformatted Char"/>
    <w:basedOn w:val="DefaultParagraphFont"/>
    <w:link w:val="HTMLPreformatted"/>
    <w:uiPriority w:val="99"/>
    <w:rsid w:val="0073392A"/>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776607715">
      <w:bodyDiv w:val="1"/>
      <w:marLeft w:val="0"/>
      <w:marRight w:val="0"/>
      <w:marTop w:val="0"/>
      <w:marBottom w:val="0"/>
      <w:divBdr>
        <w:top w:val="none" w:sz="0" w:space="0" w:color="auto"/>
        <w:left w:val="none" w:sz="0" w:space="0" w:color="auto"/>
        <w:bottom w:val="none" w:sz="0" w:space="0" w:color="auto"/>
        <w:right w:val="none" w:sz="0" w:space="0" w:color="auto"/>
      </w:divBdr>
    </w:div>
    <w:div w:id="778110876">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lement14.com/b/nordic-semiconductor" TargetMode="External"/><Relationship Id="rId18" Type="http://schemas.openxmlformats.org/officeDocument/2006/relationships/hyperlink" Target="http://sg.element14.com/" TargetMode="External"/><Relationship Id="rId3" Type="http://schemas.openxmlformats.org/officeDocument/2006/relationships/styles" Target="styles.xml"/><Relationship Id="rId21" Type="http://schemas.openxmlformats.org/officeDocument/2006/relationships/hyperlink" Target="mailto:hsmart@premierfarnell.com" TargetMode="External"/><Relationship Id="rId7" Type="http://schemas.openxmlformats.org/officeDocument/2006/relationships/footnotes" Target="footnotes.xml"/><Relationship Id="rId12" Type="http://schemas.openxmlformats.org/officeDocument/2006/relationships/hyperlink" Target="http://www.newark.com/b/nordic-semiconductor" TargetMode="External"/><Relationship Id="rId17" Type="http://schemas.openxmlformats.org/officeDocument/2006/relationships/hyperlink" Target="http://www.newar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r.farnell.com/" TargetMode="External"/><Relationship Id="rId20" Type="http://schemas.openxmlformats.org/officeDocument/2006/relationships/hyperlink" Target="mailto:freya@napierb2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farnell.com/b/nordic-semiconducto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mierfarnell.com/" TargetMode="External"/><Relationship Id="rId23" Type="http://schemas.openxmlformats.org/officeDocument/2006/relationships/footer" Target="footer1.xml"/><Relationship Id="rId10" Type="http://schemas.openxmlformats.org/officeDocument/2006/relationships/hyperlink" Target="http://fr.farnell.com/" TargetMode="External"/><Relationship Id="rId19" Type="http://schemas.openxmlformats.org/officeDocument/2006/relationships/hyperlink" Target="http://www.premierfarnell.com" TargetMode="External"/><Relationship Id="rId4" Type="http://schemas.microsoft.com/office/2007/relationships/stylesWithEffects" Target="stylesWithEffects.xml"/><Relationship Id="rId9" Type="http://schemas.openxmlformats.org/officeDocument/2006/relationships/hyperlink" Target="http://www.premierfarnell.com/" TargetMode="External"/><Relationship Id="rId14" Type="http://schemas.openxmlformats.org/officeDocument/2006/relationships/hyperlink" Target="http://www.element14.com/new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9447-6022-4B45-B9F8-4418F61D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3</cp:revision>
  <cp:lastPrinted>2016-07-13T14:25:00Z</cp:lastPrinted>
  <dcterms:created xsi:type="dcterms:W3CDTF">2018-04-09T07:47:00Z</dcterms:created>
  <dcterms:modified xsi:type="dcterms:W3CDTF">2018-04-09T07:53:00Z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1645356585</vt:i4>
  </property>
  <property fmtid="{D5CDD505-2E9C-101B-9397-08002B2CF9AE}" pid="3" name="_NewReviewCycle">
    <vt:lpwstr/>
  </property>
  <property fmtid="{D5CDD505-2E9C-101B-9397-08002B2CF9AE}" pid="4" name="_EmailSubject">
    <vt:lpwstr>FAR205 TRANSLATION APPROVAL </vt:lpwstr>
  </property>
  <property fmtid="{D5CDD505-2E9C-101B-9397-08002B2CF9AE}" pid="5" name="_AuthorEmail">
    <vt:lpwstr>MRoche@farnell.com</vt:lpwstr>
  </property>
  <property fmtid="{D5CDD505-2E9C-101B-9397-08002B2CF9AE}" pid="6" name="_AuthorEmailDisplayName">
    <vt:lpwstr>Roche, Morgane</vt:lpwstr>
  </property>
  <property fmtid="{D5CDD505-2E9C-101B-9397-08002B2CF9AE}" pid="7" name="_ReviewingToolsShownOnce">
    <vt:lpwstr/>
  </property>
</Properties>
</file>