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03E7" w14:textId="5B36B0E1" w:rsidR="00FA3F00" w:rsidRPr="00FA3F00" w:rsidRDefault="00FA3F00" w:rsidP="00135ED4">
      <w:pPr>
        <w:widowControl w:val="0"/>
        <w:spacing w:after="0"/>
        <w:jc w:val="center"/>
        <w:rPr>
          <w:rFonts w:ascii="Arial" w:hAnsi="Arial" w:cs="Arial"/>
        </w:rPr>
      </w:pPr>
      <w:r w:rsidRPr="00FA3F00">
        <w:rPr>
          <w:rFonts w:ascii="Arial" w:hAnsi="Arial" w:cs="Arial"/>
          <w:b/>
          <w:sz w:val="26"/>
          <w:szCs w:val="26"/>
        </w:rPr>
        <w:t xml:space="preserve"> </w:t>
      </w:r>
    </w:p>
    <w:p w14:paraId="4435DDFD" w14:textId="10F8815E" w:rsidR="00F15DCA" w:rsidRPr="00F05CF2" w:rsidRDefault="00F15DCA" w:rsidP="00344DBD">
      <w:pPr>
        <w:suppressAutoHyphens w:val="0"/>
        <w:spacing w:after="0" w:line="240" w:lineRule="auto"/>
        <w:jc w:val="center"/>
        <w:rPr>
          <w:rFonts w:ascii="Arial" w:eastAsia="Times New Roman" w:hAnsi="Arial" w:cs="Arial"/>
          <w:b/>
          <w:bCs/>
          <w:kern w:val="0"/>
          <w:sz w:val="26"/>
          <w:szCs w:val="26"/>
          <w:lang w:val="en-GB" w:eastAsia="en-GB" w:bidi="ar-SA"/>
        </w:rPr>
      </w:pPr>
      <w:bookmarkStart w:id="0" w:name="_Hlk529263507"/>
      <w:r w:rsidRPr="00F05CF2">
        <w:rPr>
          <w:rFonts w:ascii="Arial" w:eastAsia="Times New Roman" w:hAnsi="Arial" w:cs="Arial"/>
          <w:b/>
          <w:bCs/>
          <w:kern w:val="0"/>
          <w:sz w:val="26"/>
          <w:szCs w:val="26"/>
          <w:lang w:val="en-GB" w:eastAsia="en-GB" w:bidi="ar-SA"/>
        </w:rPr>
        <w:t xml:space="preserve">Premier Farnell Further Expands the Depth and Breadth of its </w:t>
      </w:r>
      <w:proofErr w:type="spellStart"/>
      <w:r w:rsidRPr="00F05CF2">
        <w:rPr>
          <w:rFonts w:ascii="Arial" w:eastAsia="Times New Roman" w:hAnsi="Arial" w:cs="Arial"/>
          <w:b/>
          <w:bCs/>
          <w:kern w:val="0"/>
          <w:sz w:val="26"/>
          <w:szCs w:val="26"/>
          <w:lang w:val="en-GB" w:eastAsia="en-GB" w:bidi="ar-SA"/>
        </w:rPr>
        <w:t>Linecard</w:t>
      </w:r>
      <w:proofErr w:type="spellEnd"/>
      <w:r w:rsidRPr="00F05CF2">
        <w:rPr>
          <w:rFonts w:ascii="Arial" w:eastAsia="Times New Roman" w:hAnsi="Arial" w:cs="Arial"/>
          <w:b/>
          <w:bCs/>
          <w:kern w:val="0"/>
          <w:sz w:val="26"/>
          <w:szCs w:val="26"/>
          <w:lang w:val="en-GB" w:eastAsia="en-GB" w:bidi="ar-SA"/>
        </w:rPr>
        <w:t xml:space="preserve"> with New Global Franchise Agreements</w:t>
      </w:r>
    </w:p>
    <w:p w14:paraId="619209D3" w14:textId="77777777" w:rsidR="00F15DCA" w:rsidRPr="00F05CF2" w:rsidRDefault="00F15DCA" w:rsidP="00F15DCA">
      <w:pPr>
        <w:suppressAutoHyphens w:val="0"/>
        <w:spacing w:after="0" w:line="240" w:lineRule="auto"/>
        <w:jc w:val="center"/>
        <w:rPr>
          <w:rFonts w:ascii="Arial" w:eastAsia="Times New Roman" w:hAnsi="Arial" w:cs="Arial"/>
          <w:b/>
          <w:bCs/>
          <w:kern w:val="0"/>
          <w:lang w:val="en-GB" w:eastAsia="en-GB" w:bidi="ar-SA"/>
        </w:rPr>
      </w:pPr>
    </w:p>
    <w:p w14:paraId="3A8FD877" w14:textId="681598F5" w:rsidR="00F15DCA" w:rsidRPr="00F05CF2" w:rsidRDefault="00F15DCA" w:rsidP="00F15DCA">
      <w:pPr>
        <w:spacing w:after="0"/>
        <w:rPr>
          <w:rFonts w:ascii="Arial" w:hAnsi="Arial" w:cs="Arial"/>
        </w:rPr>
      </w:pPr>
      <w:r w:rsidRPr="00F05CF2">
        <w:rPr>
          <w:rFonts w:ascii="Arial" w:eastAsia="Cambria" w:hAnsi="Arial" w:cs="Arial"/>
          <w:b/>
          <w:color w:val="000000"/>
          <w:kern w:val="0"/>
          <w:lang w:val="en-GB" w:eastAsia="en-US" w:bidi="ar-SA"/>
        </w:rPr>
        <w:t>Bangalore, India</w:t>
      </w:r>
      <w:r w:rsidRPr="00F05CF2">
        <w:rPr>
          <w:rFonts w:ascii="Arial" w:eastAsia="Times New Roman" w:hAnsi="Arial" w:cs="Arial"/>
          <w:b/>
          <w:kern w:val="0"/>
          <w:lang w:val="en-GB" w:eastAsia="en-GB" w:bidi="ar-SA"/>
        </w:rPr>
        <w:t xml:space="preserve">, </w:t>
      </w:r>
      <w:r w:rsidR="00C56B86" w:rsidRPr="00F05CF2">
        <w:rPr>
          <w:rFonts w:ascii="Arial" w:eastAsia="Times New Roman" w:hAnsi="Arial" w:cs="Arial"/>
          <w:b/>
          <w:kern w:val="0"/>
          <w:lang w:val="en-GB" w:eastAsia="en-GB" w:bidi="ar-SA"/>
        </w:rPr>
        <w:t>13 November 2018</w:t>
      </w:r>
      <w:r w:rsidRPr="00F05CF2">
        <w:rPr>
          <w:rFonts w:ascii="Arial" w:eastAsiaTheme="minorHAnsi" w:hAnsi="Arial" w:cs="Arial"/>
          <w:b/>
          <w:kern w:val="0"/>
          <w:lang w:val="en-GB" w:eastAsia="en-US" w:bidi="ar-SA"/>
        </w:rPr>
        <w:t>:</w:t>
      </w:r>
      <w:r w:rsidRPr="00F05CF2">
        <w:rPr>
          <w:rFonts w:ascii="Arial" w:eastAsiaTheme="minorHAnsi" w:hAnsi="Arial" w:cs="Arial"/>
          <w:kern w:val="0"/>
          <w:lang w:val="en-GB" w:eastAsia="en-US" w:bidi="ar-SA"/>
        </w:rPr>
        <w:t xml:space="preserve"> </w:t>
      </w:r>
      <w:hyperlink r:id="rId8" w:history="1">
        <w:r w:rsidRPr="00F05CF2">
          <w:rPr>
            <w:rStyle w:val="Hyperlink"/>
            <w:rFonts w:ascii="Arial" w:hAnsi="Arial" w:cs="Arial"/>
            <w:color w:val="0563C1"/>
          </w:rPr>
          <w:t>Premier Farnell</w:t>
        </w:r>
      </w:hyperlink>
      <w:r w:rsidRPr="00F05CF2">
        <w:rPr>
          <w:rFonts w:ascii="Arial" w:hAnsi="Arial" w:cs="Arial"/>
        </w:rPr>
        <w:t xml:space="preserve">, the Development Distributor, has further expanded the depth and breadth of its </w:t>
      </w:r>
      <w:proofErr w:type="spellStart"/>
      <w:r w:rsidRPr="00F05CF2">
        <w:rPr>
          <w:rFonts w:ascii="Arial" w:hAnsi="Arial" w:cs="Arial"/>
        </w:rPr>
        <w:t>linecard</w:t>
      </w:r>
      <w:proofErr w:type="spellEnd"/>
      <w:r w:rsidRPr="00F05CF2">
        <w:rPr>
          <w:rFonts w:ascii="Arial" w:hAnsi="Arial" w:cs="Arial"/>
        </w:rPr>
        <w:t xml:space="preserve"> by adding </w:t>
      </w:r>
      <w:proofErr w:type="gramStart"/>
      <w:r w:rsidRPr="00F05CF2">
        <w:rPr>
          <w:rFonts w:ascii="Arial" w:hAnsi="Arial" w:cs="Arial"/>
        </w:rPr>
        <w:t>a number of</w:t>
      </w:r>
      <w:proofErr w:type="gramEnd"/>
      <w:r w:rsidRPr="00F05CF2">
        <w:rPr>
          <w:rFonts w:ascii="Arial" w:hAnsi="Arial" w:cs="Arial"/>
        </w:rPr>
        <w:t xml:space="preserve"> new manufacturers to its range.   These global agreements with market-leading brands provide customers with access to several new product lines in key market sectors, covering the Interconnect, Passives &amp; Electromechanical (IP&amp;E) and Semiconductor product categories.</w:t>
      </w:r>
    </w:p>
    <w:p w14:paraId="3B702DE3" w14:textId="77777777" w:rsidR="00F15DCA" w:rsidRPr="00F05CF2" w:rsidRDefault="00F15DCA" w:rsidP="00F15DCA">
      <w:pPr>
        <w:spacing w:after="0"/>
        <w:rPr>
          <w:rFonts w:ascii="Arial" w:hAnsi="Arial" w:cs="Arial"/>
        </w:rPr>
      </w:pPr>
      <w:r w:rsidRPr="00F05CF2">
        <w:rPr>
          <w:rFonts w:ascii="Arial" w:hAnsi="Arial" w:cs="Arial"/>
        </w:rPr>
        <w:t xml:space="preserve"> </w:t>
      </w:r>
    </w:p>
    <w:p w14:paraId="599D4371" w14:textId="6F97C2BD" w:rsidR="00F15DCA" w:rsidRPr="00F05CF2" w:rsidRDefault="00F15DCA" w:rsidP="00F15DCA">
      <w:pPr>
        <w:spacing w:after="0"/>
        <w:rPr>
          <w:rFonts w:ascii="Arial" w:hAnsi="Arial" w:cs="Arial"/>
        </w:rPr>
      </w:pPr>
      <w:r w:rsidRPr="00F05CF2">
        <w:rPr>
          <w:rFonts w:ascii="Arial" w:hAnsi="Arial" w:cs="Arial"/>
        </w:rPr>
        <w:t xml:space="preserve">“These new franchises show our continued commitment to providing our customers with access to a broad choice of market leading, innovative products, helping them create technologies that can change their businesses and the world”, says </w:t>
      </w:r>
      <w:r w:rsidRPr="00F05CF2">
        <w:rPr>
          <w:rFonts w:ascii="Arial" w:hAnsi="Arial" w:cs="Arial"/>
          <w:b/>
        </w:rPr>
        <w:t>Chris Breslin, President, Premier Farnell and element14</w:t>
      </w:r>
      <w:r w:rsidRPr="00F05CF2">
        <w:rPr>
          <w:rFonts w:ascii="Arial" w:hAnsi="Arial" w:cs="Arial"/>
        </w:rPr>
        <w:t>. He continues, “Enhanced choice and the addition of new stock means that customers can be confident when they come to Farnell element14 for the products they need, when they need them.”</w:t>
      </w:r>
    </w:p>
    <w:p w14:paraId="01312810" w14:textId="77777777" w:rsidR="00F15DCA" w:rsidRPr="00F05CF2" w:rsidRDefault="00F15DCA" w:rsidP="00F15DCA">
      <w:pPr>
        <w:spacing w:after="0"/>
        <w:rPr>
          <w:rFonts w:ascii="Arial" w:hAnsi="Arial" w:cs="Arial"/>
        </w:rPr>
      </w:pPr>
    </w:p>
    <w:p w14:paraId="55DA9167" w14:textId="77777777" w:rsidR="00F15DCA" w:rsidRPr="00F05CF2" w:rsidRDefault="00F15DCA" w:rsidP="00F15DCA">
      <w:pPr>
        <w:spacing w:after="0"/>
        <w:rPr>
          <w:rFonts w:ascii="Arial" w:hAnsi="Arial" w:cs="Arial"/>
        </w:rPr>
      </w:pPr>
      <w:r w:rsidRPr="00F05CF2">
        <w:rPr>
          <w:rFonts w:ascii="Arial" w:hAnsi="Arial" w:cs="Arial"/>
        </w:rPr>
        <w:t xml:space="preserve">Premier Farnell’s extended </w:t>
      </w:r>
      <w:proofErr w:type="spellStart"/>
      <w:r w:rsidRPr="00F05CF2">
        <w:rPr>
          <w:rFonts w:ascii="Arial" w:hAnsi="Arial" w:cs="Arial"/>
        </w:rPr>
        <w:t>linecard</w:t>
      </w:r>
      <w:proofErr w:type="spellEnd"/>
      <w:r w:rsidRPr="00F05CF2">
        <w:rPr>
          <w:rFonts w:ascii="Arial" w:hAnsi="Arial" w:cs="Arial"/>
        </w:rPr>
        <w:t xml:space="preserve"> provides customers with more products to support applications in markets such as Automotive, Industrial, Mobile, Smart Grid, Metering, Industrial Automation, Building Automation, Energy Management, Network Infrastructure, Office Automation and more. The new global franchises, with products now in stock at Farnell element14 in Europe, Newark element14 in North America and element14 in APAC, include: </w:t>
      </w:r>
    </w:p>
    <w:p w14:paraId="3D0900F9" w14:textId="77777777" w:rsidR="00F15DCA" w:rsidRPr="00F05CF2" w:rsidRDefault="00F15DCA" w:rsidP="00F15DCA">
      <w:pPr>
        <w:spacing w:after="0"/>
        <w:rPr>
          <w:rFonts w:ascii="Arial" w:hAnsi="Arial" w:cs="Arial"/>
        </w:rPr>
      </w:pPr>
    </w:p>
    <w:p w14:paraId="1D772C9F" w14:textId="056B81A0" w:rsidR="00F15DCA" w:rsidRPr="00F05CF2" w:rsidRDefault="00F05CF2" w:rsidP="00F15DCA">
      <w:pPr>
        <w:pStyle w:val="ListParagraph"/>
        <w:numPr>
          <w:ilvl w:val="0"/>
          <w:numId w:val="18"/>
        </w:numPr>
        <w:spacing w:after="0"/>
        <w:rPr>
          <w:rFonts w:ascii="Arial" w:hAnsi="Arial" w:cs="Arial"/>
        </w:rPr>
      </w:pPr>
      <w:hyperlink r:id="rId9" w:history="1">
        <w:r w:rsidR="00F15DCA" w:rsidRPr="00F05CF2">
          <w:rPr>
            <w:rStyle w:val="Hyperlink"/>
            <w:rFonts w:ascii="Arial" w:hAnsi="Arial" w:cs="Arial"/>
            <w:b/>
            <w:color w:val="0563C1"/>
          </w:rPr>
          <w:t xml:space="preserve">Osram </w:t>
        </w:r>
        <w:proofErr w:type="spellStart"/>
        <w:r w:rsidR="00F15DCA" w:rsidRPr="00F05CF2">
          <w:rPr>
            <w:rStyle w:val="Hyperlink"/>
            <w:rFonts w:ascii="Arial" w:hAnsi="Arial" w:cs="Arial"/>
            <w:b/>
            <w:color w:val="0563C1"/>
          </w:rPr>
          <w:t>Opto</w:t>
        </w:r>
        <w:proofErr w:type="spellEnd"/>
        <w:r w:rsidR="00F15DCA" w:rsidRPr="00F05CF2">
          <w:rPr>
            <w:rStyle w:val="Hyperlink"/>
            <w:rFonts w:ascii="Arial" w:hAnsi="Arial" w:cs="Arial"/>
            <w:b/>
            <w:color w:val="0563C1"/>
          </w:rPr>
          <w:t xml:space="preserve"> Semiconductor</w:t>
        </w:r>
      </w:hyperlink>
      <w:r w:rsidR="00C56B86" w:rsidRPr="00F05CF2">
        <w:rPr>
          <w:rStyle w:val="Hyperlink"/>
          <w:rFonts w:ascii="Arial" w:hAnsi="Arial" w:cs="Arial"/>
          <w:b/>
          <w:color w:val="0563C1"/>
        </w:rPr>
        <w:t>s</w:t>
      </w:r>
      <w:r w:rsidR="00F15DCA" w:rsidRPr="00F05CF2">
        <w:rPr>
          <w:rFonts w:ascii="Arial" w:hAnsi="Arial" w:cs="Arial"/>
        </w:rPr>
        <w:t>, a key player in the opto-electronics semiconductor market, with</w:t>
      </w:r>
      <w:r w:rsidR="00C56B86" w:rsidRPr="00F05CF2">
        <w:rPr>
          <w:rFonts w:ascii="Arial" w:hAnsi="Arial" w:cs="Arial"/>
        </w:rPr>
        <w:t xml:space="preserve"> more than</w:t>
      </w:r>
      <w:r w:rsidR="00F15DCA" w:rsidRPr="00F05CF2">
        <w:rPr>
          <w:rFonts w:ascii="Arial" w:hAnsi="Arial" w:cs="Arial"/>
        </w:rPr>
        <w:t xml:space="preserve"> 40 years’ experience developing cutting-edge products in the fields of illumination, </w:t>
      </w:r>
      <w:proofErr w:type="spellStart"/>
      <w:r w:rsidR="00F15DCA" w:rsidRPr="00F05CF2">
        <w:rPr>
          <w:rFonts w:ascii="Arial" w:hAnsi="Arial" w:cs="Arial"/>
        </w:rPr>
        <w:t>visualisation</w:t>
      </w:r>
      <w:proofErr w:type="spellEnd"/>
      <w:r w:rsidR="00F15DCA" w:rsidRPr="00F05CF2">
        <w:rPr>
          <w:rFonts w:ascii="Arial" w:hAnsi="Arial" w:cs="Arial"/>
        </w:rPr>
        <w:t xml:space="preserve"> and sensor technology. Premier Farnell’s global franchise brings high-performance light-emitting diodes (LEDs), </w:t>
      </w:r>
      <w:r w:rsidR="00C56B86" w:rsidRPr="00F05CF2">
        <w:rPr>
          <w:rFonts w:ascii="Arial" w:hAnsi="Arial" w:cs="Arial"/>
        </w:rPr>
        <w:t xml:space="preserve">infrared </w:t>
      </w:r>
      <w:r w:rsidR="00F15DCA" w:rsidRPr="00F05CF2">
        <w:rPr>
          <w:rFonts w:ascii="Arial" w:hAnsi="Arial" w:cs="Arial"/>
        </w:rPr>
        <w:t xml:space="preserve">emitters, lasers and sensors to its range. </w:t>
      </w:r>
    </w:p>
    <w:p w14:paraId="7FF79345" w14:textId="77777777" w:rsidR="00F15DCA" w:rsidRPr="00F05CF2" w:rsidRDefault="00F15DCA" w:rsidP="00F15DCA">
      <w:pPr>
        <w:pStyle w:val="ListParagraph"/>
        <w:spacing w:after="0"/>
        <w:rPr>
          <w:rFonts w:ascii="Arial" w:hAnsi="Arial" w:cs="Arial"/>
        </w:rPr>
      </w:pPr>
    </w:p>
    <w:p w14:paraId="57D9B128" w14:textId="77777777" w:rsidR="00F15DCA" w:rsidRPr="00F05CF2" w:rsidRDefault="00F05CF2" w:rsidP="00F15DCA">
      <w:pPr>
        <w:pStyle w:val="ListParagraph"/>
        <w:numPr>
          <w:ilvl w:val="0"/>
          <w:numId w:val="18"/>
        </w:numPr>
        <w:spacing w:after="0"/>
        <w:rPr>
          <w:rFonts w:ascii="Arial" w:hAnsi="Arial" w:cs="Arial"/>
        </w:rPr>
      </w:pPr>
      <w:hyperlink r:id="rId10" w:history="1">
        <w:r w:rsidR="00F15DCA" w:rsidRPr="00F05CF2">
          <w:rPr>
            <w:rStyle w:val="Hyperlink"/>
            <w:rFonts w:ascii="Arial" w:hAnsi="Arial" w:cs="Arial"/>
            <w:b/>
            <w:color w:val="0563C1"/>
          </w:rPr>
          <w:t>Nidec Copal</w:t>
        </w:r>
      </w:hyperlink>
      <w:r w:rsidR="00F15DCA" w:rsidRPr="00F05CF2">
        <w:rPr>
          <w:rStyle w:val="Hyperlink"/>
          <w:rFonts w:ascii="Arial" w:hAnsi="Arial" w:cs="Arial"/>
          <w:b/>
          <w:color w:val="0563C1"/>
        </w:rPr>
        <w:t>,</w:t>
      </w:r>
      <w:r w:rsidR="00F15DCA" w:rsidRPr="00F05CF2">
        <w:rPr>
          <w:rStyle w:val="Hyperlink"/>
          <w:rFonts w:ascii="Arial" w:hAnsi="Arial" w:cs="Arial"/>
        </w:rPr>
        <w:t xml:space="preserve"> </w:t>
      </w:r>
      <w:r w:rsidR="00F15DCA" w:rsidRPr="00F05CF2">
        <w:rPr>
          <w:rFonts w:ascii="Arial" w:hAnsi="Arial" w:cs="Arial"/>
        </w:rPr>
        <w:t xml:space="preserve"> is the market-leading manufacturer of optical, electronic and mechanical equipment including switches, fans and potentiometers bringing products suitable for the medical, automotive, industrial, and white goods sectors.  Premier Farnell is stocking </w:t>
      </w:r>
      <w:proofErr w:type="spellStart"/>
      <w:r w:rsidR="00F15DCA" w:rsidRPr="00F05CF2">
        <w:rPr>
          <w:rFonts w:ascii="Arial" w:hAnsi="Arial" w:cs="Arial"/>
        </w:rPr>
        <w:t>Nidel</w:t>
      </w:r>
      <w:proofErr w:type="spellEnd"/>
      <w:r w:rsidR="00F15DCA" w:rsidRPr="00F05CF2">
        <w:rPr>
          <w:rFonts w:ascii="Arial" w:hAnsi="Arial" w:cs="Arial"/>
        </w:rPr>
        <w:t xml:space="preserve"> </w:t>
      </w:r>
      <w:proofErr w:type="spellStart"/>
      <w:r w:rsidR="00F15DCA" w:rsidRPr="00F05CF2">
        <w:rPr>
          <w:rFonts w:ascii="Arial" w:hAnsi="Arial" w:cs="Arial"/>
        </w:rPr>
        <w:t>Copals</w:t>
      </w:r>
      <w:proofErr w:type="spellEnd"/>
      <w:r w:rsidR="00F15DCA" w:rsidRPr="00F05CF2">
        <w:rPr>
          <w:rFonts w:ascii="Arial" w:hAnsi="Arial" w:cs="Arial"/>
        </w:rPr>
        <w:t xml:space="preserve"> range of Switches, Passives and Fans.</w:t>
      </w:r>
    </w:p>
    <w:p w14:paraId="556E255F" w14:textId="77777777" w:rsidR="00F15DCA" w:rsidRPr="00F05CF2" w:rsidRDefault="00F15DCA" w:rsidP="00F15DCA">
      <w:pPr>
        <w:spacing w:after="0"/>
        <w:rPr>
          <w:rFonts w:ascii="Arial" w:hAnsi="Arial" w:cs="Arial"/>
        </w:rPr>
      </w:pPr>
    </w:p>
    <w:p w14:paraId="6EBB3455" w14:textId="001B0C33" w:rsidR="00350B16" w:rsidRPr="00F05CF2" w:rsidRDefault="00F05CF2" w:rsidP="00350B16">
      <w:pPr>
        <w:pStyle w:val="ListParagraph"/>
        <w:numPr>
          <w:ilvl w:val="0"/>
          <w:numId w:val="19"/>
        </w:numPr>
        <w:rPr>
          <w:rFonts w:ascii="Arial" w:hAnsi="Arial" w:cs="Arial"/>
        </w:rPr>
      </w:pPr>
      <w:hyperlink r:id="rId11" w:history="1">
        <w:proofErr w:type="spellStart"/>
        <w:r w:rsidR="00F15DCA" w:rsidRPr="00F05CF2">
          <w:rPr>
            <w:rStyle w:val="Hyperlink"/>
            <w:rFonts w:ascii="Arial" w:hAnsi="Arial" w:cs="Arial"/>
            <w:b/>
            <w:color w:val="0563C1"/>
          </w:rPr>
          <w:t>Taoglas</w:t>
        </w:r>
        <w:proofErr w:type="spellEnd"/>
      </w:hyperlink>
      <w:r w:rsidR="00F15DCA" w:rsidRPr="00F05CF2">
        <w:rPr>
          <w:rFonts w:ascii="Arial" w:hAnsi="Arial" w:cs="Arial"/>
        </w:rPr>
        <w:t xml:space="preserve">, a leading supplier of antennas and filters, provide a comprehensive range of external, embedded and base station antenna solutions for M2M applications. Premier Farnell businesses now stock </w:t>
      </w:r>
      <w:proofErr w:type="spellStart"/>
      <w:r w:rsidR="00F15DCA" w:rsidRPr="00F05CF2">
        <w:rPr>
          <w:rFonts w:ascii="Arial" w:hAnsi="Arial" w:cs="Arial"/>
        </w:rPr>
        <w:t>Taoglas</w:t>
      </w:r>
      <w:proofErr w:type="spellEnd"/>
      <w:r w:rsidR="00F15DCA" w:rsidRPr="00F05CF2">
        <w:rPr>
          <w:rFonts w:ascii="Arial" w:hAnsi="Arial" w:cs="Arial"/>
        </w:rPr>
        <w:t xml:space="preserve"> products for industry applications including Automotive, Smart Grid, Metering, Telemetry, Home Automation and Medical.</w:t>
      </w:r>
    </w:p>
    <w:p w14:paraId="73ACEA33" w14:textId="77777777" w:rsidR="00F15DCA" w:rsidRPr="00F05CF2" w:rsidRDefault="00F15DCA" w:rsidP="00F15DCA">
      <w:pPr>
        <w:spacing w:after="0"/>
        <w:rPr>
          <w:rFonts w:eastAsia="Times New Roman"/>
          <w:kern w:val="0"/>
          <w:lang w:val="en-GB" w:eastAsia="en-GB" w:bidi="ar-SA"/>
        </w:rPr>
      </w:pPr>
      <w:r w:rsidRPr="00F05CF2">
        <w:rPr>
          <w:rFonts w:ascii="Arial" w:hAnsi="Arial" w:cs="Arial"/>
        </w:rPr>
        <w:t xml:space="preserve">As the Development Distributor, Premier Farnell continues to expand its already robust </w:t>
      </w:r>
      <w:proofErr w:type="spellStart"/>
      <w:r w:rsidRPr="00F05CF2">
        <w:rPr>
          <w:rFonts w:ascii="Arial" w:hAnsi="Arial" w:cs="Arial"/>
        </w:rPr>
        <w:t>linecard</w:t>
      </w:r>
      <w:proofErr w:type="spellEnd"/>
      <w:r w:rsidRPr="00F05CF2">
        <w:rPr>
          <w:rFonts w:ascii="Arial" w:hAnsi="Arial" w:cs="Arial"/>
        </w:rPr>
        <w:t xml:space="preserve"> for customers to ensure their access to the world’s leading manufacturers. By developing new relationships, and by also building upon the strength of parent company Avnet’s established partnerships, Premier Farnell is ideally positioned to provide the broadest selection of solutions and related support in the industry for any developer small or large.</w:t>
      </w:r>
    </w:p>
    <w:bookmarkEnd w:id="0"/>
    <w:p w14:paraId="0E559BCC" w14:textId="77777777" w:rsidR="00FA3F00" w:rsidRPr="00F05CF2" w:rsidRDefault="00FA3F00" w:rsidP="00722AF1">
      <w:pPr>
        <w:spacing w:after="0" w:line="240" w:lineRule="auto"/>
        <w:jc w:val="center"/>
        <w:rPr>
          <w:rFonts w:ascii="Arial" w:hAnsi="Arial" w:cs="Arial"/>
          <w:b/>
          <w:lang w:val="en-GB"/>
        </w:rPr>
      </w:pPr>
    </w:p>
    <w:p w14:paraId="0546A3A6" w14:textId="77777777" w:rsidR="00722AF1" w:rsidRPr="00F05CF2" w:rsidRDefault="00722AF1" w:rsidP="00722AF1">
      <w:pPr>
        <w:spacing w:after="0" w:line="240" w:lineRule="auto"/>
        <w:jc w:val="center"/>
        <w:rPr>
          <w:rFonts w:ascii="Arial" w:hAnsi="Arial" w:cs="Arial"/>
          <w:b/>
        </w:rPr>
      </w:pPr>
      <w:r w:rsidRPr="00F05CF2">
        <w:rPr>
          <w:rFonts w:ascii="Arial" w:hAnsi="Arial" w:cs="Arial"/>
          <w:b/>
        </w:rPr>
        <w:t>**Ends**</w:t>
      </w:r>
    </w:p>
    <w:p w14:paraId="0200D62C" w14:textId="77777777" w:rsidR="00722AF1" w:rsidRPr="00F05CF2" w:rsidRDefault="00722AF1" w:rsidP="00BE149A">
      <w:pPr>
        <w:spacing w:after="0" w:line="240" w:lineRule="auto"/>
        <w:rPr>
          <w:rFonts w:ascii="Arial" w:hAnsi="Arial" w:cs="Arial"/>
          <w:b/>
        </w:rPr>
      </w:pPr>
    </w:p>
    <w:p w14:paraId="7496FEB1" w14:textId="77777777" w:rsidR="00350B16" w:rsidRPr="00F05CF2" w:rsidRDefault="00350B16" w:rsidP="00BE149A">
      <w:pPr>
        <w:spacing w:after="0" w:line="240" w:lineRule="auto"/>
        <w:rPr>
          <w:rFonts w:ascii="Arial" w:hAnsi="Arial" w:cs="Arial"/>
          <w:b/>
        </w:rPr>
      </w:pPr>
    </w:p>
    <w:p w14:paraId="5D537885" w14:textId="77777777" w:rsidR="00350B16" w:rsidRPr="00F05CF2" w:rsidRDefault="00350B16" w:rsidP="00BE149A">
      <w:pPr>
        <w:spacing w:after="0" w:line="240" w:lineRule="auto"/>
        <w:rPr>
          <w:rFonts w:ascii="Arial" w:hAnsi="Arial" w:cs="Arial"/>
          <w:b/>
        </w:rPr>
      </w:pPr>
    </w:p>
    <w:p w14:paraId="752518AB" w14:textId="5FB5D259" w:rsidR="006C13E2" w:rsidRPr="00F05CF2" w:rsidRDefault="006C13E2" w:rsidP="00BE149A">
      <w:pPr>
        <w:spacing w:after="0" w:line="240" w:lineRule="auto"/>
        <w:rPr>
          <w:rFonts w:ascii="Arial" w:hAnsi="Arial" w:cs="Arial"/>
          <w:b/>
        </w:rPr>
      </w:pPr>
      <w:r w:rsidRPr="00F05CF2">
        <w:rPr>
          <w:rFonts w:ascii="Arial" w:hAnsi="Arial" w:cs="Arial"/>
          <w:b/>
        </w:rPr>
        <w:t>Notes to Editors</w:t>
      </w:r>
    </w:p>
    <w:p w14:paraId="2B304B4A" w14:textId="77777777" w:rsidR="006C13E2" w:rsidRPr="00F05CF2" w:rsidRDefault="006C13E2" w:rsidP="00BE149A">
      <w:pPr>
        <w:spacing w:after="0" w:line="240" w:lineRule="auto"/>
        <w:rPr>
          <w:rFonts w:ascii="Arial" w:hAnsi="Arial" w:cs="Arial"/>
        </w:rPr>
      </w:pPr>
      <w:r w:rsidRPr="00F05CF2">
        <w:rPr>
          <w:rFonts w:ascii="Arial" w:hAnsi="Arial" w:cs="Arial"/>
        </w:rPr>
        <w:t xml:space="preserve">You can find more details and supporting imagery related to this press release on our newsroom: </w:t>
      </w:r>
      <w:hyperlink r:id="rId12" w:history="1">
        <w:r w:rsidRPr="00F05CF2">
          <w:rPr>
            <w:rStyle w:val="Hyperlink"/>
            <w:rFonts w:ascii="Arial" w:hAnsi="Arial" w:cs="Arial"/>
            <w:color w:val="0563C1"/>
          </w:rPr>
          <w:t>www.element14.com/news</w:t>
        </w:r>
      </w:hyperlink>
    </w:p>
    <w:p w14:paraId="76C52754" w14:textId="77777777" w:rsidR="006C13E2" w:rsidRPr="00F05CF2" w:rsidRDefault="006C13E2" w:rsidP="00BE149A">
      <w:pPr>
        <w:spacing w:after="0" w:line="240" w:lineRule="auto"/>
        <w:rPr>
          <w:rFonts w:ascii="Arial" w:hAnsi="Arial" w:cs="Arial"/>
        </w:rPr>
      </w:pPr>
    </w:p>
    <w:p w14:paraId="0482AC5E" w14:textId="77777777" w:rsidR="00FA3F00" w:rsidRPr="00F05CF2" w:rsidRDefault="00FA3F00" w:rsidP="00BE149A">
      <w:pPr>
        <w:spacing w:after="0" w:line="240" w:lineRule="auto"/>
        <w:rPr>
          <w:rFonts w:ascii="Arial" w:hAnsi="Arial" w:cs="Arial"/>
          <w:b/>
          <w:bCs/>
          <w:u w:val="single"/>
        </w:rPr>
      </w:pPr>
    </w:p>
    <w:p w14:paraId="0F524E31" w14:textId="77777777" w:rsidR="006C13E2" w:rsidRPr="00F05CF2" w:rsidRDefault="006C13E2" w:rsidP="00BE149A">
      <w:pPr>
        <w:spacing w:after="0" w:line="240" w:lineRule="auto"/>
        <w:rPr>
          <w:rFonts w:ascii="Arial" w:hAnsi="Arial" w:cs="Arial"/>
          <w:b/>
          <w:bCs/>
          <w:u w:val="single"/>
        </w:rPr>
      </w:pPr>
      <w:r w:rsidRPr="00F05CF2">
        <w:rPr>
          <w:rFonts w:ascii="Arial" w:hAnsi="Arial" w:cs="Arial"/>
          <w:b/>
          <w:bCs/>
          <w:u w:val="single"/>
        </w:rPr>
        <w:t>About us</w:t>
      </w:r>
    </w:p>
    <w:p w14:paraId="638E5A28" w14:textId="77777777" w:rsidR="006C13E2" w:rsidRPr="00F05CF2" w:rsidRDefault="00F05CF2" w:rsidP="00BE149A">
      <w:pPr>
        <w:spacing w:after="0" w:line="240" w:lineRule="auto"/>
        <w:rPr>
          <w:rFonts w:ascii="Arial" w:hAnsi="Arial" w:cs="Arial"/>
        </w:rPr>
      </w:pPr>
      <w:hyperlink r:id="rId13" w:history="1">
        <w:r w:rsidR="006C13E2" w:rsidRPr="00F05CF2">
          <w:rPr>
            <w:rStyle w:val="Hyperlink"/>
            <w:rFonts w:ascii="Arial" w:hAnsi="Arial" w:cs="Arial"/>
            <w:color w:val="0563C1"/>
          </w:rPr>
          <w:t>element14</w:t>
        </w:r>
      </w:hyperlink>
      <w:r w:rsidR="006C13E2" w:rsidRPr="00F05CF2">
        <w:rPr>
          <w:rFonts w:ascii="Arial" w:hAnsi="Arial" w:cs="Arial"/>
        </w:rPr>
        <w:t xml:space="preserve"> is part of the </w:t>
      </w:r>
      <w:hyperlink r:id="rId14" w:history="1">
        <w:r w:rsidR="006C13E2" w:rsidRPr="00F05CF2">
          <w:rPr>
            <w:rStyle w:val="Hyperlink"/>
            <w:rFonts w:ascii="Arial" w:hAnsi="Arial" w:cs="Arial"/>
            <w:color w:val="0563C1"/>
          </w:rPr>
          <w:t xml:space="preserve">Premier Farnell </w:t>
        </w:r>
      </w:hyperlink>
      <w:r w:rsidR="006C13E2" w:rsidRPr="00F05CF2">
        <w:rPr>
          <w:rFonts w:ascii="Arial" w:hAnsi="Arial" w:cs="Arial"/>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67259EC0" w14:textId="77777777" w:rsidR="006C13E2" w:rsidRPr="00F05CF2" w:rsidRDefault="006C13E2" w:rsidP="00A22C3C">
      <w:pPr>
        <w:spacing w:after="0" w:line="240" w:lineRule="auto"/>
        <w:rPr>
          <w:rFonts w:ascii="Arial" w:hAnsi="Arial" w:cs="Arial"/>
        </w:rPr>
      </w:pPr>
    </w:p>
    <w:p w14:paraId="29480D02" w14:textId="5E1C6E1D" w:rsidR="006C13E2" w:rsidRPr="00F05CF2" w:rsidRDefault="00773B2E" w:rsidP="00BE149A">
      <w:pPr>
        <w:spacing w:after="0" w:line="240" w:lineRule="auto"/>
        <w:rPr>
          <w:rFonts w:ascii="Arial" w:hAnsi="Arial" w:cs="Arial"/>
          <w:shd w:val="clear" w:color="auto" w:fill="FFFFFF"/>
        </w:rPr>
      </w:pPr>
      <w:r w:rsidRPr="00F05CF2">
        <w:rPr>
          <w:rFonts w:ascii="Arial" w:hAnsi="Arial" w:cs="Arial"/>
        </w:rPr>
        <w:t xml:space="preserve">Premier Farnell is a business unit of Avnet (Nasdaq: </w:t>
      </w:r>
      <w:hyperlink r:id="rId15" w:history="1">
        <w:r w:rsidRPr="00F05CF2">
          <w:rPr>
            <w:rStyle w:val="Hyperlink"/>
            <w:rFonts w:ascii="Arial" w:hAnsi="Arial" w:cs="Arial"/>
            <w:color w:val="0563C1"/>
          </w:rPr>
          <w:t>AVT</w:t>
        </w:r>
      </w:hyperlink>
      <w:r w:rsidRPr="00F05CF2">
        <w:rPr>
          <w:rFonts w:ascii="Arial" w:hAnsi="Arial" w:cs="Arial"/>
        </w:rPr>
        <w:t>).</w:t>
      </w:r>
      <w:r w:rsidRPr="00F05CF2">
        <w:rPr>
          <w:rFonts w:ascii="Arial" w:hAnsi="Arial" w:cs="Arial"/>
          <w:shd w:val="clear" w:color="auto" w:fill="FFFFFF"/>
        </w:rPr>
        <w:t xml:space="preserve"> </w:t>
      </w:r>
      <w:r w:rsidR="006C13E2" w:rsidRPr="00F05CF2">
        <w:rPr>
          <w:rFonts w:ascii="Arial" w:hAnsi="Arial" w:cs="Arial"/>
          <w:shd w:val="clear" w:color="auto" w:fill="FFFFFF"/>
        </w:rPr>
        <w:t xml:space="preserve">Premier Farnell </w:t>
      </w:r>
      <w:r w:rsidR="006C13E2" w:rsidRPr="00F05CF2">
        <w:rPr>
          <w:rFonts w:ascii="Arial" w:hAnsi="Arial" w:cs="Arial"/>
        </w:rPr>
        <w:t>trades as </w:t>
      </w:r>
      <w:hyperlink r:id="rId16" w:history="1">
        <w:r w:rsidR="006C13E2" w:rsidRPr="00F05CF2">
          <w:rPr>
            <w:rStyle w:val="Hyperlink"/>
            <w:rFonts w:ascii="Arial" w:hAnsi="Arial" w:cs="Arial"/>
            <w:color w:val="0563C1"/>
          </w:rPr>
          <w:t>Farnell element14</w:t>
        </w:r>
      </w:hyperlink>
      <w:r w:rsidR="006C13E2" w:rsidRPr="00F05CF2">
        <w:rPr>
          <w:rFonts w:ascii="Arial" w:hAnsi="Arial" w:cs="Arial"/>
        </w:rPr>
        <w:t> in Europe, </w:t>
      </w:r>
      <w:hyperlink r:id="rId17" w:history="1">
        <w:r w:rsidR="006C13E2" w:rsidRPr="00F05CF2">
          <w:rPr>
            <w:rStyle w:val="Hyperlink"/>
            <w:rFonts w:ascii="Arial" w:hAnsi="Arial" w:cs="Arial"/>
            <w:color w:val="0563C1"/>
          </w:rPr>
          <w:t>Newark element14</w:t>
        </w:r>
      </w:hyperlink>
      <w:r w:rsidR="006C13E2" w:rsidRPr="00F05CF2">
        <w:rPr>
          <w:rFonts w:ascii="Arial" w:hAnsi="Arial" w:cs="Arial"/>
        </w:rPr>
        <w:t xml:space="preserve"> in North America, and </w:t>
      </w:r>
      <w:hyperlink r:id="rId18" w:history="1">
        <w:r w:rsidR="006C13E2" w:rsidRPr="00F05CF2">
          <w:rPr>
            <w:rStyle w:val="Hyperlink"/>
            <w:rFonts w:ascii="Arial" w:hAnsi="Arial" w:cs="Arial"/>
            <w:color w:val="0563C1"/>
          </w:rPr>
          <w:t>element14</w:t>
        </w:r>
      </w:hyperlink>
      <w:r w:rsidR="006C13E2" w:rsidRPr="00F05CF2">
        <w:rPr>
          <w:rFonts w:ascii="Arial" w:hAnsi="Arial" w:cs="Arial"/>
        </w:rPr>
        <w:t> throughout Asia Pacific</w:t>
      </w:r>
      <w:r w:rsidR="006C13E2" w:rsidRPr="00F05CF2">
        <w:rPr>
          <w:rFonts w:ascii="Arial" w:hAnsi="Arial" w:cs="Arial"/>
          <w:shd w:val="clear" w:color="auto" w:fill="FFFFFF"/>
        </w:rPr>
        <w:t>.</w:t>
      </w:r>
      <w:r w:rsidR="006C13E2" w:rsidRPr="00F05CF2">
        <w:rPr>
          <w:rFonts w:ascii="Arial" w:hAnsi="Arial" w:cs="Arial"/>
        </w:rPr>
        <w:t xml:space="preserve"> The Premier Farnell Group is supported by a global supply chain of more than 3,500 suppliers and has an extensive inventory profile developed to anticipate and meet the needs of innovative customers everywhere.</w:t>
      </w:r>
      <w:r w:rsidR="006C13E2" w:rsidRPr="00F05CF2">
        <w:rPr>
          <w:rFonts w:ascii="Arial" w:hAnsi="Arial" w:cs="Arial"/>
          <w:shd w:val="clear" w:color="auto" w:fill="FFFFFF"/>
        </w:rPr>
        <w:t xml:space="preserve"> </w:t>
      </w:r>
    </w:p>
    <w:p w14:paraId="4C27D6B9" w14:textId="77777777" w:rsidR="006C13E2" w:rsidRPr="00F05CF2" w:rsidRDefault="006C13E2" w:rsidP="00BE149A">
      <w:pPr>
        <w:shd w:val="clear" w:color="auto" w:fill="FFFFFF"/>
        <w:spacing w:after="0" w:line="240" w:lineRule="auto"/>
        <w:rPr>
          <w:rFonts w:ascii="Arial" w:hAnsi="Arial" w:cs="Arial"/>
        </w:rPr>
      </w:pPr>
    </w:p>
    <w:p w14:paraId="2F655E9C" w14:textId="77777777" w:rsidR="006C13E2" w:rsidRPr="00F05CF2" w:rsidRDefault="006C13E2" w:rsidP="00BE149A">
      <w:pPr>
        <w:shd w:val="clear" w:color="auto" w:fill="FFFFFF"/>
        <w:spacing w:after="0" w:line="240" w:lineRule="auto"/>
        <w:rPr>
          <w:rFonts w:ascii="Arial" w:hAnsi="Arial" w:cs="Arial"/>
        </w:rPr>
      </w:pPr>
      <w:r w:rsidRPr="00F05CF2">
        <w:rPr>
          <w:rFonts w:ascii="Arial" w:hAnsi="Arial" w:cs="Arial"/>
        </w:rPr>
        <w:t xml:space="preserve">For more information, visit the website at </w:t>
      </w:r>
      <w:hyperlink r:id="rId19" w:history="1">
        <w:r w:rsidRPr="00F05CF2">
          <w:rPr>
            <w:rStyle w:val="Hyperlink"/>
            <w:rFonts w:ascii="Arial" w:hAnsi="Arial" w:cs="Arial"/>
            <w:color w:val="0563C1"/>
          </w:rPr>
          <w:t>http://www.premierfarnell.com</w:t>
        </w:r>
      </w:hyperlink>
    </w:p>
    <w:p w14:paraId="5EEB539F" w14:textId="77777777" w:rsidR="006C13E2" w:rsidRPr="00F05CF2" w:rsidRDefault="006C13E2" w:rsidP="00BE149A">
      <w:pPr>
        <w:spacing w:after="0" w:line="240" w:lineRule="auto"/>
        <w:rPr>
          <w:rFonts w:ascii="Arial" w:hAnsi="Arial" w:cs="Arial"/>
          <w:color w:val="333333"/>
        </w:rPr>
      </w:pPr>
    </w:p>
    <w:p w14:paraId="04F3E982" w14:textId="77777777" w:rsidR="006C13E2" w:rsidRPr="00F05CF2" w:rsidRDefault="006C13E2" w:rsidP="00BE149A">
      <w:pPr>
        <w:spacing w:after="0" w:line="240" w:lineRule="auto"/>
        <w:rPr>
          <w:rStyle w:val="Hyperlink"/>
          <w:rFonts w:ascii="Arial" w:hAnsi="Arial" w:cs="Arial"/>
          <w:b/>
          <w:bCs/>
          <w:color w:val="auto"/>
          <w:u w:val="none"/>
        </w:rPr>
      </w:pPr>
      <w:r w:rsidRPr="00F05CF2">
        <w:rPr>
          <w:rStyle w:val="Hyperlink"/>
          <w:rFonts w:ascii="Arial" w:hAnsi="Arial" w:cs="Arial"/>
          <w:b/>
          <w:color w:val="auto"/>
          <w:u w:val="none"/>
        </w:rPr>
        <w:t>India PR Agency:</w:t>
      </w:r>
    </w:p>
    <w:p w14:paraId="1C51E58A" w14:textId="77777777" w:rsidR="006C13E2" w:rsidRPr="00F05CF2" w:rsidRDefault="003B5A9B" w:rsidP="00BE149A">
      <w:pPr>
        <w:spacing w:after="0" w:line="240" w:lineRule="auto"/>
        <w:rPr>
          <w:rStyle w:val="Hyperlink"/>
          <w:rFonts w:ascii="Arial" w:hAnsi="Arial" w:cs="Arial"/>
          <w:b/>
          <w:color w:val="auto"/>
          <w:u w:val="none"/>
        </w:rPr>
      </w:pPr>
      <w:r w:rsidRPr="00F05CF2">
        <w:rPr>
          <w:rStyle w:val="Hyperlink"/>
          <w:rFonts w:ascii="Arial" w:hAnsi="Arial" w:cs="Arial"/>
          <w:b/>
          <w:color w:val="auto"/>
          <w:u w:val="none"/>
        </w:rPr>
        <w:t>Gayatri Binu</w:t>
      </w:r>
    </w:p>
    <w:p w14:paraId="0CDF9349" w14:textId="77777777" w:rsidR="006C13E2" w:rsidRPr="00F05CF2" w:rsidRDefault="006C13E2" w:rsidP="00BE149A">
      <w:pPr>
        <w:spacing w:after="0" w:line="240" w:lineRule="auto"/>
        <w:rPr>
          <w:rStyle w:val="Hyperlink"/>
          <w:rFonts w:ascii="Arial" w:hAnsi="Arial" w:cs="Arial"/>
          <w:b/>
          <w:bCs/>
          <w:color w:val="auto"/>
          <w:u w:val="none"/>
        </w:rPr>
      </w:pPr>
      <w:r w:rsidRPr="00F05CF2">
        <w:rPr>
          <w:rStyle w:val="Hyperlink"/>
          <w:rFonts w:ascii="Arial" w:hAnsi="Arial" w:cs="Arial"/>
          <w:b/>
          <w:color w:val="auto"/>
          <w:u w:val="none"/>
        </w:rPr>
        <w:t xml:space="preserve">The </w:t>
      </w:r>
      <w:proofErr w:type="spellStart"/>
      <w:r w:rsidRPr="00F05CF2">
        <w:rPr>
          <w:rStyle w:val="Hyperlink"/>
          <w:rFonts w:ascii="Arial" w:hAnsi="Arial" w:cs="Arial"/>
          <w:b/>
          <w:color w:val="auto"/>
          <w:u w:val="none"/>
        </w:rPr>
        <w:t>PRactice</w:t>
      </w:r>
      <w:proofErr w:type="spellEnd"/>
    </w:p>
    <w:p w14:paraId="78221B2D" w14:textId="77777777" w:rsidR="006C13E2" w:rsidRPr="00F05CF2" w:rsidRDefault="006C13E2" w:rsidP="00BE149A">
      <w:pPr>
        <w:spacing w:after="0" w:line="240" w:lineRule="auto"/>
        <w:rPr>
          <w:rFonts w:ascii="Arial" w:hAnsi="Arial" w:cs="Arial"/>
          <w:bCs/>
          <w:lang w:val="fr-FR"/>
        </w:rPr>
      </w:pPr>
      <w:proofErr w:type="gramStart"/>
      <w:r w:rsidRPr="00F05CF2">
        <w:rPr>
          <w:rFonts w:ascii="Arial" w:hAnsi="Arial" w:cs="Arial"/>
          <w:bCs/>
          <w:lang w:val="fr-FR"/>
        </w:rPr>
        <w:t>Tel:</w:t>
      </w:r>
      <w:proofErr w:type="gramEnd"/>
      <w:r w:rsidRPr="00F05CF2">
        <w:rPr>
          <w:rFonts w:ascii="Arial" w:hAnsi="Arial" w:cs="Arial"/>
          <w:bCs/>
          <w:lang w:val="fr-FR"/>
        </w:rPr>
        <w:t xml:space="preserve"> </w:t>
      </w:r>
      <w:r w:rsidR="008B51DF" w:rsidRPr="00F05CF2">
        <w:rPr>
          <w:rFonts w:ascii="Arial" w:hAnsi="Arial" w:cs="Arial"/>
          <w:bCs/>
          <w:lang w:val="fr-FR"/>
        </w:rPr>
        <w:t>+91 9742870782</w:t>
      </w:r>
    </w:p>
    <w:p w14:paraId="4F798E60" w14:textId="77777777" w:rsidR="006C13E2" w:rsidRPr="00F05CF2" w:rsidRDefault="006C13E2" w:rsidP="00BE149A">
      <w:pPr>
        <w:spacing w:after="0" w:line="240" w:lineRule="auto"/>
        <w:rPr>
          <w:rStyle w:val="Hyperlink"/>
          <w:rFonts w:ascii="Arial" w:hAnsi="Arial" w:cs="Arial"/>
          <w:color w:val="0563C1"/>
          <w:u w:val="none"/>
          <w:lang w:val="fr-FR"/>
        </w:rPr>
      </w:pPr>
      <w:proofErr w:type="gramStart"/>
      <w:r w:rsidRPr="00F05CF2">
        <w:rPr>
          <w:rStyle w:val="Hyperlink"/>
          <w:rFonts w:ascii="Arial" w:hAnsi="Arial" w:cs="Arial"/>
          <w:color w:val="auto"/>
          <w:u w:val="none"/>
          <w:lang w:val="fr-FR"/>
        </w:rPr>
        <w:t>Email:</w:t>
      </w:r>
      <w:proofErr w:type="gramEnd"/>
      <w:r w:rsidRPr="00F05CF2">
        <w:rPr>
          <w:rStyle w:val="Hyperlink"/>
          <w:rFonts w:ascii="Arial" w:hAnsi="Arial" w:cs="Arial"/>
          <w:color w:val="auto"/>
          <w:u w:val="none"/>
          <w:lang w:val="fr-FR"/>
        </w:rPr>
        <w:t xml:space="preserve"> </w:t>
      </w:r>
      <w:hyperlink r:id="rId20" w:history="1">
        <w:r w:rsidR="003B5A9B" w:rsidRPr="00F05CF2">
          <w:rPr>
            <w:rStyle w:val="Hyperlink"/>
            <w:rFonts w:ascii="Arial" w:hAnsi="Arial" w:cs="Arial"/>
            <w:color w:val="0563C1"/>
            <w:lang w:val="fr-FR"/>
          </w:rPr>
          <w:t>gayatri@the-practice.net</w:t>
        </w:r>
      </w:hyperlink>
      <w:r w:rsidRPr="00F05CF2">
        <w:rPr>
          <w:rStyle w:val="Hyperlink"/>
          <w:rFonts w:ascii="Arial" w:hAnsi="Arial" w:cs="Arial"/>
          <w:color w:val="0563C1"/>
          <w:u w:val="none"/>
          <w:lang w:val="fr-FR"/>
        </w:rPr>
        <w:t xml:space="preserve"> </w:t>
      </w:r>
    </w:p>
    <w:p w14:paraId="0557CAA0" w14:textId="77777777" w:rsidR="006C13E2" w:rsidRPr="00F05CF2" w:rsidRDefault="006C13E2" w:rsidP="00BE149A">
      <w:pPr>
        <w:spacing w:after="0" w:line="240" w:lineRule="auto"/>
        <w:rPr>
          <w:rFonts w:ascii="Arial" w:hAnsi="Arial" w:cs="Arial"/>
          <w:lang w:val="fr-FR"/>
        </w:rPr>
      </w:pPr>
    </w:p>
    <w:p w14:paraId="1405161F" w14:textId="77777777" w:rsidR="00BE149A" w:rsidRPr="00F05CF2" w:rsidRDefault="00BE149A" w:rsidP="00BE149A">
      <w:pPr>
        <w:spacing w:after="0" w:line="240" w:lineRule="auto"/>
        <w:rPr>
          <w:rFonts w:ascii="Arial" w:hAnsi="Arial" w:cs="Arial"/>
          <w:b/>
          <w:bCs/>
          <w:lang w:val="fr-FR"/>
        </w:rPr>
      </w:pPr>
      <w:r w:rsidRPr="00F05CF2">
        <w:rPr>
          <w:rFonts w:ascii="Arial" w:hAnsi="Arial" w:cs="Arial"/>
          <w:b/>
          <w:bCs/>
          <w:lang w:val="fr-FR"/>
        </w:rPr>
        <w:t xml:space="preserve">Premier </w:t>
      </w:r>
      <w:proofErr w:type="gramStart"/>
      <w:r w:rsidRPr="00F05CF2">
        <w:rPr>
          <w:rFonts w:ascii="Arial" w:hAnsi="Arial" w:cs="Arial"/>
          <w:b/>
          <w:bCs/>
          <w:lang w:val="fr-FR"/>
        </w:rPr>
        <w:t>Farnell:</w:t>
      </w:r>
      <w:proofErr w:type="gramEnd"/>
    </w:p>
    <w:p w14:paraId="222E6D5E" w14:textId="77777777" w:rsidR="00BE149A" w:rsidRPr="00F05CF2" w:rsidRDefault="00BE149A" w:rsidP="00BE149A">
      <w:pPr>
        <w:spacing w:after="0" w:line="240" w:lineRule="auto"/>
        <w:rPr>
          <w:rFonts w:ascii="Arial" w:hAnsi="Arial" w:cs="Arial"/>
          <w:b/>
          <w:bCs/>
        </w:rPr>
      </w:pPr>
      <w:r w:rsidRPr="00F05CF2">
        <w:rPr>
          <w:rFonts w:ascii="Arial" w:hAnsi="Arial" w:cs="Arial"/>
          <w:b/>
          <w:bCs/>
        </w:rPr>
        <w:t>Holly Smart</w:t>
      </w:r>
    </w:p>
    <w:p w14:paraId="6A267B46" w14:textId="77777777" w:rsidR="00BE149A" w:rsidRPr="00F05CF2" w:rsidRDefault="00BE149A" w:rsidP="00BE149A">
      <w:pPr>
        <w:spacing w:after="0" w:line="240" w:lineRule="auto"/>
        <w:rPr>
          <w:rFonts w:ascii="Arial" w:hAnsi="Arial" w:cs="Arial"/>
          <w:b/>
          <w:bCs/>
        </w:rPr>
      </w:pPr>
      <w:r w:rsidRPr="00F05CF2">
        <w:rPr>
          <w:rFonts w:ascii="Arial" w:hAnsi="Arial" w:cs="Arial"/>
          <w:b/>
          <w:bCs/>
        </w:rPr>
        <w:t>Head of PR and External Communications</w:t>
      </w:r>
    </w:p>
    <w:p w14:paraId="61541B3F" w14:textId="77777777" w:rsidR="00BE149A" w:rsidRPr="00F05CF2" w:rsidRDefault="00BE149A" w:rsidP="00BE149A">
      <w:pPr>
        <w:spacing w:after="0" w:line="240" w:lineRule="auto"/>
        <w:rPr>
          <w:rFonts w:ascii="Arial" w:hAnsi="Arial" w:cs="Arial"/>
          <w:bCs/>
        </w:rPr>
      </w:pPr>
      <w:r w:rsidRPr="00F05CF2">
        <w:rPr>
          <w:rFonts w:ascii="Arial" w:hAnsi="Arial" w:cs="Arial"/>
          <w:bCs/>
        </w:rPr>
        <w:t>Tel: +44 113 2485188</w:t>
      </w:r>
    </w:p>
    <w:p w14:paraId="72A63286" w14:textId="77777777" w:rsidR="00BE149A" w:rsidRPr="00FA3F00" w:rsidRDefault="00BE149A" w:rsidP="00BE149A">
      <w:pPr>
        <w:spacing w:after="0" w:line="240" w:lineRule="auto"/>
        <w:rPr>
          <w:rFonts w:ascii="Arial" w:hAnsi="Arial" w:cs="Arial"/>
          <w:color w:val="000000"/>
          <w:u w:val="single"/>
          <w:lang w:val="en-GB"/>
        </w:rPr>
      </w:pPr>
      <w:r w:rsidRPr="00F05CF2">
        <w:rPr>
          <w:rFonts w:ascii="Arial" w:hAnsi="Arial" w:cs="Arial"/>
          <w:bCs/>
        </w:rPr>
        <w:t>Email:</w:t>
      </w:r>
      <w:r w:rsidRPr="00F05CF2">
        <w:rPr>
          <w:rFonts w:ascii="Arial" w:hAnsi="Arial" w:cs="Arial"/>
          <w:b/>
          <w:bCs/>
        </w:rPr>
        <w:t> </w:t>
      </w:r>
      <w:hyperlink r:id="rId21" w:history="1">
        <w:r w:rsidRPr="00F05CF2">
          <w:rPr>
            <w:rStyle w:val="Hyperlink"/>
            <w:rFonts w:ascii="Arial" w:hAnsi="Arial" w:cs="Arial"/>
            <w:color w:val="0563C1"/>
          </w:rPr>
          <w:t>hsmart@premierfarnell.com</w:t>
        </w:r>
      </w:hyperlink>
      <w:bookmarkStart w:id="1" w:name="_GoBack"/>
      <w:bookmarkEnd w:id="1"/>
      <w:r w:rsidRPr="00036F65">
        <w:rPr>
          <w:rFonts w:ascii="Arial" w:hAnsi="Arial" w:cs="Arial"/>
          <w:bCs/>
          <w:color w:val="0563C1"/>
        </w:rPr>
        <w:t xml:space="preserve">  </w:t>
      </w:r>
    </w:p>
    <w:p w14:paraId="6CED3B6F" w14:textId="77777777" w:rsidR="00D81390" w:rsidRPr="00B773D1" w:rsidRDefault="00D81390" w:rsidP="00917917">
      <w:pPr>
        <w:spacing w:after="0" w:line="240" w:lineRule="auto"/>
        <w:jc w:val="center"/>
        <w:rPr>
          <w:rFonts w:ascii="Arial" w:hAnsi="Arial" w:cs="Arial"/>
          <w:b/>
        </w:rPr>
      </w:pPr>
    </w:p>
    <w:p w14:paraId="640DFBCC" w14:textId="77777777" w:rsidR="00D17626" w:rsidRPr="00B773D1" w:rsidRDefault="00D17626" w:rsidP="00D17626">
      <w:pPr>
        <w:spacing w:after="0" w:line="240" w:lineRule="auto"/>
        <w:rPr>
          <w:rFonts w:ascii="Arial" w:hAnsi="Arial" w:cs="Arial"/>
          <w:b/>
        </w:rPr>
      </w:pPr>
    </w:p>
    <w:p w14:paraId="07819F4C" w14:textId="77777777" w:rsidR="00D17626" w:rsidRPr="00B773D1" w:rsidRDefault="00D17626" w:rsidP="00D17626">
      <w:pPr>
        <w:spacing w:after="0" w:line="240" w:lineRule="auto"/>
        <w:rPr>
          <w:rFonts w:ascii="Arial" w:hAnsi="Arial" w:cs="Arial"/>
          <w:b/>
        </w:rPr>
      </w:pPr>
    </w:p>
    <w:sectPr w:rsidR="00D17626" w:rsidRPr="00B773D1" w:rsidSect="00D978B8">
      <w:headerReference w:type="default" r:id="rId22"/>
      <w:footerReference w:type="default" r:id="rId23"/>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048A" w14:textId="77777777" w:rsidR="003A7EBF" w:rsidRDefault="003A7EBF">
      <w:pPr>
        <w:spacing w:after="0" w:line="240" w:lineRule="auto"/>
      </w:pPr>
      <w:r>
        <w:separator/>
      </w:r>
    </w:p>
  </w:endnote>
  <w:endnote w:type="continuationSeparator" w:id="0">
    <w:p w14:paraId="5C700DE1" w14:textId="77777777" w:rsidR="003A7EBF" w:rsidRDefault="003A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1AE5" w14:textId="0B580D7C" w:rsidR="00FA3F00" w:rsidRPr="00FA3F00" w:rsidRDefault="00FA3F00">
    <w:pPr>
      <w:pStyle w:val="Footer"/>
      <w:rPr>
        <w:rFonts w:ascii="Arial" w:hAnsi="Arial" w:cs="Arial"/>
        <w:lang w:val="en-GB"/>
      </w:rPr>
    </w:pPr>
    <w:r w:rsidRPr="00FA3F00">
      <w:rPr>
        <w:rFonts w:ascii="Arial" w:hAnsi="Arial" w:cs="Arial"/>
        <w:lang w:val="en-GB"/>
      </w:rPr>
      <w:t>FAR36</w:t>
    </w:r>
    <w:r w:rsidR="00F15DCA">
      <w:rPr>
        <w:rFonts w:ascii="Arial" w:hAnsi="Arial" w:cs="Arial"/>
        <w:lang w:val="en-GB"/>
      </w:rPr>
      <w:t>2</w:t>
    </w:r>
    <w:r w:rsidRPr="00FA3F00">
      <w:rPr>
        <w:rFonts w:ascii="Arial" w:hAnsi="Arial" w:cs="Arial"/>
        <w:lang w:val="en-GB"/>
      </w:rPr>
      <w:t>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E674" w14:textId="77777777" w:rsidR="003A7EBF" w:rsidRDefault="003A7EBF">
      <w:pPr>
        <w:spacing w:after="0" w:line="240" w:lineRule="auto"/>
      </w:pPr>
      <w:r>
        <w:separator/>
      </w:r>
    </w:p>
  </w:footnote>
  <w:footnote w:type="continuationSeparator" w:id="0">
    <w:p w14:paraId="1656461C" w14:textId="77777777" w:rsidR="003A7EBF" w:rsidRDefault="003A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98E6" w14:textId="77777777" w:rsidR="003A7EBF" w:rsidRDefault="003A7EBF" w:rsidP="00960163">
    <w:pPr>
      <w:pStyle w:val="Header"/>
      <w:jc w:val="center"/>
    </w:pPr>
  </w:p>
  <w:p w14:paraId="0DCAABDD" w14:textId="77777777" w:rsidR="003A7EBF" w:rsidRDefault="003A7EBF" w:rsidP="00960163">
    <w:pPr>
      <w:pStyle w:val="Header"/>
      <w:jc w:val="center"/>
    </w:pPr>
    <w:r w:rsidRPr="003A7EBF">
      <w:rPr>
        <w:noProof/>
        <w:lang w:val="en-GB" w:eastAsia="en-GB" w:bidi="ar-SA"/>
      </w:rPr>
      <w:drawing>
        <wp:inline distT="0" distB="0" distL="0" distR="0" wp14:anchorId="3B9E5665" wp14:editId="44652FD1">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EA0EB5">
      <w:t xml:space="preserve">                                                               </w:t>
    </w:r>
    <w:r>
      <w:rPr>
        <w:noProof/>
        <w:lang w:val="en-GB" w:eastAsia="en-GB" w:bidi="ar-SA"/>
      </w:rPr>
      <w:drawing>
        <wp:inline distT="0" distB="0" distL="0" distR="0" wp14:anchorId="78E83792" wp14:editId="7FA8C349">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14:paraId="332FFDE0" w14:textId="77777777" w:rsidR="003A7EBF" w:rsidRDefault="003A7EBF" w:rsidP="00960163">
    <w:pPr>
      <w:pStyle w:val="Header"/>
      <w:jc w:val="center"/>
    </w:pPr>
  </w:p>
  <w:p w14:paraId="532B43E1" w14:textId="77777777" w:rsidR="003A7EBF" w:rsidRDefault="003A7EBF"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AC5"/>
    <w:multiLevelType w:val="hybridMultilevel"/>
    <w:tmpl w:val="1D5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1A63"/>
    <w:multiLevelType w:val="hybridMultilevel"/>
    <w:tmpl w:val="E706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6742"/>
    <w:multiLevelType w:val="hybridMultilevel"/>
    <w:tmpl w:val="1BA4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3"/>
  </w:num>
  <w:num w:numId="5">
    <w:abstractNumId w:val="17"/>
  </w:num>
  <w:num w:numId="6">
    <w:abstractNumId w:val="1"/>
  </w:num>
  <w:num w:numId="7">
    <w:abstractNumId w:val="6"/>
  </w:num>
  <w:num w:numId="8">
    <w:abstractNumId w:val="7"/>
  </w:num>
  <w:num w:numId="9">
    <w:abstractNumId w:val="11"/>
  </w:num>
  <w:num w:numId="10">
    <w:abstractNumId w:val="16"/>
  </w:num>
  <w:num w:numId="11">
    <w:abstractNumId w:val="10"/>
  </w:num>
  <w:num w:numId="12">
    <w:abstractNumId w:val="15"/>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4D"/>
    <w:rsid w:val="00020773"/>
    <w:rsid w:val="00024526"/>
    <w:rsid w:val="000245D5"/>
    <w:rsid w:val="00034F0E"/>
    <w:rsid w:val="00036F65"/>
    <w:rsid w:val="000441A0"/>
    <w:rsid w:val="00044327"/>
    <w:rsid w:val="00047CBA"/>
    <w:rsid w:val="00061F67"/>
    <w:rsid w:val="00072D33"/>
    <w:rsid w:val="000863BC"/>
    <w:rsid w:val="00087F6A"/>
    <w:rsid w:val="00093BCA"/>
    <w:rsid w:val="00094FD5"/>
    <w:rsid w:val="000A393E"/>
    <w:rsid w:val="000A4C28"/>
    <w:rsid w:val="000B1BB0"/>
    <w:rsid w:val="000C0B80"/>
    <w:rsid w:val="000E4699"/>
    <w:rsid w:val="0010104D"/>
    <w:rsid w:val="00103CEC"/>
    <w:rsid w:val="00115A89"/>
    <w:rsid w:val="00123CDF"/>
    <w:rsid w:val="00135ED4"/>
    <w:rsid w:val="00142E7D"/>
    <w:rsid w:val="001465EA"/>
    <w:rsid w:val="00155DBC"/>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D84"/>
    <w:rsid w:val="002A4A6E"/>
    <w:rsid w:val="002A774F"/>
    <w:rsid w:val="002D0DDC"/>
    <w:rsid w:val="002E1C81"/>
    <w:rsid w:val="002E4BD6"/>
    <w:rsid w:val="002E5040"/>
    <w:rsid w:val="0030442A"/>
    <w:rsid w:val="003343FE"/>
    <w:rsid w:val="0034113E"/>
    <w:rsid w:val="00344DBD"/>
    <w:rsid w:val="00350B16"/>
    <w:rsid w:val="003518A0"/>
    <w:rsid w:val="0037416F"/>
    <w:rsid w:val="003830DC"/>
    <w:rsid w:val="003971EA"/>
    <w:rsid w:val="003A7EBF"/>
    <w:rsid w:val="003A7F5B"/>
    <w:rsid w:val="003B244D"/>
    <w:rsid w:val="003B5A9B"/>
    <w:rsid w:val="003B6E6F"/>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B7AB6"/>
    <w:rsid w:val="006C13E2"/>
    <w:rsid w:val="006C406B"/>
    <w:rsid w:val="006C660B"/>
    <w:rsid w:val="006E7EF0"/>
    <w:rsid w:val="006F34C6"/>
    <w:rsid w:val="00704C15"/>
    <w:rsid w:val="007055BE"/>
    <w:rsid w:val="007134A7"/>
    <w:rsid w:val="00717B14"/>
    <w:rsid w:val="00720ACC"/>
    <w:rsid w:val="00722AF1"/>
    <w:rsid w:val="007306DC"/>
    <w:rsid w:val="0076356E"/>
    <w:rsid w:val="00773B2E"/>
    <w:rsid w:val="007829A1"/>
    <w:rsid w:val="007B0AE1"/>
    <w:rsid w:val="007B7297"/>
    <w:rsid w:val="007C3D0E"/>
    <w:rsid w:val="007E4CF7"/>
    <w:rsid w:val="007F2580"/>
    <w:rsid w:val="00801223"/>
    <w:rsid w:val="00813E31"/>
    <w:rsid w:val="00831F28"/>
    <w:rsid w:val="0083682E"/>
    <w:rsid w:val="00844073"/>
    <w:rsid w:val="00845962"/>
    <w:rsid w:val="00846E60"/>
    <w:rsid w:val="00853D98"/>
    <w:rsid w:val="00875A85"/>
    <w:rsid w:val="00897EC4"/>
    <w:rsid w:val="008B51DF"/>
    <w:rsid w:val="008E182B"/>
    <w:rsid w:val="008F0C41"/>
    <w:rsid w:val="00902945"/>
    <w:rsid w:val="00902DCD"/>
    <w:rsid w:val="00902FFC"/>
    <w:rsid w:val="00917917"/>
    <w:rsid w:val="009279EC"/>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22C3C"/>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6A6C"/>
    <w:rsid w:val="00B254DE"/>
    <w:rsid w:val="00B42E42"/>
    <w:rsid w:val="00B43ABF"/>
    <w:rsid w:val="00B60989"/>
    <w:rsid w:val="00B773D1"/>
    <w:rsid w:val="00B77E98"/>
    <w:rsid w:val="00B834EF"/>
    <w:rsid w:val="00B8400C"/>
    <w:rsid w:val="00B86707"/>
    <w:rsid w:val="00BB2504"/>
    <w:rsid w:val="00BB6249"/>
    <w:rsid w:val="00BC1090"/>
    <w:rsid w:val="00BC1D2A"/>
    <w:rsid w:val="00BC2E7A"/>
    <w:rsid w:val="00BD6693"/>
    <w:rsid w:val="00BE149A"/>
    <w:rsid w:val="00BE49BD"/>
    <w:rsid w:val="00BF777A"/>
    <w:rsid w:val="00C063D3"/>
    <w:rsid w:val="00C34664"/>
    <w:rsid w:val="00C45D1E"/>
    <w:rsid w:val="00C56B86"/>
    <w:rsid w:val="00C64F0B"/>
    <w:rsid w:val="00C75A87"/>
    <w:rsid w:val="00C76553"/>
    <w:rsid w:val="00C87784"/>
    <w:rsid w:val="00C93454"/>
    <w:rsid w:val="00C97F63"/>
    <w:rsid w:val="00CB01C5"/>
    <w:rsid w:val="00CC2F40"/>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E3FFD"/>
    <w:rsid w:val="00F05CF2"/>
    <w:rsid w:val="00F1079F"/>
    <w:rsid w:val="00F15DCA"/>
    <w:rsid w:val="00F23296"/>
    <w:rsid w:val="00F300C9"/>
    <w:rsid w:val="00F41D9B"/>
    <w:rsid w:val="00F4216E"/>
    <w:rsid w:val="00F54149"/>
    <w:rsid w:val="00F70D60"/>
    <w:rsid w:val="00F76C89"/>
    <w:rsid w:val="00F77A9F"/>
    <w:rsid w:val="00F96DDB"/>
    <w:rsid w:val="00FA3F00"/>
    <w:rsid w:val="00FB55D2"/>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B3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styleId="UnresolvedMention">
    <w:name w:val="Unresolved Mention"/>
    <w:basedOn w:val="DefaultParagraphFont"/>
    <w:uiPriority w:val="99"/>
    <w:semiHidden/>
    <w:unhideWhenUsed/>
    <w:rsid w:val="00FA3F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in.element14.com/" TargetMode="External"/><Relationship Id="rId18" Type="http://schemas.openxmlformats.org/officeDocument/2006/relationships/hyperlink" Target="http://in.element14.com/" TargetMode="External"/><Relationship Id="rId3" Type="http://schemas.openxmlformats.org/officeDocument/2006/relationships/styles" Target="styles.xml"/><Relationship Id="rId21" Type="http://schemas.openxmlformats.org/officeDocument/2006/relationships/hyperlink" Target="mailto:jpatterson@premierfarnell.com"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www.newar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rnell.com/" TargetMode="External"/><Relationship Id="rId20" Type="http://schemas.openxmlformats.org/officeDocument/2006/relationships/hyperlink" Target="mailto:gayatri@the-practic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view-product.jspa?url=%2Fb%2Ftaogl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r.avnet.com/" TargetMode="External"/><Relationship Id="rId23" Type="http://schemas.openxmlformats.org/officeDocument/2006/relationships/footer" Target="footer1.xml"/><Relationship Id="rId10" Type="http://schemas.openxmlformats.org/officeDocument/2006/relationships/hyperlink" Target="https://www.element14.com/community/view-product.jspa?url=%2Fb%2Fnidec-copal-electronics%3Frd%3Dnidec%2Bcopal%26krypto%3DLQpcvyBj61liQczrfNFgAQu3t5kkw5kCo5d9JFHvJ7M%2FnNRWxeNoaTZMjz%2FJbrUb0PDvymm%2F5cFvg9x74AeBF8qk%2BqX4isrVOet3f9y%2FDAk%3D" TargetMode="External"/><Relationship Id="rId19" Type="http://schemas.openxmlformats.org/officeDocument/2006/relationships/hyperlink" Target="http://www.premierfarnell.com" TargetMode="External"/><Relationship Id="rId4" Type="http://schemas.openxmlformats.org/officeDocument/2006/relationships/settings" Target="settings.xml"/><Relationship Id="rId9" Type="http://schemas.openxmlformats.org/officeDocument/2006/relationships/hyperlink" Target="https://www.element14.com/community/view-product.jspa?url=%2Fb%2Fosram" TargetMode="External"/><Relationship Id="rId14" Type="http://schemas.openxmlformats.org/officeDocument/2006/relationships/hyperlink" Target="http://www.premier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9F43-03CE-44ED-B825-98905245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2018-11-06T10:37:00Z</dcterms:created>
  <dcterms:modified xsi:type="dcterms:W3CDTF">2018-11-08T13:54:00Z</dcterms:modified>
</cp:coreProperties>
</file>