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F3A98" w14:textId="77777777" w:rsidR="00B647F3" w:rsidRDefault="00B647F3" w:rsidP="00B647F3">
      <w:pPr>
        <w:pBdr>
          <w:top w:val="none" w:sz="0" w:space="0" w:color="auto"/>
          <w:left w:val="none" w:sz="0" w:space="0" w:color="auto"/>
          <w:bottom w:val="none" w:sz="0" w:space="0" w:color="auto"/>
          <w:right w:val="none" w:sz="0" w:space="0" w:color="auto"/>
          <w:between w:val="none" w:sz="0" w:space="0" w:color="auto"/>
        </w:pBdr>
        <w:suppressAutoHyphens/>
        <w:spacing w:line="276" w:lineRule="auto"/>
        <w:jc w:val="center"/>
        <w:rPr>
          <w:rFonts w:ascii="Arial" w:eastAsia="Arial Unicode MS" w:hAnsi="Arial" w:cs="Arial Unicode MS"/>
          <w:b/>
          <w:color w:val="auto"/>
          <w:kern w:val="1"/>
          <w:sz w:val="26"/>
          <w:szCs w:val="26"/>
          <w:lang w:val="es-AR" w:eastAsia="hi-IN" w:bidi="hi-IN"/>
        </w:rPr>
      </w:pPr>
    </w:p>
    <w:p w14:paraId="7B27B8AD" w14:textId="77777777" w:rsidR="00B647F3" w:rsidRPr="009E5252" w:rsidRDefault="00B647F3" w:rsidP="00B647F3">
      <w:pPr>
        <w:pBdr>
          <w:top w:val="none" w:sz="0" w:space="0" w:color="auto"/>
          <w:left w:val="none" w:sz="0" w:space="0" w:color="auto"/>
          <w:bottom w:val="none" w:sz="0" w:space="0" w:color="auto"/>
          <w:right w:val="none" w:sz="0" w:space="0" w:color="auto"/>
          <w:between w:val="none" w:sz="0" w:space="0" w:color="auto"/>
        </w:pBdr>
        <w:suppressAutoHyphens/>
        <w:spacing w:line="276" w:lineRule="auto"/>
        <w:jc w:val="center"/>
        <w:rPr>
          <w:rFonts w:ascii="Arial" w:eastAsia="Arial Unicode MS" w:hAnsi="Arial" w:cs="Arial"/>
          <w:b/>
          <w:color w:val="auto"/>
          <w:kern w:val="1"/>
          <w:sz w:val="26"/>
          <w:szCs w:val="26"/>
          <w:lang w:val="es-AR" w:eastAsia="hi-IN" w:bidi="hi-IN"/>
        </w:rPr>
      </w:pPr>
      <w:r w:rsidRPr="009E5252">
        <w:rPr>
          <w:rFonts w:ascii="Arial" w:eastAsia="Arial Unicode MS" w:hAnsi="Arial" w:cs="Arial Unicode MS"/>
          <w:b/>
          <w:color w:val="auto"/>
          <w:kern w:val="1"/>
          <w:sz w:val="26"/>
          <w:szCs w:val="26"/>
          <w:lang w:val="es-AR" w:eastAsia="hi-IN" w:bidi="hi-IN"/>
        </w:rPr>
        <w:t xml:space="preserve">La comunidad element14 anuncia la graduación de la primera generación de estudiantes del programa de formación </w:t>
      </w:r>
      <w:r w:rsidRPr="009E5252">
        <w:rPr>
          <w:rFonts w:ascii="Arial" w:eastAsia="Arial Unicode MS" w:hAnsi="Arial" w:cs="Arial Unicode MS"/>
          <w:b/>
          <w:i/>
          <w:color w:val="auto"/>
          <w:kern w:val="1"/>
          <w:sz w:val="26"/>
          <w:szCs w:val="26"/>
          <w:lang w:val="es-AR" w:eastAsia="hi-IN" w:bidi="hi-IN"/>
        </w:rPr>
        <w:t>Path to Programmable</w:t>
      </w:r>
    </w:p>
    <w:p w14:paraId="3DE4AE6C" w14:textId="77777777" w:rsidR="00B647F3" w:rsidRDefault="00B647F3" w:rsidP="00B647F3">
      <w:pPr>
        <w:pBdr>
          <w:top w:val="none" w:sz="0" w:space="0" w:color="auto"/>
          <w:left w:val="none" w:sz="0" w:space="0" w:color="auto"/>
          <w:bottom w:val="none" w:sz="0" w:space="0" w:color="auto"/>
          <w:right w:val="none" w:sz="0" w:space="0" w:color="auto"/>
          <w:between w:val="none" w:sz="0" w:space="0" w:color="auto"/>
        </w:pBdr>
        <w:suppressAutoHyphens/>
        <w:spacing w:line="276" w:lineRule="auto"/>
        <w:jc w:val="center"/>
        <w:rPr>
          <w:rFonts w:ascii="Arial" w:eastAsia="Arial Unicode MS" w:hAnsi="Arial" w:cs="Arial Unicode MS"/>
          <w:i/>
          <w:color w:val="auto"/>
          <w:kern w:val="1"/>
          <w:sz w:val="20"/>
          <w:szCs w:val="20"/>
          <w:lang w:val="es-AR" w:eastAsia="hi-IN" w:bidi="hi-IN"/>
        </w:rPr>
      </w:pPr>
    </w:p>
    <w:p w14:paraId="09043C88" w14:textId="77777777" w:rsidR="00B647F3" w:rsidRPr="009E5252" w:rsidRDefault="00B647F3" w:rsidP="00B647F3">
      <w:pPr>
        <w:pBdr>
          <w:top w:val="none" w:sz="0" w:space="0" w:color="auto"/>
          <w:left w:val="none" w:sz="0" w:space="0" w:color="auto"/>
          <w:bottom w:val="none" w:sz="0" w:space="0" w:color="auto"/>
          <w:right w:val="none" w:sz="0" w:space="0" w:color="auto"/>
          <w:between w:val="none" w:sz="0" w:space="0" w:color="auto"/>
        </w:pBdr>
        <w:suppressAutoHyphens/>
        <w:spacing w:line="276" w:lineRule="auto"/>
        <w:jc w:val="center"/>
        <w:rPr>
          <w:rFonts w:ascii="Arial" w:eastAsia="Arial Unicode MS" w:hAnsi="Arial" w:cs="Arial"/>
          <w:i/>
          <w:color w:val="auto"/>
          <w:kern w:val="1"/>
          <w:sz w:val="20"/>
          <w:szCs w:val="20"/>
          <w:lang w:val="es-AR" w:eastAsia="hi-IN" w:bidi="hi-IN"/>
        </w:rPr>
      </w:pPr>
      <w:r w:rsidRPr="009E5252">
        <w:rPr>
          <w:rFonts w:ascii="Arial" w:eastAsia="Arial Unicode MS" w:hAnsi="Arial" w:cs="Arial Unicode MS"/>
          <w:i/>
          <w:color w:val="auto"/>
          <w:kern w:val="1"/>
          <w:sz w:val="20"/>
          <w:szCs w:val="20"/>
          <w:lang w:val="es-AR" w:eastAsia="hi-IN" w:bidi="hi-IN"/>
        </w:rPr>
        <w:t>El programa tiene como objetivo apoyar la adopción más rápida de la tecnología de los dispositivos lógicos programables en el diseño de hardware</w:t>
      </w:r>
    </w:p>
    <w:p w14:paraId="0292D1FA" w14:textId="77777777" w:rsidR="00B647F3" w:rsidRPr="009E5252" w:rsidRDefault="00B647F3" w:rsidP="00B647F3">
      <w:pPr>
        <w:pBdr>
          <w:top w:val="none" w:sz="0" w:space="0" w:color="auto"/>
          <w:left w:val="none" w:sz="0" w:space="0" w:color="auto"/>
          <w:bottom w:val="none" w:sz="0" w:space="0" w:color="auto"/>
          <w:right w:val="none" w:sz="0" w:space="0" w:color="auto"/>
          <w:between w:val="none" w:sz="0" w:space="0" w:color="auto"/>
        </w:pBdr>
        <w:suppressAutoHyphens/>
        <w:spacing w:line="276" w:lineRule="auto"/>
        <w:jc w:val="center"/>
        <w:rPr>
          <w:rFonts w:ascii="Arial" w:eastAsia="Arial Unicode MS" w:hAnsi="Arial" w:cs="Arial"/>
          <w:i/>
          <w:color w:val="auto"/>
          <w:kern w:val="1"/>
          <w:sz w:val="20"/>
          <w:szCs w:val="20"/>
          <w:lang w:val="es-AR" w:eastAsia="hi-IN" w:bidi="hi-IN"/>
        </w:rPr>
      </w:pPr>
    </w:p>
    <w:p w14:paraId="558E0982" w14:textId="77777777" w:rsidR="00B647F3" w:rsidRPr="009E5252" w:rsidRDefault="00B647F3" w:rsidP="00B647F3">
      <w:pPr>
        <w:pBdr>
          <w:top w:val="none" w:sz="0" w:space="0" w:color="auto"/>
          <w:left w:val="none" w:sz="0" w:space="0" w:color="auto"/>
          <w:bottom w:val="none" w:sz="0" w:space="0" w:color="auto"/>
          <w:right w:val="none" w:sz="0" w:space="0" w:color="auto"/>
          <w:between w:val="none" w:sz="0" w:space="0" w:color="auto"/>
        </w:pBdr>
        <w:suppressAutoHyphens/>
        <w:spacing w:line="276" w:lineRule="auto"/>
        <w:rPr>
          <w:rFonts w:ascii="Arial" w:eastAsia="Arial Unicode MS" w:hAnsi="Arial" w:cs="Arial"/>
          <w:color w:val="auto"/>
          <w:kern w:val="1"/>
          <w:sz w:val="20"/>
          <w:szCs w:val="20"/>
          <w:lang w:val="es-AR" w:eastAsia="hi-IN" w:bidi="hi-IN"/>
        </w:rPr>
      </w:pPr>
      <w:r w:rsidRPr="009E413B">
        <w:rPr>
          <w:rFonts w:ascii="Arial" w:hAnsi="Arial"/>
          <w:b/>
          <w:sz w:val="20"/>
          <w:szCs w:val="20"/>
          <w:lang w:val="es-ES"/>
        </w:rPr>
        <w:t>Leeds, Reino Unido</w:t>
      </w:r>
      <w:r w:rsidRPr="009E5252">
        <w:rPr>
          <w:rFonts w:ascii="Arial" w:eastAsia="Arial Unicode MS" w:hAnsi="Arial" w:cs="Arial"/>
          <w:b/>
          <w:color w:val="auto"/>
          <w:kern w:val="1"/>
          <w:sz w:val="20"/>
          <w:szCs w:val="20"/>
          <w:lang w:val="es-AR" w:eastAsia="hi-IN" w:bidi="hi-IN"/>
        </w:rPr>
        <w:t xml:space="preserve">, </w:t>
      </w:r>
      <w:r>
        <w:rPr>
          <w:rFonts w:ascii="Arial" w:eastAsia="Arial Unicode MS" w:hAnsi="Arial" w:cs="Arial"/>
          <w:b/>
          <w:color w:val="auto"/>
          <w:kern w:val="1"/>
          <w:sz w:val="20"/>
          <w:szCs w:val="20"/>
          <w:lang w:val="es-AR" w:eastAsia="hi-IN" w:bidi="hi-IN"/>
        </w:rPr>
        <w:t>21</w:t>
      </w:r>
      <w:r w:rsidRPr="009E5252">
        <w:rPr>
          <w:rFonts w:ascii="Arial" w:eastAsia="Arial Unicode MS" w:hAnsi="Arial" w:cs="Arial"/>
          <w:b/>
          <w:color w:val="auto"/>
          <w:kern w:val="1"/>
          <w:sz w:val="20"/>
          <w:szCs w:val="20"/>
          <w:lang w:val="es-AR" w:eastAsia="hi-IN" w:bidi="hi-IN"/>
        </w:rPr>
        <w:t xml:space="preserve"> de mar</w:t>
      </w:r>
      <w:r w:rsidR="00EB05DC">
        <w:rPr>
          <w:rFonts w:ascii="Arial" w:eastAsia="Arial Unicode MS" w:hAnsi="Arial" w:cs="Arial"/>
          <w:b/>
          <w:color w:val="auto"/>
          <w:kern w:val="1"/>
          <w:sz w:val="20"/>
          <w:szCs w:val="20"/>
          <w:lang w:val="es-AR" w:eastAsia="hi-IN" w:bidi="hi-IN"/>
        </w:rPr>
        <w:t>zo</w:t>
      </w:r>
      <w:r w:rsidRPr="009E5252">
        <w:rPr>
          <w:rFonts w:ascii="Arial" w:eastAsia="Arial Unicode MS" w:hAnsi="Arial" w:cs="Arial"/>
          <w:b/>
          <w:color w:val="auto"/>
          <w:kern w:val="1"/>
          <w:sz w:val="20"/>
          <w:szCs w:val="20"/>
          <w:lang w:val="es-AR" w:eastAsia="hi-IN" w:bidi="hi-IN"/>
        </w:rPr>
        <w:t xml:space="preserve"> de 2019:</w:t>
      </w:r>
      <w:r w:rsidRPr="009E5252">
        <w:rPr>
          <w:rFonts w:ascii="Arial" w:eastAsia="Arial Unicode MS" w:hAnsi="Arial" w:cs="Arial"/>
          <w:color w:val="auto"/>
          <w:kern w:val="1"/>
          <w:sz w:val="20"/>
          <w:szCs w:val="20"/>
          <w:lang w:val="es-AR" w:eastAsia="hi-IN" w:bidi="hi-IN"/>
        </w:rPr>
        <w:t xml:space="preserve"> </w:t>
      </w:r>
      <w:hyperlink r:id="rId6" w:history="1">
        <w:r w:rsidRPr="009E5252">
          <w:rPr>
            <w:rFonts w:ascii="Arial" w:eastAsia="Arial Unicode MS" w:hAnsi="Arial" w:cs="Arial"/>
            <w:color w:val="0563C1"/>
            <w:kern w:val="1"/>
            <w:sz w:val="20"/>
            <w:szCs w:val="20"/>
            <w:u w:val="single"/>
            <w:lang w:val="es-AR" w:eastAsia="hi-IN" w:bidi="hi-IN"/>
          </w:rPr>
          <w:t>element14.com</w:t>
        </w:r>
      </w:hyperlink>
      <w:r w:rsidRPr="009E5252">
        <w:rPr>
          <w:rFonts w:ascii="Arial" w:eastAsia="Arial Unicode MS" w:hAnsi="Arial" w:cs="Arial"/>
          <w:color w:val="auto"/>
          <w:kern w:val="1"/>
          <w:sz w:val="20"/>
          <w:szCs w:val="20"/>
          <w:lang w:val="es-AR" w:eastAsia="hi-IN" w:bidi="hi-IN"/>
        </w:rPr>
        <w:t xml:space="preserve">, la comunidad de ingeniería online, ha anunciado la graduación de la primera generación de estudiantes del programa de formación de ingeniería </w:t>
      </w:r>
      <w:r w:rsidRPr="009E5252">
        <w:rPr>
          <w:rFonts w:ascii="Arial" w:eastAsia="Arial Unicode MS" w:hAnsi="Arial" w:cs="Arial"/>
          <w:i/>
          <w:color w:val="auto"/>
          <w:kern w:val="1"/>
          <w:sz w:val="20"/>
          <w:szCs w:val="20"/>
          <w:lang w:val="es-AR" w:eastAsia="hi-IN" w:bidi="hi-IN"/>
        </w:rPr>
        <w:t>Path to Programmable</w:t>
      </w:r>
      <w:r w:rsidRPr="009E5252">
        <w:rPr>
          <w:rFonts w:ascii="Arial" w:eastAsia="Arial Unicode MS" w:hAnsi="Arial" w:cs="Arial"/>
          <w:color w:val="auto"/>
          <w:kern w:val="1"/>
          <w:sz w:val="20"/>
          <w:szCs w:val="20"/>
          <w:lang w:val="es-AR" w:eastAsia="hi-IN" w:bidi="hi-IN"/>
        </w:rPr>
        <w:t xml:space="preserve">.  Este programa, patrocinado por Avnet, Inc. y Xilinx, Inc., fue diseñado para acelerar la adopción de los dispositivos lógicos programables en el diseño de hardware de electrónica. </w:t>
      </w:r>
    </w:p>
    <w:p w14:paraId="450FA814" w14:textId="77777777" w:rsidR="00B647F3" w:rsidRPr="009E5252" w:rsidRDefault="00B647F3" w:rsidP="00B647F3">
      <w:pPr>
        <w:pBdr>
          <w:top w:val="none" w:sz="0" w:space="0" w:color="auto"/>
          <w:left w:val="none" w:sz="0" w:space="0" w:color="auto"/>
          <w:bottom w:val="none" w:sz="0" w:space="0" w:color="auto"/>
          <w:right w:val="none" w:sz="0" w:space="0" w:color="auto"/>
          <w:between w:val="none" w:sz="0" w:space="0" w:color="auto"/>
        </w:pBdr>
        <w:suppressAutoHyphens/>
        <w:spacing w:line="276" w:lineRule="auto"/>
        <w:rPr>
          <w:rFonts w:ascii="Arial" w:eastAsia="Arial Unicode MS" w:hAnsi="Arial" w:cs="Arial"/>
          <w:color w:val="auto"/>
          <w:kern w:val="1"/>
          <w:sz w:val="20"/>
          <w:szCs w:val="20"/>
          <w:lang w:val="es-AR" w:eastAsia="hi-IN" w:bidi="hi-IN"/>
        </w:rPr>
      </w:pPr>
    </w:p>
    <w:p w14:paraId="04AFEEAC" w14:textId="77777777" w:rsidR="00B647F3" w:rsidRPr="009E5252" w:rsidRDefault="00B647F3" w:rsidP="00B647F3">
      <w:pPr>
        <w:pBdr>
          <w:top w:val="none" w:sz="0" w:space="0" w:color="auto"/>
          <w:left w:val="none" w:sz="0" w:space="0" w:color="auto"/>
          <w:bottom w:val="none" w:sz="0" w:space="0" w:color="auto"/>
          <w:right w:val="none" w:sz="0" w:space="0" w:color="auto"/>
          <w:between w:val="none" w:sz="0" w:space="0" w:color="auto"/>
        </w:pBdr>
        <w:suppressAutoHyphens/>
        <w:spacing w:line="276" w:lineRule="auto"/>
        <w:rPr>
          <w:rFonts w:ascii="Arial" w:eastAsia="Arial Unicode MS" w:hAnsi="Arial" w:cs="Arial"/>
          <w:color w:val="auto"/>
          <w:kern w:val="1"/>
          <w:sz w:val="20"/>
          <w:szCs w:val="20"/>
          <w:lang w:val="es-AR" w:eastAsia="hi-IN" w:bidi="hi-IN"/>
        </w:rPr>
      </w:pPr>
      <w:r w:rsidRPr="009E5252">
        <w:rPr>
          <w:rFonts w:ascii="Arial" w:eastAsia="Arial Unicode MS" w:hAnsi="Arial" w:cs="Arial"/>
          <w:color w:val="auto"/>
          <w:kern w:val="1"/>
          <w:sz w:val="20"/>
          <w:szCs w:val="20"/>
          <w:lang w:val="es-AR" w:eastAsia="hi-IN" w:bidi="hi-IN"/>
        </w:rPr>
        <w:t>En el programa de formación se matricularon cinco miembros de la comunidad para aprender sobre la tecnología FPGA/SoC con el fin de acelerar su comprensión de dicha tecnología, las herramientas de desarrollo y el proceso del flujo de diseño. Las FPGA/SoC son esenciales para crear sistemas conectados inteligentes aptos para una amplia variedad de aplicaciones de vanguardia, que abarcan la industria aeroespacial y de defensa, la automoción, los centros de datos, la informática de alto rendimiento, el IoT industrial, la electrónica médica y la tecnología inalámbrica 5G.</w:t>
      </w:r>
    </w:p>
    <w:p w14:paraId="6C63E312" w14:textId="77777777" w:rsidR="00B647F3" w:rsidRPr="009E5252" w:rsidRDefault="00B647F3" w:rsidP="00B647F3">
      <w:pPr>
        <w:pBdr>
          <w:top w:val="none" w:sz="0" w:space="0" w:color="auto"/>
          <w:left w:val="none" w:sz="0" w:space="0" w:color="auto"/>
          <w:bottom w:val="none" w:sz="0" w:space="0" w:color="auto"/>
          <w:right w:val="none" w:sz="0" w:space="0" w:color="auto"/>
          <w:between w:val="none" w:sz="0" w:space="0" w:color="auto"/>
        </w:pBdr>
        <w:suppressAutoHyphens/>
        <w:spacing w:line="276" w:lineRule="auto"/>
        <w:rPr>
          <w:rFonts w:ascii="Arial" w:eastAsia="Arial Unicode MS" w:hAnsi="Arial" w:cs="Arial"/>
          <w:color w:val="auto"/>
          <w:kern w:val="1"/>
          <w:sz w:val="20"/>
          <w:szCs w:val="20"/>
          <w:lang w:val="es-AR" w:eastAsia="hi-IN" w:bidi="hi-IN"/>
        </w:rPr>
      </w:pPr>
    </w:p>
    <w:p w14:paraId="4F0B1848" w14:textId="77777777" w:rsidR="00B647F3" w:rsidRDefault="00B647F3" w:rsidP="00B647F3">
      <w:pPr>
        <w:pBdr>
          <w:top w:val="none" w:sz="0" w:space="0" w:color="auto"/>
          <w:left w:val="none" w:sz="0" w:space="0" w:color="auto"/>
          <w:bottom w:val="none" w:sz="0" w:space="0" w:color="auto"/>
          <w:right w:val="none" w:sz="0" w:space="0" w:color="auto"/>
          <w:between w:val="none" w:sz="0" w:space="0" w:color="auto"/>
        </w:pBdr>
        <w:suppressAutoHyphens/>
        <w:spacing w:line="276" w:lineRule="auto"/>
        <w:rPr>
          <w:rFonts w:ascii="Arial" w:eastAsia="Arial Unicode MS" w:hAnsi="Arial" w:cs="Arial"/>
          <w:color w:val="auto"/>
          <w:kern w:val="1"/>
          <w:sz w:val="20"/>
          <w:szCs w:val="20"/>
          <w:lang w:val="es-AR" w:eastAsia="hi-IN" w:bidi="hi-IN"/>
        </w:rPr>
      </w:pPr>
      <w:r w:rsidRPr="009E5252">
        <w:rPr>
          <w:rFonts w:ascii="Arial" w:eastAsia="Arial Unicode MS" w:hAnsi="Arial" w:cs="Arial"/>
          <w:color w:val="auto"/>
          <w:kern w:val="1"/>
          <w:sz w:val="20"/>
          <w:szCs w:val="20"/>
          <w:lang w:val="es-AR" w:eastAsia="hi-IN" w:bidi="hi-IN"/>
        </w:rPr>
        <w:t>Los ingenieros recibieron tutorías de expertos de la comunidad element14 y del equipo de ingeniería de Xilinx y Avnet.  El soporte incluía los módulos de formación básica Essentials (Fundamentos) de element14 sobre lógica programable y arrays de puerta de campo programable (FPGA). Los ingenieros además recibieron una placa de desarrollo Zynq 7Z007S de núcleo único Avnet Minized, creada para diseñadores de SoC Zynq principiantes. El programa concluyó con la creación de un proyecto de su elección por parte de los estudiantes usando las destrezas adquiridas durante la formación.</w:t>
      </w:r>
    </w:p>
    <w:p w14:paraId="77AF6DFA" w14:textId="77777777" w:rsidR="00B647F3" w:rsidRPr="009E5252" w:rsidRDefault="00B647F3" w:rsidP="00B647F3">
      <w:pPr>
        <w:pBdr>
          <w:top w:val="none" w:sz="0" w:space="0" w:color="auto"/>
          <w:left w:val="none" w:sz="0" w:space="0" w:color="auto"/>
          <w:bottom w:val="none" w:sz="0" w:space="0" w:color="auto"/>
          <w:right w:val="none" w:sz="0" w:space="0" w:color="auto"/>
          <w:between w:val="none" w:sz="0" w:space="0" w:color="auto"/>
        </w:pBdr>
        <w:suppressAutoHyphens/>
        <w:spacing w:line="276" w:lineRule="auto"/>
        <w:rPr>
          <w:rFonts w:ascii="Arial" w:eastAsia="Arial Unicode MS" w:hAnsi="Arial" w:cs="Arial"/>
          <w:color w:val="auto"/>
          <w:kern w:val="1"/>
          <w:sz w:val="20"/>
          <w:szCs w:val="20"/>
          <w:lang w:val="es-AR" w:eastAsia="hi-IN" w:bidi="hi-IN"/>
        </w:rPr>
      </w:pPr>
    </w:p>
    <w:p w14:paraId="201AF846" w14:textId="77777777" w:rsidR="00B647F3" w:rsidRPr="009E5252" w:rsidRDefault="00B647F3" w:rsidP="00B647F3">
      <w:pPr>
        <w:pBdr>
          <w:top w:val="none" w:sz="0" w:space="0" w:color="auto"/>
          <w:left w:val="none" w:sz="0" w:space="0" w:color="auto"/>
          <w:bottom w:val="none" w:sz="0" w:space="0" w:color="auto"/>
          <w:right w:val="none" w:sz="0" w:space="0" w:color="auto"/>
          <w:between w:val="none" w:sz="0" w:space="0" w:color="auto"/>
        </w:pBdr>
        <w:suppressAutoHyphens/>
        <w:spacing w:line="276" w:lineRule="auto"/>
        <w:rPr>
          <w:rFonts w:ascii="Arial" w:eastAsia="Arial Unicode MS" w:hAnsi="Arial" w:cs="Arial"/>
          <w:color w:val="auto"/>
          <w:kern w:val="1"/>
          <w:sz w:val="20"/>
          <w:szCs w:val="20"/>
          <w:lang w:val="es-AR" w:eastAsia="hi-IN" w:bidi="hi-IN"/>
        </w:rPr>
      </w:pPr>
      <w:r w:rsidRPr="007C7799">
        <w:rPr>
          <w:rFonts w:ascii="Arial" w:eastAsia="Arial Unicode MS" w:hAnsi="Arial" w:cs="Arial"/>
          <w:b/>
          <w:color w:val="auto"/>
          <w:kern w:val="1"/>
          <w:sz w:val="20"/>
          <w:szCs w:val="20"/>
          <w:lang w:val="es-AR" w:eastAsia="hi-IN" w:bidi="hi-IN"/>
        </w:rPr>
        <w:t>Dianne Kibbey, Global Head of Community and Social Media de la comunidad element14 comenta</w:t>
      </w:r>
      <w:r w:rsidRPr="009E5252">
        <w:rPr>
          <w:rFonts w:ascii="Arial" w:eastAsia="Arial Unicode MS" w:hAnsi="Arial" w:cs="Arial"/>
          <w:color w:val="auto"/>
          <w:kern w:val="1"/>
          <w:sz w:val="20"/>
          <w:szCs w:val="20"/>
          <w:lang w:val="es-AR" w:eastAsia="hi-IN" w:bidi="hi-IN"/>
        </w:rPr>
        <w:t>: “El aumento en el uso de los dispositivos lógicos programables como FPGA en los drones, las redes inalámbricas, los centros de datos, el Internet de las cosas</w:t>
      </w:r>
      <w:r w:rsidR="003D7B23">
        <w:rPr>
          <w:rFonts w:ascii="Arial" w:eastAsia="Arial Unicode MS" w:hAnsi="Arial" w:cs="Arial"/>
          <w:color w:val="auto"/>
          <w:kern w:val="1"/>
          <w:sz w:val="20"/>
          <w:szCs w:val="20"/>
          <w:lang w:val="es-AR" w:eastAsia="hi-IN" w:bidi="hi-IN"/>
        </w:rPr>
        <w:t xml:space="preserve"> (IoT)</w:t>
      </w:r>
      <w:r w:rsidRPr="009E5252">
        <w:rPr>
          <w:rFonts w:ascii="Arial" w:eastAsia="Arial Unicode MS" w:hAnsi="Arial" w:cs="Arial"/>
          <w:color w:val="auto"/>
          <w:kern w:val="1"/>
          <w:sz w:val="20"/>
          <w:szCs w:val="20"/>
          <w:lang w:val="es-AR" w:eastAsia="hi-IN" w:bidi="hi-IN"/>
        </w:rPr>
        <w:t xml:space="preserve"> y los vehículos </w:t>
      </w:r>
      <w:r w:rsidR="003D7B23">
        <w:rPr>
          <w:rFonts w:ascii="Arial" w:eastAsia="Arial Unicode MS" w:hAnsi="Arial" w:cs="Arial"/>
          <w:color w:val="auto"/>
          <w:kern w:val="1"/>
          <w:sz w:val="20"/>
          <w:szCs w:val="20"/>
          <w:lang w:val="es-AR" w:eastAsia="hi-IN" w:bidi="hi-IN"/>
        </w:rPr>
        <w:t>con</w:t>
      </w:r>
      <w:r w:rsidRPr="009E5252">
        <w:rPr>
          <w:rFonts w:ascii="Arial" w:eastAsia="Arial Unicode MS" w:hAnsi="Arial" w:cs="Arial"/>
          <w:color w:val="auto"/>
          <w:kern w:val="1"/>
          <w:sz w:val="20"/>
          <w:szCs w:val="20"/>
          <w:lang w:val="es-AR" w:eastAsia="hi-IN" w:bidi="hi-IN"/>
        </w:rPr>
        <w:t xml:space="preserve"> sistemas avanzados de ayuda al conductor hace</w:t>
      </w:r>
      <w:r w:rsidR="003D7B23">
        <w:rPr>
          <w:rFonts w:ascii="Arial" w:eastAsia="Arial Unicode MS" w:hAnsi="Arial" w:cs="Arial"/>
          <w:color w:val="auto"/>
          <w:kern w:val="1"/>
          <w:sz w:val="20"/>
          <w:szCs w:val="20"/>
          <w:lang w:val="es-AR" w:eastAsia="hi-IN" w:bidi="hi-IN"/>
        </w:rPr>
        <w:t>n</w:t>
      </w:r>
      <w:r w:rsidRPr="009E5252">
        <w:rPr>
          <w:rFonts w:ascii="Arial" w:eastAsia="Arial Unicode MS" w:hAnsi="Arial" w:cs="Arial"/>
          <w:color w:val="auto"/>
          <w:kern w:val="1"/>
          <w:sz w:val="20"/>
          <w:szCs w:val="20"/>
          <w:lang w:val="es-AR" w:eastAsia="hi-IN" w:bidi="hi-IN"/>
        </w:rPr>
        <w:t xml:space="preserve"> que esta formación sea oportuna y crucial para el desarrollo de la próxima generación de ingenieros/as. Este nuevo programa de la comunidad element14 ha ofrecido a nuestros miembros una excelente oportunidad de desarrollo profesional y les ha ayudado a acelerar la adopción tecnológica del diseño de hardware controlado por FPGA/SoC".</w:t>
      </w:r>
    </w:p>
    <w:p w14:paraId="45B350FF" w14:textId="77777777" w:rsidR="00B647F3" w:rsidRPr="009E5252" w:rsidRDefault="00B647F3" w:rsidP="00B647F3">
      <w:pPr>
        <w:pBdr>
          <w:top w:val="none" w:sz="0" w:space="0" w:color="auto"/>
          <w:left w:val="none" w:sz="0" w:space="0" w:color="auto"/>
          <w:bottom w:val="none" w:sz="0" w:space="0" w:color="auto"/>
          <w:right w:val="none" w:sz="0" w:space="0" w:color="auto"/>
          <w:between w:val="none" w:sz="0" w:space="0" w:color="auto"/>
        </w:pBdr>
        <w:suppressAutoHyphens/>
        <w:spacing w:line="276" w:lineRule="auto"/>
        <w:rPr>
          <w:rFonts w:ascii="Arial" w:eastAsia="Arial Unicode MS" w:hAnsi="Arial" w:cs="Arial"/>
          <w:color w:val="auto"/>
          <w:kern w:val="1"/>
          <w:sz w:val="20"/>
          <w:szCs w:val="20"/>
          <w:lang w:val="es-AR" w:eastAsia="hi-IN" w:bidi="hi-IN"/>
        </w:rPr>
      </w:pPr>
    </w:p>
    <w:p w14:paraId="0B372FFD" w14:textId="77777777" w:rsidR="00B647F3" w:rsidRPr="009E5252" w:rsidRDefault="00B647F3" w:rsidP="00B647F3">
      <w:pPr>
        <w:pBdr>
          <w:top w:val="none" w:sz="0" w:space="0" w:color="auto"/>
          <w:left w:val="none" w:sz="0" w:space="0" w:color="auto"/>
          <w:bottom w:val="none" w:sz="0" w:space="0" w:color="auto"/>
          <w:right w:val="none" w:sz="0" w:space="0" w:color="auto"/>
          <w:between w:val="none" w:sz="0" w:space="0" w:color="auto"/>
        </w:pBdr>
        <w:suppressAutoHyphens/>
        <w:spacing w:line="276" w:lineRule="auto"/>
        <w:rPr>
          <w:rFonts w:ascii="Arial" w:eastAsia="Arial Unicode MS" w:hAnsi="Arial" w:cs="Arial"/>
          <w:color w:val="auto"/>
          <w:kern w:val="1"/>
          <w:sz w:val="20"/>
          <w:szCs w:val="20"/>
          <w:lang w:val="es-AR" w:eastAsia="hi-IN" w:bidi="hi-IN"/>
        </w:rPr>
      </w:pPr>
      <w:r w:rsidRPr="009E5252">
        <w:rPr>
          <w:rFonts w:ascii="Arial" w:eastAsia="Arial Unicode MS" w:hAnsi="Arial" w:cs="Arial"/>
          <w:color w:val="auto"/>
          <w:kern w:val="1"/>
          <w:sz w:val="20"/>
          <w:szCs w:val="20"/>
          <w:lang w:val="es-AR" w:eastAsia="hi-IN" w:bidi="hi-IN"/>
        </w:rPr>
        <w:t>Dianne añade: “Ya estamos planeando la próxima admisión de ingenieros/as en el programa con el fin de ayudarles a cada vez más ingenieros/as a entender lo simples que pueden ser las FPGA”.</w:t>
      </w:r>
    </w:p>
    <w:p w14:paraId="5F38BF38" w14:textId="77777777" w:rsidR="00B647F3" w:rsidRPr="009E5252" w:rsidRDefault="00B647F3" w:rsidP="00B647F3">
      <w:pPr>
        <w:pBdr>
          <w:top w:val="none" w:sz="0" w:space="0" w:color="auto"/>
          <w:left w:val="none" w:sz="0" w:space="0" w:color="auto"/>
          <w:bottom w:val="none" w:sz="0" w:space="0" w:color="auto"/>
          <w:right w:val="none" w:sz="0" w:space="0" w:color="auto"/>
          <w:between w:val="none" w:sz="0" w:space="0" w:color="auto"/>
        </w:pBdr>
        <w:suppressAutoHyphens/>
        <w:spacing w:line="276" w:lineRule="auto"/>
        <w:rPr>
          <w:rFonts w:ascii="Arial" w:eastAsia="Arial Unicode MS" w:hAnsi="Arial" w:cs="Arial"/>
          <w:color w:val="auto"/>
          <w:kern w:val="1"/>
          <w:sz w:val="20"/>
          <w:szCs w:val="20"/>
          <w:lang w:val="es-AR" w:eastAsia="hi-IN" w:bidi="hi-IN"/>
        </w:rPr>
      </w:pPr>
      <w:r w:rsidRPr="009E5252">
        <w:rPr>
          <w:rFonts w:ascii="Arial" w:eastAsia="Arial Unicode MS" w:hAnsi="Arial" w:cs="Arial"/>
          <w:color w:val="auto"/>
          <w:kern w:val="1"/>
          <w:sz w:val="20"/>
          <w:szCs w:val="20"/>
          <w:lang w:val="es-AR" w:eastAsia="hi-IN" w:bidi="hi-IN"/>
        </w:rPr>
        <w:t xml:space="preserve">“Ha sido muy interesante seguir el progreso de los participantes y ver cómo un nuevo grupo de usuarios ha aprendido a usar la tecnología de Xilinx”, ha dicho Jayson Bethurem, </w:t>
      </w:r>
      <w:r w:rsidR="003D7B23">
        <w:rPr>
          <w:rFonts w:ascii="Arial" w:eastAsia="Arial Unicode MS" w:hAnsi="Arial" w:cs="Arial"/>
          <w:color w:val="auto"/>
          <w:kern w:val="1"/>
          <w:sz w:val="20"/>
          <w:szCs w:val="20"/>
          <w:lang w:val="es-AR" w:eastAsia="hi-IN" w:bidi="hi-IN"/>
        </w:rPr>
        <w:t>G</w:t>
      </w:r>
      <w:r w:rsidRPr="009E5252">
        <w:rPr>
          <w:rFonts w:ascii="Arial" w:eastAsia="Arial Unicode MS" w:hAnsi="Arial" w:cs="Arial"/>
          <w:color w:val="auto"/>
          <w:kern w:val="1"/>
          <w:sz w:val="20"/>
          <w:szCs w:val="20"/>
          <w:lang w:val="es-AR" w:eastAsia="hi-IN" w:bidi="hi-IN"/>
        </w:rPr>
        <w:t xml:space="preserve">erente de </w:t>
      </w:r>
      <w:r w:rsidR="003D7B23">
        <w:rPr>
          <w:rFonts w:ascii="Arial" w:eastAsia="Arial Unicode MS" w:hAnsi="Arial" w:cs="Arial"/>
          <w:color w:val="auto"/>
          <w:kern w:val="1"/>
          <w:sz w:val="20"/>
          <w:szCs w:val="20"/>
          <w:lang w:val="es-AR" w:eastAsia="hi-IN" w:bidi="hi-IN"/>
        </w:rPr>
        <w:t>L</w:t>
      </w:r>
      <w:r w:rsidRPr="009E5252">
        <w:rPr>
          <w:rFonts w:ascii="Arial" w:eastAsia="Arial Unicode MS" w:hAnsi="Arial" w:cs="Arial"/>
          <w:color w:val="auto"/>
          <w:kern w:val="1"/>
          <w:sz w:val="20"/>
          <w:szCs w:val="20"/>
          <w:lang w:val="es-AR" w:eastAsia="hi-IN" w:bidi="hi-IN"/>
        </w:rPr>
        <w:t xml:space="preserve">ínea de </w:t>
      </w:r>
      <w:r w:rsidR="003D7B23">
        <w:rPr>
          <w:rFonts w:ascii="Arial" w:eastAsia="Arial Unicode MS" w:hAnsi="Arial" w:cs="Arial"/>
          <w:color w:val="auto"/>
          <w:kern w:val="1"/>
          <w:sz w:val="20"/>
          <w:szCs w:val="20"/>
          <w:lang w:val="es-AR" w:eastAsia="hi-IN" w:bidi="hi-IN"/>
        </w:rPr>
        <w:t>P</w:t>
      </w:r>
      <w:r w:rsidRPr="009E5252">
        <w:rPr>
          <w:rFonts w:ascii="Arial" w:eastAsia="Arial Unicode MS" w:hAnsi="Arial" w:cs="Arial"/>
          <w:color w:val="auto"/>
          <w:kern w:val="1"/>
          <w:sz w:val="20"/>
          <w:szCs w:val="20"/>
          <w:lang w:val="es-AR" w:eastAsia="hi-IN" w:bidi="hi-IN"/>
        </w:rPr>
        <w:t xml:space="preserve">roductos de Xilinx. “El interés en las FPGA ha aumentado de forma exponencial y nos enorgullece asociarnos con una comunidad como element14 para ofrecer contenido educativo sobre dispositivos lógicos programables como los SoC Zynq-7000 y ayudar a más personas que nunca”. </w:t>
      </w:r>
    </w:p>
    <w:p w14:paraId="1F0CBE08" w14:textId="77777777" w:rsidR="00B647F3" w:rsidRPr="009E5252" w:rsidRDefault="00B647F3" w:rsidP="00B647F3">
      <w:pPr>
        <w:pBdr>
          <w:top w:val="none" w:sz="0" w:space="0" w:color="auto"/>
          <w:left w:val="none" w:sz="0" w:space="0" w:color="auto"/>
          <w:bottom w:val="none" w:sz="0" w:space="0" w:color="auto"/>
          <w:right w:val="none" w:sz="0" w:space="0" w:color="auto"/>
          <w:between w:val="none" w:sz="0" w:space="0" w:color="auto"/>
        </w:pBdr>
        <w:suppressAutoHyphens/>
        <w:spacing w:line="276" w:lineRule="auto"/>
        <w:rPr>
          <w:rFonts w:ascii="Arial" w:eastAsia="Arial Unicode MS" w:hAnsi="Arial" w:cs="Arial"/>
          <w:color w:val="auto"/>
          <w:kern w:val="1"/>
          <w:sz w:val="20"/>
          <w:szCs w:val="20"/>
          <w:lang w:val="es-AR" w:eastAsia="hi-IN" w:bidi="hi-IN"/>
        </w:rPr>
      </w:pPr>
    </w:p>
    <w:p w14:paraId="46E307F5" w14:textId="77777777" w:rsidR="00B647F3" w:rsidRPr="009E5252" w:rsidRDefault="00B647F3" w:rsidP="00B647F3">
      <w:pPr>
        <w:pBdr>
          <w:top w:val="none" w:sz="0" w:space="0" w:color="auto"/>
          <w:left w:val="none" w:sz="0" w:space="0" w:color="auto"/>
          <w:bottom w:val="none" w:sz="0" w:space="0" w:color="auto"/>
          <w:right w:val="none" w:sz="0" w:space="0" w:color="auto"/>
          <w:between w:val="none" w:sz="0" w:space="0" w:color="auto"/>
        </w:pBdr>
        <w:suppressAutoHyphens/>
        <w:spacing w:line="276" w:lineRule="auto"/>
        <w:rPr>
          <w:rFonts w:ascii="Arial" w:eastAsia="Arial Unicode MS" w:hAnsi="Arial" w:cs="Arial"/>
          <w:color w:val="auto"/>
          <w:kern w:val="1"/>
          <w:sz w:val="20"/>
          <w:szCs w:val="20"/>
          <w:lang w:val="es-AR" w:eastAsia="hi-IN" w:bidi="hi-IN"/>
        </w:rPr>
      </w:pPr>
      <w:r w:rsidRPr="009E5252">
        <w:rPr>
          <w:rFonts w:ascii="Arial" w:eastAsia="Arial Unicode MS" w:hAnsi="Arial" w:cs="Arial"/>
          <w:color w:val="auto"/>
          <w:kern w:val="1"/>
          <w:sz w:val="20"/>
          <w:szCs w:val="20"/>
          <w:lang w:val="es-AR" w:eastAsia="hi-IN" w:bidi="hi-IN"/>
        </w:rPr>
        <w:t xml:space="preserve">La comunidad element14 fue la primera comunidad concebida específicamente para ingenieros/as y ahora cuenta con más de 650.000 miembros entre ingenieros, makers y empresarios. El programa </w:t>
      </w:r>
      <w:r w:rsidRPr="009E5252">
        <w:rPr>
          <w:rFonts w:ascii="Arial" w:eastAsia="Arial Unicode MS" w:hAnsi="Arial" w:cs="Arial"/>
          <w:i/>
          <w:color w:val="auto"/>
          <w:kern w:val="1"/>
          <w:sz w:val="20"/>
          <w:szCs w:val="20"/>
          <w:lang w:val="es-AR" w:eastAsia="hi-IN" w:bidi="hi-IN"/>
        </w:rPr>
        <w:t>Path to Programmable</w:t>
      </w:r>
      <w:r w:rsidRPr="009E5252">
        <w:rPr>
          <w:rFonts w:ascii="Arial" w:eastAsia="Arial Unicode MS" w:hAnsi="Arial" w:cs="Arial"/>
          <w:color w:val="auto"/>
          <w:kern w:val="1"/>
          <w:sz w:val="20"/>
          <w:szCs w:val="20"/>
          <w:lang w:val="es-AR" w:eastAsia="hi-IN" w:bidi="hi-IN"/>
        </w:rPr>
        <w:t xml:space="preserve"> fue desarrollado en respuesta a los comentarios de los propios miembros con el fin de ayudar a los/las ingenieros/as a adoptar rápidamente la tecnología de los dispositivos lógicos programables y enfrentar las ideas falsas acerca de la dificultad de trabajar con estos.</w:t>
      </w:r>
    </w:p>
    <w:p w14:paraId="0EB50DAF" w14:textId="77777777" w:rsidR="00B647F3" w:rsidRPr="009E5252" w:rsidRDefault="00B647F3" w:rsidP="00B647F3">
      <w:pPr>
        <w:pBdr>
          <w:top w:val="none" w:sz="0" w:space="0" w:color="auto"/>
          <w:left w:val="none" w:sz="0" w:space="0" w:color="auto"/>
          <w:bottom w:val="none" w:sz="0" w:space="0" w:color="auto"/>
          <w:right w:val="none" w:sz="0" w:space="0" w:color="auto"/>
          <w:between w:val="none" w:sz="0" w:space="0" w:color="auto"/>
        </w:pBdr>
        <w:suppressAutoHyphens/>
        <w:spacing w:line="276" w:lineRule="auto"/>
        <w:rPr>
          <w:rFonts w:ascii="Arial" w:eastAsia="Arial Unicode MS" w:hAnsi="Arial" w:cs="Arial"/>
          <w:color w:val="auto"/>
          <w:kern w:val="1"/>
          <w:sz w:val="20"/>
          <w:szCs w:val="20"/>
          <w:lang w:val="es-AR" w:eastAsia="hi-IN" w:bidi="hi-IN"/>
        </w:rPr>
      </w:pPr>
    </w:p>
    <w:p w14:paraId="52DAB795" w14:textId="77777777" w:rsidR="00B647F3" w:rsidRPr="009E5252" w:rsidRDefault="00B647F3" w:rsidP="00B647F3">
      <w:pPr>
        <w:pBdr>
          <w:top w:val="none" w:sz="0" w:space="0" w:color="auto"/>
          <w:left w:val="none" w:sz="0" w:space="0" w:color="auto"/>
          <w:bottom w:val="none" w:sz="0" w:space="0" w:color="auto"/>
          <w:right w:val="none" w:sz="0" w:space="0" w:color="auto"/>
          <w:between w:val="none" w:sz="0" w:space="0" w:color="auto"/>
        </w:pBdr>
        <w:suppressAutoHyphens/>
        <w:spacing w:line="276" w:lineRule="auto"/>
        <w:rPr>
          <w:rFonts w:ascii="Arial" w:eastAsia="Arial Unicode MS" w:hAnsi="Arial" w:cs="Arial"/>
          <w:color w:val="auto"/>
          <w:kern w:val="1"/>
          <w:sz w:val="20"/>
          <w:szCs w:val="20"/>
          <w:lang w:val="es-AR" w:eastAsia="hi-IN" w:bidi="hi-IN"/>
        </w:rPr>
      </w:pPr>
    </w:p>
    <w:p w14:paraId="2BC1B422" w14:textId="3A4C8684" w:rsidR="00B647F3" w:rsidRPr="009E5252" w:rsidRDefault="00B647F3" w:rsidP="00B647F3">
      <w:pPr>
        <w:pBdr>
          <w:top w:val="none" w:sz="0" w:space="0" w:color="auto"/>
          <w:left w:val="none" w:sz="0" w:space="0" w:color="auto"/>
          <w:bottom w:val="none" w:sz="0" w:space="0" w:color="auto"/>
          <w:right w:val="none" w:sz="0" w:space="0" w:color="auto"/>
          <w:between w:val="none" w:sz="0" w:space="0" w:color="auto"/>
        </w:pBdr>
        <w:suppressAutoHyphens/>
        <w:spacing w:line="276" w:lineRule="auto"/>
        <w:rPr>
          <w:rFonts w:ascii="Arial" w:eastAsia="Arial Unicode MS" w:hAnsi="Arial" w:cs="Arial"/>
          <w:color w:val="auto"/>
          <w:kern w:val="1"/>
          <w:sz w:val="20"/>
          <w:szCs w:val="20"/>
          <w:lang w:val="es-AR" w:eastAsia="hi-IN" w:bidi="hi-IN"/>
        </w:rPr>
      </w:pPr>
      <w:r w:rsidRPr="007C7799">
        <w:rPr>
          <w:rFonts w:ascii="Arial" w:eastAsia="Arial Unicode MS" w:hAnsi="Arial" w:cs="Arial"/>
          <w:color w:val="auto"/>
          <w:kern w:val="1"/>
          <w:sz w:val="20"/>
          <w:szCs w:val="20"/>
          <w:lang w:val="es-AR" w:eastAsia="hi-IN" w:bidi="hi-IN"/>
        </w:rPr>
        <w:t xml:space="preserve">Los productos de Xilinx están disponibles en </w:t>
      </w:r>
      <w:r w:rsidR="00FF127D">
        <w:rPr>
          <w:rFonts w:ascii="Arial" w:eastAsia="Arial Unicode MS" w:hAnsi="Arial" w:cs="Arial"/>
          <w:color w:val="0563C1"/>
          <w:kern w:val="1"/>
          <w:sz w:val="20"/>
          <w:szCs w:val="20"/>
          <w:u w:val="single"/>
          <w:lang w:val="es-AR" w:eastAsia="hi-IN" w:bidi="hi-IN"/>
        </w:rPr>
        <w:fldChar w:fldCharType="begin"/>
      </w:r>
      <w:r w:rsidR="00BF5D1B">
        <w:rPr>
          <w:rFonts w:ascii="Arial" w:eastAsia="Arial Unicode MS" w:hAnsi="Arial" w:cs="Arial"/>
          <w:color w:val="0563C1"/>
          <w:kern w:val="1"/>
          <w:sz w:val="20"/>
          <w:szCs w:val="20"/>
          <w:u w:val="single"/>
          <w:lang w:val="es-AR" w:eastAsia="hi-IN" w:bidi="hi-IN"/>
        </w:rPr>
        <w:instrText>HYPERLINK "https://mexico.newark.com/xilinx-storefront?searchref=searchlookahead"</w:instrText>
      </w:r>
      <w:r w:rsidR="00BF5D1B">
        <w:rPr>
          <w:rFonts w:ascii="Arial" w:eastAsia="Arial Unicode MS" w:hAnsi="Arial" w:cs="Arial"/>
          <w:color w:val="0563C1"/>
          <w:kern w:val="1"/>
          <w:sz w:val="20"/>
          <w:szCs w:val="20"/>
          <w:u w:val="single"/>
          <w:lang w:val="es-AR" w:eastAsia="hi-IN" w:bidi="hi-IN"/>
        </w:rPr>
      </w:r>
      <w:r w:rsidR="00FF127D">
        <w:rPr>
          <w:rFonts w:ascii="Arial" w:eastAsia="Arial Unicode MS" w:hAnsi="Arial" w:cs="Arial"/>
          <w:color w:val="0563C1"/>
          <w:kern w:val="1"/>
          <w:sz w:val="20"/>
          <w:szCs w:val="20"/>
          <w:u w:val="single"/>
          <w:lang w:val="es-AR" w:eastAsia="hi-IN" w:bidi="hi-IN"/>
        </w:rPr>
        <w:fldChar w:fldCharType="separate"/>
      </w:r>
      <w:r w:rsidRPr="007C7799">
        <w:rPr>
          <w:rFonts w:ascii="Arial" w:eastAsia="Arial Unicode MS" w:hAnsi="Arial" w:cs="Arial"/>
          <w:color w:val="0563C1"/>
          <w:kern w:val="1"/>
          <w:sz w:val="20"/>
          <w:szCs w:val="20"/>
          <w:u w:val="single"/>
          <w:lang w:val="es-AR" w:eastAsia="hi-IN" w:bidi="hi-IN"/>
        </w:rPr>
        <w:t>Newar</w:t>
      </w:r>
      <w:bookmarkStart w:id="0" w:name="_GoBack"/>
      <w:bookmarkEnd w:id="0"/>
      <w:r w:rsidRPr="007C7799">
        <w:rPr>
          <w:rFonts w:ascii="Arial" w:eastAsia="Arial Unicode MS" w:hAnsi="Arial" w:cs="Arial"/>
          <w:color w:val="0563C1"/>
          <w:kern w:val="1"/>
          <w:sz w:val="20"/>
          <w:szCs w:val="20"/>
          <w:u w:val="single"/>
          <w:lang w:val="es-AR" w:eastAsia="hi-IN" w:bidi="hi-IN"/>
        </w:rPr>
        <w:t>k</w:t>
      </w:r>
      <w:r w:rsidR="00FF127D">
        <w:rPr>
          <w:rFonts w:ascii="Arial" w:eastAsia="Arial Unicode MS" w:hAnsi="Arial" w:cs="Arial"/>
          <w:color w:val="0563C1"/>
          <w:kern w:val="1"/>
          <w:sz w:val="20"/>
          <w:szCs w:val="20"/>
          <w:u w:val="single"/>
          <w:lang w:val="es-AR" w:eastAsia="hi-IN" w:bidi="hi-IN"/>
        </w:rPr>
        <w:fldChar w:fldCharType="end"/>
      </w:r>
      <w:r w:rsidRPr="007C7799">
        <w:rPr>
          <w:rFonts w:ascii="Arial" w:eastAsia="Arial Unicode MS" w:hAnsi="Arial" w:cs="Arial"/>
          <w:color w:val="auto"/>
          <w:kern w:val="1"/>
          <w:sz w:val="20"/>
          <w:szCs w:val="20"/>
          <w:lang w:val="es-AR" w:eastAsia="hi-IN" w:bidi="hi-IN"/>
        </w:rPr>
        <w:t xml:space="preserve"> en Norteamérica, </w:t>
      </w:r>
      <w:hyperlink r:id="rId7" w:history="1">
        <w:r w:rsidRPr="007C7799">
          <w:rPr>
            <w:rFonts w:ascii="Arial" w:eastAsia="Arial Unicode MS" w:hAnsi="Arial" w:cs="Arial"/>
            <w:color w:val="0563C1"/>
            <w:kern w:val="1"/>
            <w:sz w:val="20"/>
            <w:szCs w:val="20"/>
            <w:u w:val="single"/>
            <w:lang w:val="es-AR" w:eastAsia="hi-IN" w:bidi="hi-IN"/>
          </w:rPr>
          <w:t>Farnell</w:t>
        </w:r>
      </w:hyperlink>
      <w:r w:rsidRPr="007C7799">
        <w:rPr>
          <w:rFonts w:ascii="Arial" w:eastAsia="Arial Unicode MS" w:hAnsi="Arial" w:cs="Arial"/>
          <w:color w:val="auto"/>
          <w:kern w:val="1"/>
          <w:sz w:val="20"/>
          <w:szCs w:val="20"/>
          <w:lang w:val="es-AR" w:eastAsia="hi-IN" w:bidi="hi-IN"/>
        </w:rPr>
        <w:t xml:space="preserve"> en Europa y </w:t>
      </w:r>
      <w:hyperlink r:id="rId8" w:history="1">
        <w:r w:rsidRPr="007C7799">
          <w:rPr>
            <w:rFonts w:ascii="Arial" w:eastAsia="Arial Unicode MS" w:hAnsi="Arial" w:cs="Arial"/>
            <w:color w:val="0563C1"/>
            <w:kern w:val="1"/>
            <w:sz w:val="20"/>
            <w:szCs w:val="20"/>
            <w:u w:val="single"/>
            <w:lang w:val="es-AR" w:eastAsia="hi-IN" w:bidi="hi-IN"/>
          </w:rPr>
          <w:t>element14</w:t>
        </w:r>
      </w:hyperlink>
      <w:r w:rsidRPr="007C7799">
        <w:rPr>
          <w:rFonts w:ascii="Arial" w:eastAsia="Arial Unicode MS" w:hAnsi="Arial" w:cs="Arial"/>
          <w:color w:val="auto"/>
          <w:kern w:val="1"/>
          <w:sz w:val="20"/>
          <w:szCs w:val="20"/>
          <w:lang w:val="es-AR" w:eastAsia="hi-IN" w:bidi="hi-IN"/>
        </w:rPr>
        <w:t xml:space="preserve"> en Asia Pacífico.</w:t>
      </w:r>
    </w:p>
    <w:p w14:paraId="4128507F" w14:textId="77777777" w:rsidR="00EE2F13" w:rsidRPr="00B647F3" w:rsidRDefault="00EE2F13" w:rsidP="0055190A">
      <w:pPr>
        <w:shd w:val="clear" w:color="auto" w:fill="FFFFFF"/>
        <w:spacing w:line="276" w:lineRule="auto"/>
        <w:rPr>
          <w:rFonts w:ascii="Arial" w:hAnsi="Arial"/>
          <w:b/>
          <w:bCs/>
          <w:sz w:val="22"/>
          <w:szCs w:val="22"/>
          <w:lang w:val="es-AR"/>
        </w:rPr>
      </w:pPr>
    </w:p>
    <w:p w14:paraId="42A4F14D" w14:textId="77777777" w:rsidR="00EE2F13" w:rsidRPr="00B647F3" w:rsidRDefault="00EE2F13" w:rsidP="00EE2F13">
      <w:pPr>
        <w:shd w:val="clear" w:color="auto" w:fill="FFFFFF"/>
        <w:spacing w:line="276" w:lineRule="auto"/>
        <w:jc w:val="center"/>
        <w:rPr>
          <w:rFonts w:ascii="Arial" w:eastAsia="Times New Roman" w:hAnsi="Arial" w:cs="Arial"/>
          <w:b/>
          <w:bCs/>
          <w:color w:val="000000" w:themeColor="text1"/>
          <w:sz w:val="22"/>
          <w:szCs w:val="22"/>
          <w:lang w:val="es-AR"/>
        </w:rPr>
      </w:pPr>
      <w:r w:rsidRPr="00B647F3">
        <w:rPr>
          <w:rFonts w:ascii="Arial" w:hAnsi="Arial"/>
          <w:b/>
          <w:bCs/>
          <w:sz w:val="22"/>
          <w:szCs w:val="22"/>
          <w:lang w:val="es-AR"/>
        </w:rPr>
        <w:t>**Fin**</w:t>
      </w:r>
    </w:p>
    <w:p w14:paraId="4CC9F6A8" w14:textId="77777777" w:rsidR="00EE2F13" w:rsidRPr="00B647F3" w:rsidRDefault="00EE2F13" w:rsidP="00EE2F13">
      <w:pPr>
        <w:spacing w:line="276" w:lineRule="auto"/>
        <w:rPr>
          <w:rFonts w:ascii="Arial" w:hAnsi="Arial" w:cs="Arial"/>
          <w:sz w:val="22"/>
          <w:szCs w:val="22"/>
          <w:lang w:val="es-AR"/>
        </w:rPr>
      </w:pPr>
    </w:p>
    <w:p w14:paraId="7B086325" w14:textId="77777777" w:rsidR="00EE2F13" w:rsidRPr="00B647F3" w:rsidRDefault="00EE2F13" w:rsidP="00EE2F13">
      <w:pPr>
        <w:spacing w:line="276" w:lineRule="auto"/>
        <w:rPr>
          <w:rFonts w:ascii="Arial" w:hAnsi="Arial" w:cs="Arial"/>
          <w:b/>
          <w:sz w:val="20"/>
          <w:szCs w:val="20"/>
          <w:u w:val="single"/>
          <w:lang w:val="es-AR"/>
        </w:rPr>
      </w:pPr>
      <w:r w:rsidRPr="00B647F3">
        <w:rPr>
          <w:rFonts w:ascii="Arial" w:hAnsi="Arial" w:cs="Arial"/>
          <w:b/>
          <w:sz w:val="20"/>
          <w:szCs w:val="20"/>
          <w:u w:val="single"/>
          <w:lang w:val="es-AR"/>
        </w:rPr>
        <w:t>Notas para la prensa</w:t>
      </w:r>
    </w:p>
    <w:p w14:paraId="0BD073A9" w14:textId="77777777" w:rsidR="00EE2F13" w:rsidRPr="00B647F3" w:rsidRDefault="00EE2F13" w:rsidP="00EE2F13">
      <w:pPr>
        <w:spacing w:line="276" w:lineRule="auto"/>
        <w:rPr>
          <w:rFonts w:ascii="Arial" w:hAnsi="Arial" w:cs="Arial"/>
          <w:sz w:val="20"/>
          <w:szCs w:val="20"/>
          <w:lang w:val="es-AR"/>
        </w:rPr>
      </w:pPr>
    </w:p>
    <w:p w14:paraId="56F1DF8D" w14:textId="77777777" w:rsidR="00EE2F13" w:rsidRPr="00B647F3" w:rsidRDefault="00EE2F13" w:rsidP="00EE2F13">
      <w:pPr>
        <w:spacing w:line="276" w:lineRule="auto"/>
        <w:rPr>
          <w:rFonts w:ascii="Arial" w:hAnsi="Arial" w:cs="Arial"/>
          <w:sz w:val="20"/>
          <w:szCs w:val="20"/>
          <w:lang w:val="es-MX"/>
        </w:rPr>
      </w:pPr>
      <w:r w:rsidRPr="00B647F3">
        <w:rPr>
          <w:rFonts w:ascii="Arial" w:hAnsi="Arial" w:cs="Arial"/>
          <w:sz w:val="20"/>
          <w:szCs w:val="20"/>
          <w:lang w:val="es-MX"/>
        </w:rPr>
        <w:t xml:space="preserve">Encontrará más detalles e imágenes relacionadas con este comunicado en nuestra Sala de prensa: </w:t>
      </w:r>
      <w:hyperlink r:id="rId9" w:history="1">
        <w:r w:rsidRPr="00B647F3">
          <w:rPr>
            <w:rStyle w:val="Hyperlink"/>
            <w:rFonts w:ascii="Arial" w:hAnsi="Arial" w:cs="Arial"/>
            <w:sz w:val="20"/>
            <w:szCs w:val="20"/>
            <w:lang w:val="es-MX"/>
          </w:rPr>
          <w:t>www.element14.com/news</w:t>
        </w:r>
      </w:hyperlink>
    </w:p>
    <w:p w14:paraId="181A172A" w14:textId="77777777" w:rsidR="00EE2F13" w:rsidRPr="00B647F3" w:rsidRDefault="00EE2F13" w:rsidP="00EE2F13">
      <w:pPr>
        <w:widowControl w:val="0"/>
        <w:spacing w:line="276" w:lineRule="auto"/>
        <w:jc w:val="center"/>
        <w:rPr>
          <w:rFonts w:ascii="Arial" w:hAnsi="Arial" w:cs="Arial"/>
          <w:b/>
          <w:sz w:val="20"/>
          <w:szCs w:val="20"/>
          <w:lang w:val="es-MX"/>
        </w:rPr>
      </w:pPr>
    </w:p>
    <w:p w14:paraId="3BF77229" w14:textId="77777777" w:rsidR="00EE2F13" w:rsidRPr="00B647F3" w:rsidRDefault="00EE2F13" w:rsidP="00EE2F13">
      <w:pPr>
        <w:spacing w:line="276" w:lineRule="auto"/>
        <w:ind w:right="-1"/>
        <w:rPr>
          <w:rFonts w:ascii="Arial" w:hAnsi="Arial" w:cs="Arial"/>
          <w:b/>
          <w:bCs/>
          <w:sz w:val="20"/>
          <w:szCs w:val="20"/>
          <w:lang w:val="es-MX"/>
        </w:rPr>
      </w:pPr>
    </w:p>
    <w:p w14:paraId="1EE368D0" w14:textId="77777777" w:rsidR="00EE2F13" w:rsidRPr="00B647F3" w:rsidRDefault="00EE2F13" w:rsidP="00EE2F13">
      <w:pPr>
        <w:spacing w:line="276" w:lineRule="auto"/>
        <w:ind w:right="-1"/>
        <w:rPr>
          <w:rFonts w:ascii="Arial" w:hAnsi="Arial" w:cs="Arial"/>
          <w:b/>
          <w:bCs/>
          <w:sz w:val="20"/>
          <w:szCs w:val="20"/>
          <w:lang w:val="es-MX"/>
        </w:rPr>
      </w:pPr>
      <w:r w:rsidRPr="00B647F3">
        <w:rPr>
          <w:rFonts w:ascii="Arial" w:hAnsi="Arial" w:cs="Arial"/>
          <w:b/>
          <w:bCs/>
          <w:sz w:val="20"/>
          <w:szCs w:val="20"/>
          <w:lang w:val="es-MX"/>
        </w:rPr>
        <w:t>Acerca de nosotros</w:t>
      </w:r>
    </w:p>
    <w:p w14:paraId="1538A5D8" w14:textId="77777777" w:rsidR="00EE2F13" w:rsidRPr="00B647F3" w:rsidRDefault="00EE2F13" w:rsidP="00EE2F13">
      <w:pPr>
        <w:spacing w:line="276" w:lineRule="auto"/>
        <w:ind w:right="-1"/>
        <w:rPr>
          <w:rFonts w:ascii="Arial" w:hAnsi="Arial" w:cs="Arial"/>
          <w:b/>
          <w:bCs/>
          <w:sz w:val="20"/>
          <w:szCs w:val="20"/>
          <w:u w:val="single"/>
          <w:lang w:val="es-MX"/>
        </w:rPr>
      </w:pPr>
    </w:p>
    <w:p w14:paraId="393EFE60" w14:textId="77777777" w:rsidR="00EE2F13" w:rsidRPr="00B647F3" w:rsidRDefault="00FF127D" w:rsidP="00EE2F13">
      <w:pPr>
        <w:spacing w:line="276" w:lineRule="auto"/>
        <w:ind w:right="-1"/>
        <w:rPr>
          <w:rFonts w:ascii="Arial" w:hAnsi="Arial" w:cs="Arial"/>
          <w:sz w:val="20"/>
          <w:szCs w:val="20"/>
          <w:lang w:val="es-MX"/>
        </w:rPr>
      </w:pPr>
      <w:hyperlink r:id="rId10" w:history="1">
        <w:r w:rsidR="0055190A" w:rsidRPr="00B647F3">
          <w:rPr>
            <w:rStyle w:val="Hyperlink"/>
            <w:rFonts w:ascii="Arial" w:hAnsi="Arial" w:cs="Arial"/>
            <w:sz w:val="20"/>
            <w:szCs w:val="20"/>
            <w:lang w:val="es-MX"/>
          </w:rPr>
          <w:t>Newark</w:t>
        </w:r>
      </w:hyperlink>
      <w:r w:rsidR="0055190A" w:rsidRPr="00B647F3">
        <w:rPr>
          <w:rStyle w:val="Hyperlink"/>
          <w:rFonts w:ascii="Arial" w:hAnsi="Arial" w:cs="Arial"/>
          <w:sz w:val="20"/>
          <w:szCs w:val="20"/>
          <w:lang w:val="es-MX"/>
        </w:rPr>
        <w:t xml:space="preserve"> </w:t>
      </w:r>
      <w:r w:rsidR="00EE2F13" w:rsidRPr="00B647F3">
        <w:rPr>
          <w:rFonts w:ascii="Arial" w:hAnsi="Arial" w:cs="Arial"/>
          <w:sz w:val="20"/>
          <w:szCs w:val="20"/>
          <w:lang w:val="es-MX"/>
        </w:rPr>
        <w:t xml:space="preserve">forma parte del grupo </w:t>
      </w:r>
      <w:hyperlink r:id="rId11" w:history="1">
        <w:r w:rsidR="00EE2F13" w:rsidRPr="00B647F3">
          <w:rPr>
            <w:rStyle w:val="Hyperlink"/>
            <w:rFonts w:ascii="Arial" w:hAnsi="Arial" w:cs="Arial"/>
            <w:sz w:val="20"/>
            <w:szCs w:val="20"/>
            <w:lang w:val="es-MX"/>
          </w:rPr>
          <w:t>Premier Farnell,</w:t>
        </w:r>
      </w:hyperlink>
      <w:r w:rsidR="00EE2F13" w:rsidRPr="00B647F3">
        <w:rPr>
          <w:rFonts w:ascii="Arial" w:hAnsi="Arial" w:cs="Arial"/>
          <w:sz w:val="20"/>
          <w:szCs w:val="20"/>
          <w:lang w:val="es-MX"/>
        </w:rPr>
        <w:t xml:space="preserve"> un líder tecnológico global con más de 80 años como distribuidor de alto nivel de productos y soluciones tecnológicas para </w:t>
      </w:r>
      <w:r w:rsidR="00581C9F" w:rsidRPr="00B647F3">
        <w:rPr>
          <w:rFonts w:ascii="Arial" w:hAnsi="Arial" w:cs="Arial"/>
          <w:sz w:val="20"/>
          <w:szCs w:val="20"/>
          <w:lang w:val="es-MX"/>
        </w:rPr>
        <w:t xml:space="preserve">el </w:t>
      </w:r>
      <w:r w:rsidR="00EE2F13" w:rsidRPr="00B647F3">
        <w:rPr>
          <w:rFonts w:ascii="Arial" w:hAnsi="Arial" w:cs="Arial"/>
          <w:sz w:val="20"/>
          <w:szCs w:val="20"/>
          <w:lang w:val="es-MX"/>
        </w:rPr>
        <w:t>diseño, producción, mantenimiento y reparación de sistemas electrónicos. Premier Farnell aprovecha esta experiencia para dar soporte a su amplia base de clientes, desde aficionados hasta ingenieros, ingenieros de mantenimiento y compradores. Como ‘The Development Distributor’ (</w:t>
      </w:r>
      <w:r w:rsidR="003D7B23">
        <w:rPr>
          <w:rFonts w:ascii="Arial" w:hAnsi="Arial" w:cs="Arial"/>
          <w:sz w:val="20"/>
          <w:szCs w:val="20"/>
          <w:lang w:val="es-MX"/>
        </w:rPr>
        <w:t>E</w:t>
      </w:r>
      <w:r w:rsidR="00EE2F13" w:rsidRPr="00B647F3">
        <w:rPr>
          <w:rFonts w:ascii="Arial" w:hAnsi="Arial" w:cs="Arial"/>
          <w:sz w:val="20"/>
          <w:szCs w:val="20"/>
          <w:lang w:val="es-MX"/>
        </w:rPr>
        <w:t xml:space="preserve">l </w:t>
      </w:r>
      <w:r w:rsidR="003D7B23">
        <w:rPr>
          <w:rFonts w:ascii="Arial" w:hAnsi="Arial" w:cs="Arial"/>
          <w:sz w:val="20"/>
          <w:szCs w:val="20"/>
          <w:lang w:val="es-MX"/>
        </w:rPr>
        <w:t>D</w:t>
      </w:r>
      <w:r w:rsidR="00EE2F13" w:rsidRPr="00B647F3">
        <w:rPr>
          <w:rFonts w:ascii="Arial" w:hAnsi="Arial" w:cs="Arial"/>
          <w:sz w:val="20"/>
          <w:szCs w:val="20"/>
          <w:lang w:val="es-MX"/>
        </w:rPr>
        <w:t xml:space="preserve">istribuidor de </w:t>
      </w:r>
      <w:r w:rsidR="003D7B23">
        <w:rPr>
          <w:rFonts w:ascii="Arial" w:hAnsi="Arial" w:cs="Arial"/>
          <w:sz w:val="20"/>
          <w:szCs w:val="20"/>
          <w:lang w:val="es-MX"/>
        </w:rPr>
        <w:t>D</w:t>
      </w:r>
      <w:r w:rsidR="00D74E1E" w:rsidRPr="00B647F3">
        <w:rPr>
          <w:rFonts w:ascii="Arial" w:hAnsi="Arial" w:cs="Arial"/>
          <w:sz w:val="20"/>
          <w:szCs w:val="20"/>
          <w:lang w:val="es-MX"/>
        </w:rPr>
        <w:t>esarrollo</w:t>
      </w:r>
      <w:r w:rsidR="00EE2F13" w:rsidRPr="00B647F3">
        <w:rPr>
          <w:rFonts w:ascii="Arial" w:hAnsi="Arial" w:cs="Arial"/>
          <w:sz w:val="20"/>
          <w:szCs w:val="20"/>
          <w:lang w:val="es-MX"/>
        </w:rPr>
        <w:t xml:space="preserve">), trabajamos con las principales marcas y empresas emergentes en el desarrollo de nuevos productos para el mercado y apoyamos a la industria en el desarrollo de la generación actual y futura de ingenieros. </w:t>
      </w:r>
    </w:p>
    <w:p w14:paraId="40B1777A" w14:textId="77777777" w:rsidR="00EE2F13" w:rsidRPr="00B647F3" w:rsidRDefault="00EE2F13" w:rsidP="00EE2F13">
      <w:pPr>
        <w:spacing w:line="276" w:lineRule="auto"/>
        <w:ind w:right="-1"/>
        <w:rPr>
          <w:rFonts w:ascii="Arial" w:hAnsi="Arial" w:cs="Arial"/>
          <w:sz w:val="20"/>
          <w:szCs w:val="20"/>
          <w:lang w:val="es-MX"/>
        </w:rPr>
      </w:pPr>
    </w:p>
    <w:p w14:paraId="73414B8C" w14:textId="77777777" w:rsidR="00EE2F13" w:rsidRPr="00B647F3" w:rsidRDefault="00EE2F13" w:rsidP="00EE2F13">
      <w:pPr>
        <w:spacing w:line="276" w:lineRule="auto"/>
        <w:ind w:right="-1"/>
        <w:rPr>
          <w:rFonts w:ascii="Arial" w:hAnsi="Arial" w:cs="Arial"/>
          <w:sz w:val="20"/>
          <w:szCs w:val="20"/>
          <w:lang w:val="es-MX"/>
        </w:rPr>
      </w:pPr>
      <w:r w:rsidRPr="00B647F3">
        <w:rPr>
          <w:rFonts w:ascii="Arial" w:hAnsi="Arial" w:cs="Arial"/>
          <w:sz w:val="20"/>
          <w:szCs w:val="20"/>
          <w:shd w:val="clear" w:color="auto" w:fill="FFFFFF"/>
          <w:lang w:val="es-MX"/>
        </w:rPr>
        <w:t xml:space="preserve">Premier Farnell </w:t>
      </w:r>
      <w:r w:rsidRPr="00B647F3">
        <w:rPr>
          <w:rFonts w:ascii="Arial" w:hAnsi="Arial" w:cs="Arial"/>
          <w:sz w:val="20"/>
          <w:szCs w:val="20"/>
          <w:lang w:val="es-MX"/>
        </w:rPr>
        <w:t>opera como </w:t>
      </w:r>
      <w:hyperlink r:id="rId12" w:history="1">
        <w:r w:rsidRPr="00B647F3">
          <w:rPr>
            <w:rStyle w:val="Hyperlink"/>
            <w:rFonts w:ascii="Arial" w:hAnsi="Arial" w:cs="Arial"/>
            <w:sz w:val="20"/>
            <w:szCs w:val="20"/>
            <w:lang w:val="es-MX"/>
          </w:rPr>
          <w:t xml:space="preserve">Farnell </w:t>
        </w:r>
      </w:hyperlink>
      <w:r w:rsidRPr="00B647F3">
        <w:rPr>
          <w:rFonts w:ascii="Arial" w:hAnsi="Arial" w:cs="Arial"/>
          <w:sz w:val="20"/>
          <w:szCs w:val="20"/>
          <w:lang w:val="es-MX"/>
        </w:rPr>
        <w:t> en Europa, </w:t>
      </w:r>
      <w:hyperlink r:id="rId13" w:history="1">
        <w:r w:rsidRPr="00B647F3">
          <w:rPr>
            <w:rStyle w:val="Hyperlink"/>
            <w:rFonts w:ascii="Arial" w:hAnsi="Arial" w:cs="Arial"/>
            <w:sz w:val="20"/>
            <w:szCs w:val="20"/>
            <w:lang w:val="es-MX"/>
          </w:rPr>
          <w:t xml:space="preserve">Newark </w:t>
        </w:r>
      </w:hyperlink>
      <w:r w:rsidRPr="00B647F3">
        <w:rPr>
          <w:rFonts w:ascii="Arial" w:hAnsi="Arial" w:cs="Arial"/>
          <w:sz w:val="20"/>
          <w:szCs w:val="20"/>
          <w:lang w:val="es-MX"/>
        </w:rPr>
        <w:t xml:space="preserve"> en Norteamérica y </w:t>
      </w:r>
      <w:hyperlink r:id="rId14" w:history="1">
        <w:r w:rsidRPr="00B647F3">
          <w:rPr>
            <w:rStyle w:val="Hyperlink"/>
            <w:rFonts w:ascii="Arial" w:hAnsi="Arial" w:cs="Arial"/>
            <w:sz w:val="20"/>
            <w:szCs w:val="20"/>
            <w:lang w:val="es-MX"/>
          </w:rPr>
          <w:t>element14</w:t>
        </w:r>
      </w:hyperlink>
      <w:r w:rsidRPr="00B647F3">
        <w:rPr>
          <w:rFonts w:ascii="Arial" w:hAnsi="Arial" w:cs="Arial"/>
          <w:sz w:val="20"/>
          <w:szCs w:val="20"/>
          <w:lang w:val="es-MX"/>
        </w:rPr>
        <w:t> en Asia Pacífico</w:t>
      </w:r>
      <w:r w:rsidRPr="00B647F3">
        <w:rPr>
          <w:rFonts w:ascii="Arial" w:hAnsi="Arial" w:cs="Arial"/>
          <w:sz w:val="20"/>
          <w:szCs w:val="20"/>
          <w:shd w:val="clear" w:color="auto" w:fill="FFFFFF"/>
          <w:lang w:val="es-MX"/>
        </w:rPr>
        <w:t>.</w:t>
      </w:r>
      <w:r w:rsidRPr="00B647F3">
        <w:rPr>
          <w:rFonts w:ascii="Arial" w:hAnsi="Arial" w:cs="Arial"/>
          <w:sz w:val="20"/>
          <w:szCs w:val="20"/>
          <w:lang w:val="es-MX"/>
        </w:rPr>
        <w:t xml:space="preserve"> Premier Farnell </w:t>
      </w:r>
      <w:proofErr w:type="gramStart"/>
      <w:r w:rsidRPr="00B647F3">
        <w:rPr>
          <w:rFonts w:ascii="Arial" w:hAnsi="Arial" w:cs="Arial"/>
          <w:sz w:val="20"/>
          <w:szCs w:val="20"/>
          <w:lang w:val="es-MX"/>
        </w:rPr>
        <w:t>le</w:t>
      </w:r>
      <w:proofErr w:type="gramEnd"/>
      <w:r w:rsidRPr="00B647F3">
        <w:rPr>
          <w:rFonts w:ascii="Arial" w:hAnsi="Arial" w:cs="Arial"/>
          <w:sz w:val="20"/>
          <w:szCs w:val="20"/>
          <w:lang w:val="es-MX"/>
        </w:rPr>
        <w:t xml:space="preserve"> vende directamente a los consumidores mediante una red de distribuidores, así como por medio de su empresa </w:t>
      </w:r>
      <w:hyperlink r:id="rId15" w:history="1">
        <w:r w:rsidRPr="00B647F3">
          <w:rPr>
            <w:rStyle w:val="Hyperlink"/>
            <w:rFonts w:ascii="Arial" w:hAnsi="Arial" w:cs="Arial"/>
            <w:sz w:val="20"/>
            <w:szCs w:val="20"/>
            <w:lang w:val="es-MX"/>
          </w:rPr>
          <w:t>CPC</w:t>
        </w:r>
      </w:hyperlink>
      <w:r w:rsidRPr="00B647F3">
        <w:rPr>
          <w:rFonts w:ascii="Arial" w:hAnsi="Arial" w:cs="Arial"/>
          <w:sz w:val="20"/>
          <w:szCs w:val="20"/>
          <w:lang w:val="es-MX"/>
        </w:rPr>
        <w:t xml:space="preserve"> en el Reino Unido.</w:t>
      </w:r>
    </w:p>
    <w:p w14:paraId="2AFC3DF6" w14:textId="77777777" w:rsidR="00EE2F13" w:rsidRPr="00B647F3" w:rsidRDefault="00EE2F13" w:rsidP="00EE2F13">
      <w:pPr>
        <w:spacing w:line="276" w:lineRule="auto"/>
        <w:ind w:right="-1"/>
        <w:rPr>
          <w:rFonts w:ascii="Arial" w:hAnsi="Arial" w:cs="Arial"/>
          <w:sz w:val="20"/>
          <w:szCs w:val="20"/>
          <w:lang w:val="es-MX"/>
        </w:rPr>
      </w:pPr>
    </w:p>
    <w:p w14:paraId="29E1C2D6" w14:textId="77777777" w:rsidR="00EE2F13" w:rsidRPr="00B647F3" w:rsidRDefault="00EE2F13" w:rsidP="00EE2F13">
      <w:pPr>
        <w:pStyle w:val="NormalWeb"/>
        <w:shd w:val="clear" w:color="auto" w:fill="FFFFFF"/>
        <w:spacing w:before="0" w:beforeAutospacing="0" w:after="0" w:afterAutospacing="0" w:line="276" w:lineRule="auto"/>
        <w:rPr>
          <w:rFonts w:ascii="Arial" w:hAnsi="Arial" w:cs="Arial"/>
          <w:sz w:val="20"/>
          <w:szCs w:val="20"/>
        </w:rPr>
      </w:pPr>
      <w:r w:rsidRPr="00B647F3">
        <w:rPr>
          <w:rFonts w:ascii="Arial" w:hAnsi="Arial" w:cs="Arial"/>
          <w:sz w:val="20"/>
          <w:szCs w:val="20"/>
        </w:rPr>
        <w:t xml:space="preserve">Premier Farnell es una unidad de negocios de Avnet, Inc., (Nasdaq: </w:t>
      </w:r>
      <w:hyperlink r:id="rId16" w:history="1">
        <w:r w:rsidRPr="00B647F3">
          <w:rPr>
            <w:rStyle w:val="Hyperlink"/>
            <w:rFonts w:ascii="Arial" w:hAnsi="Arial" w:cs="Arial"/>
            <w:sz w:val="20"/>
            <w:szCs w:val="20"/>
          </w:rPr>
          <w:t>AVT</w:t>
        </w:r>
      </w:hyperlink>
      <w:r w:rsidRPr="00B647F3">
        <w:rPr>
          <w:rFonts w:ascii="Arial" w:hAnsi="Arial" w:cs="Arial"/>
          <w:sz w:val="20"/>
          <w:szCs w:val="20"/>
        </w:rPr>
        <w:t xml:space="preserve">). Avnet es un proveedor internacional de soluciones tecnológicas con un amplio ecosistema con experiencia en diseño, productos, marketing y cadena de suministro a los clientes en cada una de las etapas del ciclo de vida del producto. </w:t>
      </w:r>
    </w:p>
    <w:p w14:paraId="54FC559F" w14:textId="77777777" w:rsidR="00EE2F13" w:rsidRPr="00B647F3" w:rsidRDefault="00EE2F13" w:rsidP="00EE2F13">
      <w:pPr>
        <w:spacing w:line="276" w:lineRule="auto"/>
        <w:ind w:right="-1"/>
        <w:rPr>
          <w:rFonts w:ascii="Arial" w:hAnsi="Arial" w:cs="Arial"/>
          <w:sz w:val="20"/>
          <w:szCs w:val="20"/>
          <w:shd w:val="clear" w:color="auto" w:fill="FFFFFF"/>
          <w:lang w:val="es-MX"/>
        </w:rPr>
      </w:pPr>
    </w:p>
    <w:p w14:paraId="6F6D9258" w14:textId="77777777" w:rsidR="00EE2F13" w:rsidRPr="00B647F3" w:rsidRDefault="00EE2F13" w:rsidP="00EE2F13">
      <w:pPr>
        <w:shd w:val="clear" w:color="auto" w:fill="FFFFFF"/>
        <w:spacing w:line="276" w:lineRule="auto"/>
        <w:ind w:right="-1"/>
        <w:rPr>
          <w:rFonts w:ascii="Arial" w:hAnsi="Arial" w:cs="Arial"/>
          <w:sz w:val="20"/>
          <w:szCs w:val="20"/>
          <w:lang w:val="es-MX"/>
        </w:rPr>
      </w:pPr>
      <w:r w:rsidRPr="00B647F3">
        <w:rPr>
          <w:rFonts w:ascii="Arial" w:hAnsi="Arial" w:cs="Arial"/>
          <w:sz w:val="20"/>
          <w:szCs w:val="20"/>
          <w:lang w:val="es-MX"/>
        </w:rPr>
        <w:t xml:space="preserve">Para más información, visite nuestros sitios web en </w:t>
      </w:r>
      <w:hyperlink r:id="rId17" w:history="1">
        <w:r w:rsidRPr="00B647F3">
          <w:rPr>
            <w:rStyle w:val="Hyperlink"/>
            <w:rFonts w:ascii="Arial" w:hAnsi="Arial" w:cs="Arial"/>
            <w:sz w:val="20"/>
            <w:szCs w:val="20"/>
            <w:lang w:val="es-MX"/>
          </w:rPr>
          <w:t>https://www.premierfarnell.com</w:t>
        </w:r>
      </w:hyperlink>
      <w:r w:rsidRPr="00B647F3">
        <w:rPr>
          <w:rStyle w:val="Hyperlink"/>
          <w:rFonts w:ascii="Arial" w:hAnsi="Arial" w:cs="Arial"/>
          <w:sz w:val="20"/>
          <w:szCs w:val="20"/>
          <w:lang w:val="es-MX"/>
        </w:rPr>
        <w:t xml:space="preserve"> </w:t>
      </w:r>
      <w:r w:rsidRPr="00B647F3">
        <w:rPr>
          <w:rFonts w:ascii="Arial" w:hAnsi="Arial" w:cs="Arial"/>
          <w:sz w:val="20"/>
          <w:szCs w:val="20"/>
          <w:lang w:val="es-MX"/>
        </w:rPr>
        <w:t xml:space="preserve">y </w:t>
      </w:r>
      <w:hyperlink r:id="rId18" w:history="1">
        <w:r w:rsidRPr="00B647F3">
          <w:rPr>
            <w:rStyle w:val="Hyperlink"/>
            <w:rFonts w:ascii="Arial" w:hAnsi="Arial" w:cs="Arial"/>
            <w:sz w:val="20"/>
            <w:szCs w:val="20"/>
            <w:lang w:val="es-MX"/>
          </w:rPr>
          <w:t>https://www.avnet.com</w:t>
        </w:r>
      </w:hyperlink>
      <w:r w:rsidRPr="00B647F3">
        <w:rPr>
          <w:rFonts w:ascii="Arial" w:hAnsi="Arial" w:cs="Arial"/>
          <w:sz w:val="20"/>
          <w:szCs w:val="20"/>
          <w:lang w:val="es-MX"/>
        </w:rPr>
        <w:t xml:space="preserve">. </w:t>
      </w:r>
    </w:p>
    <w:p w14:paraId="59943526" w14:textId="77777777" w:rsidR="00EE2F13" w:rsidRPr="00B647F3" w:rsidRDefault="00EE2F13" w:rsidP="00EE2F13">
      <w:pPr>
        <w:ind w:right="-908"/>
        <w:rPr>
          <w:rFonts w:ascii="Arial" w:hAnsi="Arial" w:cs="Arial"/>
          <w:sz w:val="20"/>
          <w:szCs w:val="20"/>
          <w:lang w:val="fr-FR"/>
        </w:rPr>
      </w:pPr>
    </w:p>
    <w:p w14:paraId="25C7E453" w14:textId="77777777" w:rsidR="00EE2F13" w:rsidRPr="00B647F3" w:rsidRDefault="00EE2F13" w:rsidP="00EE2F13">
      <w:pPr>
        <w:ind w:right="-908"/>
        <w:rPr>
          <w:rFonts w:ascii="Arial" w:hAnsi="Arial" w:cs="Arial"/>
          <w:b/>
          <w:bCs/>
          <w:sz w:val="20"/>
          <w:szCs w:val="20"/>
          <w:lang w:val="fr-FR"/>
        </w:rPr>
      </w:pPr>
      <w:r w:rsidRPr="00B647F3">
        <w:rPr>
          <w:rFonts w:ascii="Arial" w:hAnsi="Arial" w:cs="Arial"/>
          <w:b/>
          <w:bCs/>
          <w:sz w:val="20"/>
          <w:szCs w:val="20"/>
          <w:lang w:val="fr-FR"/>
        </w:rPr>
        <w:t>Premier Farnell:</w:t>
      </w:r>
    </w:p>
    <w:p w14:paraId="008EFEC0" w14:textId="77777777" w:rsidR="00EE2F13" w:rsidRPr="00B647F3" w:rsidRDefault="00EE2F13" w:rsidP="00EE2F13">
      <w:pPr>
        <w:ind w:right="-908"/>
        <w:rPr>
          <w:rFonts w:ascii="Arial" w:hAnsi="Arial" w:cs="Arial"/>
          <w:b/>
          <w:bCs/>
          <w:sz w:val="20"/>
          <w:szCs w:val="20"/>
        </w:rPr>
      </w:pPr>
      <w:r w:rsidRPr="00B647F3">
        <w:rPr>
          <w:rFonts w:ascii="Arial" w:hAnsi="Arial" w:cs="Arial"/>
          <w:b/>
          <w:bCs/>
          <w:sz w:val="20"/>
          <w:szCs w:val="20"/>
        </w:rPr>
        <w:t>Holly Smart</w:t>
      </w:r>
    </w:p>
    <w:p w14:paraId="08CFC0E1" w14:textId="77777777" w:rsidR="00EE2F13" w:rsidRPr="00B647F3" w:rsidRDefault="00EE2F13" w:rsidP="00EE2F13">
      <w:pPr>
        <w:rPr>
          <w:rFonts w:ascii="Arial" w:hAnsi="Arial" w:cs="Arial"/>
          <w:b/>
          <w:bCs/>
          <w:sz w:val="20"/>
          <w:szCs w:val="20"/>
        </w:rPr>
      </w:pPr>
      <w:r w:rsidRPr="00B647F3">
        <w:rPr>
          <w:rFonts w:ascii="Arial" w:hAnsi="Arial" w:cs="Arial"/>
          <w:b/>
          <w:bCs/>
          <w:sz w:val="20"/>
          <w:szCs w:val="20"/>
        </w:rPr>
        <w:t>Head of PR and External Communications</w:t>
      </w:r>
    </w:p>
    <w:p w14:paraId="252722E6" w14:textId="77777777" w:rsidR="00EE2F13" w:rsidRPr="00B647F3" w:rsidRDefault="00EE2F13" w:rsidP="00EE2F13">
      <w:pPr>
        <w:rPr>
          <w:rFonts w:ascii="Arial" w:hAnsi="Arial" w:cs="Arial"/>
          <w:bCs/>
          <w:sz w:val="20"/>
          <w:szCs w:val="20"/>
        </w:rPr>
      </w:pPr>
      <w:r w:rsidRPr="00B647F3">
        <w:rPr>
          <w:rFonts w:ascii="Arial" w:hAnsi="Arial" w:cs="Arial"/>
          <w:bCs/>
          <w:sz w:val="20"/>
          <w:szCs w:val="20"/>
        </w:rPr>
        <w:t>Tel: +44 113 2485188</w:t>
      </w:r>
    </w:p>
    <w:p w14:paraId="6972A882" w14:textId="77777777" w:rsidR="00EE2F13" w:rsidRPr="00B647F3" w:rsidRDefault="00EE2F13" w:rsidP="00EE2F13">
      <w:pPr>
        <w:rPr>
          <w:rFonts w:ascii="Arial" w:hAnsi="Arial" w:cs="Arial"/>
          <w:sz w:val="20"/>
          <w:szCs w:val="20"/>
          <w:u w:val="single"/>
        </w:rPr>
      </w:pPr>
      <w:r w:rsidRPr="00B647F3">
        <w:rPr>
          <w:rFonts w:ascii="Arial" w:hAnsi="Arial" w:cs="Arial"/>
          <w:bCs/>
          <w:sz w:val="20"/>
          <w:szCs w:val="20"/>
        </w:rPr>
        <w:t>Email:</w:t>
      </w:r>
      <w:r w:rsidRPr="00B647F3">
        <w:rPr>
          <w:rFonts w:ascii="Arial" w:hAnsi="Arial" w:cs="Arial"/>
          <w:b/>
          <w:bCs/>
          <w:sz w:val="20"/>
          <w:szCs w:val="20"/>
        </w:rPr>
        <w:t> </w:t>
      </w:r>
      <w:hyperlink r:id="rId19" w:history="1">
        <w:r w:rsidRPr="00B647F3">
          <w:rPr>
            <w:rStyle w:val="Hyperlink"/>
            <w:rFonts w:ascii="Arial" w:hAnsi="Arial" w:cs="Arial"/>
            <w:sz w:val="20"/>
            <w:szCs w:val="20"/>
          </w:rPr>
          <w:t>hsmart@premierfarnell.com</w:t>
        </w:r>
      </w:hyperlink>
      <w:r w:rsidRPr="00B647F3">
        <w:rPr>
          <w:rFonts w:ascii="Arial" w:hAnsi="Arial" w:cs="Arial"/>
          <w:bCs/>
          <w:sz w:val="20"/>
          <w:szCs w:val="20"/>
        </w:rPr>
        <w:t xml:space="preserve">  </w:t>
      </w:r>
    </w:p>
    <w:p w14:paraId="6EB76857" w14:textId="77777777" w:rsidR="009A688E" w:rsidRPr="00B647F3" w:rsidRDefault="009A688E">
      <w:pPr>
        <w:rPr>
          <w:rFonts w:ascii="Arial" w:hAnsi="Arial" w:cs="Arial"/>
          <w:sz w:val="20"/>
          <w:szCs w:val="20"/>
        </w:rPr>
      </w:pPr>
    </w:p>
    <w:sectPr w:rsidR="009A688E" w:rsidRPr="00B647F3" w:rsidSect="000203B3">
      <w:headerReference w:type="default" r:id="rId20"/>
      <w:footerReference w:type="default" r:id="rId21"/>
      <w:pgSz w:w="11900" w:h="16840"/>
      <w:pgMar w:top="1440" w:right="1127" w:bottom="1440" w:left="1276"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A23E3" w14:textId="77777777" w:rsidR="00FF1418" w:rsidRDefault="00FF1418" w:rsidP="00EE2F13">
      <w:r>
        <w:separator/>
      </w:r>
    </w:p>
  </w:endnote>
  <w:endnote w:type="continuationSeparator" w:id="0">
    <w:p w14:paraId="7A2C5D76" w14:textId="77777777" w:rsidR="00FF1418" w:rsidRDefault="00FF1418" w:rsidP="00EE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ibri">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E04EE" w14:textId="77777777" w:rsidR="00561829" w:rsidRPr="008D5B42" w:rsidRDefault="00B006BA" w:rsidP="008D5B42">
    <w:pPr>
      <w:tabs>
        <w:tab w:val="center" w:pos="4513"/>
        <w:tab w:val="right" w:pos="9026"/>
      </w:tabs>
      <w:rPr>
        <w:rFonts w:ascii="Arial" w:eastAsia="Caibri" w:hAnsi="Arial" w:cs="Arial"/>
        <w:sz w:val="20"/>
        <w:szCs w:val="20"/>
      </w:rPr>
    </w:pPr>
    <w:r w:rsidRPr="008D5B42">
      <w:rPr>
        <w:rFonts w:ascii="Arial" w:eastAsia="Caibri" w:hAnsi="Arial" w:cs="Arial"/>
        <w:sz w:val="20"/>
        <w:szCs w:val="20"/>
      </w:rPr>
      <w:t>FAR</w:t>
    </w:r>
    <w:r>
      <w:rPr>
        <w:rFonts w:ascii="Arial" w:eastAsia="Caibri" w:hAnsi="Arial" w:cs="Arial"/>
        <w:sz w:val="20"/>
        <w:szCs w:val="20"/>
      </w:rPr>
      <w:t>4</w:t>
    </w:r>
    <w:r w:rsidR="004B0AC8">
      <w:rPr>
        <w:rFonts w:ascii="Arial" w:eastAsia="Caibri" w:hAnsi="Arial" w:cs="Arial"/>
        <w:sz w:val="20"/>
        <w:szCs w:val="20"/>
      </w:rPr>
      <w:t>19</w:t>
    </w:r>
    <w:r w:rsidR="00DE0B4A">
      <w:rPr>
        <w:rFonts w:ascii="Arial" w:eastAsia="Caibri" w:hAnsi="Arial" w:cs="Arial"/>
        <w:sz w:val="20"/>
        <w:szCs w:val="20"/>
      </w:rPr>
      <w:t>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AC35A" w14:textId="77777777" w:rsidR="00FF1418" w:rsidRDefault="00FF1418" w:rsidP="00EE2F13">
      <w:r>
        <w:separator/>
      </w:r>
    </w:p>
  </w:footnote>
  <w:footnote w:type="continuationSeparator" w:id="0">
    <w:p w14:paraId="3ABA063F" w14:textId="77777777" w:rsidR="00FF1418" w:rsidRDefault="00FF1418" w:rsidP="00EE2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C7A8D" w14:textId="77777777" w:rsidR="001C020F" w:rsidRDefault="0055190A" w:rsidP="001C020F">
    <w:pPr>
      <w:tabs>
        <w:tab w:val="left" w:pos="4905"/>
      </w:tabs>
      <w:rPr>
        <w:noProof/>
        <w:lang w:eastAsia="en-GB"/>
      </w:rPr>
    </w:pPr>
    <w:r w:rsidRPr="0055190A">
      <w:rPr>
        <w:noProof/>
        <w:lang w:eastAsia="en-GB"/>
      </w:rPr>
      <w:drawing>
        <wp:anchor distT="0" distB="0" distL="114300" distR="114300" simplePos="0" relativeHeight="251662336" behindDoc="0" locked="0" layoutInCell="1" allowOverlap="1" wp14:anchorId="2F5717FA" wp14:editId="3B3FA42B">
          <wp:simplePos x="0" y="0"/>
          <wp:positionH relativeFrom="margin">
            <wp:posOffset>4110990</wp:posOffset>
          </wp:positionH>
          <wp:positionV relativeFrom="paragraph">
            <wp:posOffset>-180975</wp:posOffset>
          </wp:positionV>
          <wp:extent cx="1918335" cy="657225"/>
          <wp:effectExtent l="0" t="0" r="5715" b="9525"/>
          <wp:wrapSquare wrapText="bothSides"/>
          <wp:docPr id="2" name="Picture 2" descr="C:\Users\LSpencerWitcomb\Documents\Lewis Docs\Re-Brand Templates\Logos\Newark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Newark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833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2F13">
      <w:rPr>
        <w:noProof/>
        <w:lang w:eastAsia="en-GB"/>
      </w:rPr>
      <w:drawing>
        <wp:anchor distT="0" distB="0" distL="114300" distR="114300" simplePos="0" relativeHeight="251659264" behindDoc="0" locked="0" layoutInCell="1" hidden="0" allowOverlap="1" wp14:anchorId="1389D101" wp14:editId="2923BC80">
          <wp:simplePos x="0" y="0"/>
          <wp:positionH relativeFrom="margin">
            <wp:align>left</wp:align>
          </wp:positionH>
          <wp:positionV relativeFrom="paragraph">
            <wp:posOffset>-71120</wp:posOffset>
          </wp:positionV>
          <wp:extent cx="1895476" cy="497206"/>
          <wp:effectExtent l="0" t="0" r="0" b="0"/>
          <wp:wrapSquare wrapText="bothSides" distT="0" distB="0" distL="114300" distR="114300"/>
          <wp:docPr id="1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895476" cy="497206"/>
                  </a:xfrm>
                  <a:prstGeom prst="rect">
                    <a:avLst/>
                  </a:prstGeom>
                  <a:ln/>
                </pic:spPr>
              </pic:pic>
            </a:graphicData>
          </a:graphic>
          <wp14:sizeRelH relativeFrom="margin">
            <wp14:pctWidth>0</wp14:pctWidth>
          </wp14:sizeRelH>
          <wp14:sizeRelV relativeFrom="margin">
            <wp14:pctHeight>0</wp14:pctHeight>
          </wp14:sizeRelV>
        </wp:anchor>
      </w:drawing>
    </w:r>
  </w:p>
  <w:p w14:paraId="26C63277" w14:textId="77777777" w:rsidR="001C020F" w:rsidRDefault="00B006BA" w:rsidP="001C020F">
    <w:pPr>
      <w:tabs>
        <w:tab w:val="left" w:pos="4905"/>
      </w:tabs>
      <w:rPr>
        <w:noProof/>
        <w:lang w:eastAsia="en-GB"/>
      </w:rPr>
    </w:pPr>
    <w:r>
      <w:rPr>
        <w:noProof/>
        <w:lang w:eastAsia="en-GB"/>
      </w:rPr>
      <w:tab/>
    </w:r>
  </w:p>
  <w:p w14:paraId="1C8ABE66" w14:textId="77777777" w:rsidR="001C020F" w:rsidRDefault="00B006BA" w:rsidP="001C020F">
    <w:pPr>
      <w:tabs>
        <w:tab w:val="left" w:pos="490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F13"/>
    <w:rsid w:val="000C607C"/>
    <w:rsid w:val="000D6472"/>
    <w:rsid w:val="001D7A4B"/>
    <w:rsid w:val="001F1C3C"/>
    <w:rsid w:val="002D2E34"/>
    <w:rsid w:val="00317267"/>
    <w:rsid w:val="003D7B23"/>
    <w:rsid w:val="0043586E"/>
    <w:rsid w:val="004B0AC8"/>
    <w:rsid w:val="00523CED"/>
    <w:rsid w:val="0055190A"/>
    <w:rsid w:val="00581C9F"/>
    <w:rsid w:val="009A688E"/>
    <w:rsid w:val="00B006BA"/>
    <w:rsid w:val="00B647F3"/>
    <w:rsid w:val="00BF5D1B"/>
    <w:rsid w:val="00D74E1E"/>
    <w:rsid w:val="00DE0B4A"/>
    <w:rsid w:val="00EB05DC"/>
    <w:rsid w:val="00EB2CEC"/>
    <w:rsid w:val="00EE2F13"/>
    <w:rsid w:val="00FF1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2C51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E2F13"/>
    <w:pPr>
      <w:pBdr>
        <w:top w:val="nil"/>
        <w:left w:val="nil"/>
        <w:bottom w:val="nil"/>
        <w:right w:val="nil"/>
        <w:between w:val="nil"/>
      </w:pBdr>
      <w:spacing w:after="0"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F13"/>
    <w:rPr>
      <w:color w:val="0563C1" w:themeColor="hyperlink"/>
      <w:u w:val="single"/>
    </w:rPr>
  </w:style>
  <w:style w:type="paragraph" w:customStyle="1" w:styleId="ColorfulList-Accent11">
    <w:name w:val="Colorful List - Accent 11"/>
    <w:basedOn w:val="Normal"/>
    <w:uiPriority w:val="99"/>
    <w:qFormat/>
    <w:rsid w:val="00EE2F13"/>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pPr>
    <w:rPr>
      <w:rFonts w:ascii="Times New Roman" w:eastAsia="Arial Unicode MS" w:hAnsi="Times New Roman" w:cs="Calibri"/>
      <w:color w:val="auto"/>
      <w:kern w:val="1"/>
      <w:sz w:val="22"/>
      <w:szCs w:val="22"/>
      <w:lang w:val="en-US" w:eastAsia="hi-IN" w:bidi="hi-IN"/>
    </w:rPr>
  </w:style>
  <w:style w:type="paragraph" w:styleId="HTMLPreformatted">
    <w:name w:val="HTML Preformatted"/>
    <w:basedOn w:val="Normal"/>
    <w:link w:val="HTMLPreformattedChar"/>
    <w:uiPriority w:val="99"/>
    <w:semiHidden/>
    <w:unhideWhenUsed/>
    <w:rsid w:val="00EE2F13"/>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E2F13"/>
    <w:rPr>
      <w:rFonts w:ascii="Consolas" w:eastAsia="Cambria" w:hAnsi="Consolas" w:cs="Cambria"/>
      <w:color w:val="000000"/>
      <w:sz w:val="20"/>
      <w:szCs w:val="20"/>
    </w:rPr>
  </w:style>
  <w:style w:type="paragraph" w:styleId="NormalWeb">
    <w:name w:val="Normal (Web)"/>
    <w:basedOn w:val="Normal"/>
    <w:uiPriority w:val="99"/>
    <w:unhideWhenUsed/>
    <w:rsid w:val="00EE2F1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val="es-ES" w:eastAsia="en-GB"/>
    </w:rPr>
  </w:style>
  <w:style w:type="paragraph" w:styleId="Header">
    <w:name w:val="header"/>
    <w:basedOn w:val="Normal"/>
    <w:link w:val="HeaderChar"/>
    <w:uiPriority w:val="99"/>
    <w:unhideWhenUsed/>
    <w:rsid w:val="00EE2F13"/>
    <w:pPr>
      <w:tabs>
        <w:tab w:val="center" w:pos="4513"/>
        <w:tab w:val="right" w:pos="9026"/>
      </w:tabs>
    </w:pPr>
  </w:style>
  <w:style w:type="character" w:customStyle="1" w:styleId="HeaderChar">
    <w:name w:val="Header Char"/>
    <w:basedOn w:val="DefaultParagraphFont"/>
    <w:link w:val="Header"/>
    <w:uiPriority w:val="99"/>
    <w:rsid w:val="00EE2F13"/>
    <w:rPr>
      <w:rFonts w:ascii="Cambria" w:eastAsia="Cambria" w:hAnsi="Cambria" w:cs="Cambria"/>
      <w:color w:val="000000"/>
      <w:sz w:val="24"/>
      <w:szCs w:val="24"/>
    </w:rPr>
  </w:style>
  <w:style w:type="paragraph" w:styleId="Footer">
    <w:name w:val="footer"/>
    <w:basedOn w:val="Normal"/>
    <w:link w:val="FooterChar"/>
    <w:uiPriority w:val="99"/>
    <w:unhideWhenUsed/>
    <w:rsid w:val="00EE2F13"/>
    <w:pPr>
      <w:tabs>
        <w:tab w:val="center" w:pos="4513"/>
        <w:tab w:val="right" w:pos="9026"/>
      </w:tabs>
    </w:pPr>
  </w:style>
  <w:style w:type="character" w:customStyle="1" w:styleId="FooterChar">
    <w:name w:val="Footer Char"/>
    <w:basedOn w:val="DefaultParagraphFont"/>
    <w:link w:val="Footer"/>
    <w:uiPriority w:val="99"/>
    <w:rsid w:val="00EE2F13"/>
    <w:rPr>
      <w:rFonts w:ascii="Cambria" w:eastAsia="Cambria" w:hAnsi="Cambria" w:cs="Cambria"/>
      <w:color w:val="000000"/>
      <w:sz w:val="24"/>
      <w:szCs w:val="24"/>
    </w:rPr>
  </w:style>
  <w:style w:type="character" w:styleId="FollowedHyperlink">
    <w:name w:val="FollowedHyperlink"/>
    <w:basedOn w:val="DefaultParagraphFont"/>
    <w:uiPriority w:val="99"/>
    <w:semiHidden/>
    <w:unhideWhenUsed/>
    <w:rsid w:val="005519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g.element14.com/xilinx-storefront?searchref=searchlookahead" TargetMode="External"/><Relationship Id="rId13" Type="http://schemas.openxmlformats.org/officeDocument/2006/relationships/hyperlink" Target="http://mexico.newark.com/" TargetMode="External"/><Relationship Id="rId18" Type="http://schemas.openxmlformats.org/officeDocument/2006/relationships/hyperlink" Target="https://www.avnet.com/wps/portal/us/"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es.farnell.com/xilinx-storefront?searchref=searchlookahead" TargetMode="External"/><Relationship Id="rId12" Type="http://schemas.openxmlformats.org/officeDocument/2006/relationships/hyperlink" Target="http://es.farnell.com/" TargetMode="External"/><Relationship Id="rId17" Type="http://schemas.openxmlformats.org/officeDocument/2006/relationships/hyperlink" Target="https://www.premierfarnell.com" TargetMode="External"/><Relationship Id="rId2" Type="http://schemas.openxmlformats.org/officeDocument/2006/relationships/settings" Target="settings.xml"/><Relationship Id="rId16" Type="http://schemas.openxmlformats.org/officeDocument/2006/relationships/hyperlink" Target="https://ir.avnet.com/"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element14.com" TargetMode="External"/><Relationship Id="rId11" Type="http://schemas.openxmlformats.org/officeDocument/2006/relationships/hyperlink" Target="http://www.premierfarnell.com/" TargetMode="External"/><Relationship Id="rId5" Type="http://schemas.openxmlformats.org/officeDocument/2006/relationships/endnotes" Target="endnotes.xml"/><Relationship Id="rId15" Type="http://schemas.openxmlformats.org/officeDocument/2006/relationships/hyperlink" Target="http://cpc.farnell.com/" TargetMode="External"/><Relationship Id="rId23" Type="http://schemas.openxmlformats.org/officeDocument/2006/relationships/theme" Target="theme/theme1.xml"/><Relationship Id="rId10" Type="http://schemas.openxmlformats.org/officeDocument/2006/relationships/hyperlink" Target="http://mexico.newark.com/" TargetMode="External"/><Relationship Id="rId19" Type="http://schemas.openxmlformats.org/officeDocument/2006/relationships/hyperlink" Target="mailto:hsmart@premierfarnell.com" TargetMode="External"/><Relationship Id="rId4" Type="http://schemas.openxmlformats.org/officeDocument/2006/relationships/footnotes" Target="footnotes.xml"/><Relationship Id="rId9" Type="http://schemas.openxmlformats.org/officeDocument/2006/relationships/hyperlink" Target="http://www.element14.com/news" TargetMode="External"/><Relationship Id="rId14" Type="http://schemas.openxmlformats.org/officeDocument/2006/relationships/hyperlink" Target="http://sg.element14.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2019-03-25T10:32:00Z</dcterms:created>
  <dcterms:modified xsi:type="dcterms:W3CDTF">2019-03-25T11:13:00Z</dcterms:modified>
</cp:coreProperties>
</file>