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3F" w:rsidRPr="0036603F" w:rsidRDefault="0036603F" w:rsidP="0036603F">
      <w:pPr>
        <w:spacing w:after="0"/>
        <w:jc w:val="center"/>
        <w:rPr>
          <w:rFonts w:ascii="Arial" w:hAnsi="Arial" w:cs="Arial"/>
          <w:b/>
          <w:color w:val="000000" w:themeColor="text1"/>
          <w:sz w:val="26"/>
          <w:szCs w:val="26"/>
          <w:lang w:val="pl-PL"/>
        </w:rPr>
      </w:pPr>
      <w:r w:rsidRPr="0036603F">
        <w:rPr>
          <w:rFonts w:ascii="Arial" w:hAnsi="Arial" w:cs="Arial"/>
          <w:b/>
          <w:color w:val="000000" w:themeColor="text1"/>
          <w:sz w:val="26"/>
          <w:szCs w:val="26"/>
          <w:lang w:val="pl-PL"/>
        </w:rPr>
        <w:t>Nowe oscyloskopy Tektronix MDO serii 3 i MSO serii 4 już dostępne do nabycia w sklepie Farnell</w:t>
      </w:r>
    </w:p>
    <w:p w:rsidR="0036603F" w:rsidRPr="0036603F" w:rsidRDefault="0036603F" w:rsidP="0036603F">
      <w:pPr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36603F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>Nowe oscyloskopy zapewniają inżynierom niezrównane wrażenia użytkownika i bogaty zestaw zaawansowanych opcji – wyznaczając nowe standardy wśród oscyloskopów ze średniej półki cenowej</w:t>
      </w:r>
    </w:p>
    <w:p w:rsidR="0036603F" w:rsidRPr="0036603F" w:rsidRDefault="0036603F" w:rsidP="0036603F">
      <w:pPr>
        <w:spacing w:after="0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:rsidR="0036603F" w:rsidRPr="0036603F" w:rsidRDefault="0036603F" w:rsidP="0036603F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36603F">
        <w:rPr>
          <w:rFonts w:ascii="Arial" w:hAnsi="Arial" w:cs="Arial"/>
          <w:b/>
          <w:sz w:val="22"/>
          <w:szCs w:val="22"/>
          <w:lang w:val="pl-PL"/>
        </w:rPr>
        <w:t>Leeds, Wielka Brytania, 10 czerwca 2019 r. -</w:t>
      </w:r>
      <w:r w:rsidRPr="0036603F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7" w:history="1">
        <w:r w:rsidRPr="0036603F">
          <w:rPr>
            <w:rStyle w:val="Hyperlink"/>
            <w:rFonts w:ascii="Arial" w:hAnsi="Arial" w:cs="Arial"/>
            <w:sz w:val="22"/>
            <w:szCs w:val="22"/>
            <w:lang w:val="pl-PL"/>
          </w:rPr>
          <w:t>Farnell</w:t>
        </w:r>
      </w:hyperlink>
      <w:bookmarkStart w:id="0" w:name="_GoBack"/>
      <w:bookmarkEnd w:id="0"/>
      <w:r w:rsidRPr="0036603F">
        <w:rPr>
          <w:rFonts w:ascii="Arial" w:hAnsi="Arial" w:cs="Arial"/>
          <w:sz w:val="22"/>
          <w:szCs w:val="22"/>
          <w:lang w:val="pl-PL"/>
        </w:rPr>
        <w:t xml:space="preserve"> rozpoczął dostawy dwóch nowych produktów firmy Tektronix, których premiera odbyła się właśnie dziś. Nowe urządzenia to oscyloskopy, wyróżniające się największą łatwością używania oraz największą uniwersalnością w swojej klasie. Podczas projektowania nowych oscyloskopów MDO serii 3 i MSO serii 4 pracownicy firmy Tektronix prowadzili wiele rozmów z użytkownikami aparatury pomiarowej, starając się określić, z jakimi wyzwaniami muszą się oni mierzyć w swojej pracy. Na podstawie tych obserwacji zbudowano oscyloskopy, które oferują funkcje i wydajność, spełniające potrzeby, jakie pojawiają się w trakcie codziennej pracy inżynierów.</w:t>
      </w:r>
    </w:p>
    <w:p w:rsidR="0036603F" w:rsidRPr="0036603F" w:rsidRDefault="0036603F" w:rsidP="0036603F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:rsidR="0036603F" w:rsidRPr="0036603F" w:rsidRDefault="0036603F" w:rsidP="0036603F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36603F">
        <w:rPr>
          <w:rFonts w:ascii="Arial" w:hAnsi="Arial" w:cs="Arial"/>
          <w:sz w:val="22"/>
          <w:szCs w:val="22"/>
          <w:lang w:val="pl-PL"/>
        </w:rPr>
        <w:t>Nowe oscyloskopy Tektronix MDO serii 3 i MSO serii 4 korzystają z wielokrotnie nagradzanych pomysłów i funkcji, jakie zostały wcześniej wprowadzone w oscyloskopach MSO serii 5 i 6. Wszystkie z nich mają wysoce intuicyjny interfejs użytkownika z ekranem dotykowym, w którym zastosowano mechanizmy interakcji i idee znane z telefonów i tabletów. Ponadto wbudowane wyświetlacze są nie tylko największe, ale mają też największą rozdzielczość wśród aparatury tej samej klasy, a do tego cechują się nowoczesnym, atrakcyjnym wzornictwem.</w:t>
      </w:r>
    </w:p>
    <w:p w:rsidR="0036603F" w:rsidRPr="0036603F" w:rsidRDefault="0036603F" w:rsidP="0036603F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:rsidR="0036603F" w:rsidRPr="0036603F" w:rsidRDefault="0036603F" w:rsidP="0036603F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36603F">
        <w:rPr>
          <w:rFonts w:ascii="Arial" w:hAnsi="Arial" w:cs="Arial"/>
          <w:sz w:val="22"/>
          <w:szCs w:val="22"/>
          <w:lang w:val="pl-PL"/>
        </w:rPr>
        <w:t>Nowe oscyloskopy zostały przygotowane z myślą o takich zastosowaniach jak projektowanie i testowanie systemów wbudowanych, urządzeń do Internetu Rzeczy, projektowanie systemów zasilających, prowadzenie zajęć edukacyjnych oraz testów na liniach produkcyjnych, a także do różnego rodzaju prac serwisowych i konserwacyjnych.</w:t>
      </w:r>
    </w:p>
    <w:p w:rsidR="0036603F" w:rsidRPr="0036603F" w:rsidRDefault="0036603F" w:rsidP="0036603F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:rsidR="0036603F" w:rsidRPr="0036603F" w:rsidRDefault="0036603F" w:rsidP="0036603F">
      <w:pPr>
        <w:spacing w:after="0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36603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Oscyloskopy MDO serii 3 – uniwersalny przyrząd dla każdego inżyniera</w:t>
      </w:r>
    </w:p>
    <w:p w:rsidR="0036603F" w:rsidRPr="0036603F" w:rsidRDefault="0036603F" w:rsidP="0036603F">
      <w:pPr>
        <w:spacing w:after="0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</w:p>
    <w:p w:rsidR="0036603F" w:rsidRPr="0036603F" w:rsidRDefault="0036603F" w:rsidP="0036603F">
      <w:pPr>
        <w:spacing w:after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6603F">
        <w:rPr>
          <w:rFonts w:ascii="Arial" w:hAnsi="Arial" w:cs="Arial"/>
          <w:color w:val="000000" w:themeColor="text1"/>
          <w:sz w:val="22"/>
          <w:szCs w:val="22"/>
          <w:lang w:val="pl-PL"/>
        </w:rPr>
        <w:t>Oscyloskopy MDO serii 3 wyznaczają nowy poziom uniwersalności w aparaturze pomiarowej i zostały przygotowane tak, by stanowiły małe, użyteczne w wielu zastosowaniach narzędzie, które może się znaleźć na biurku każdego inżyniera. Ich głębokość to jedynie 6”, co odpowiada nieco ponad 15 cm, a mimo to pozwalają operatorowi skorzystać z intuicyjnego i wielokrotnie nagradzanego interfejsu użytkownika, znanego ze sprzętu firmy Tektronix z najwyżej półki. Mają podobny zestaw pokręteł i przycisków, jak inne modele tego producenta. Wyróżniają się też atrakcyjnym wzornictwem i mają następujące cechy:</w:t>
      </w:r>
    </w:p>
    <w:p w:rsidR="0036603F" w:rsidRPr="0036603F" w:rsidRDefault="0036603F" w:rsidP="003660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  <w:lang w:val="pl-PL"/>
        </w:rPr>
      </w:pPr>
      <w:r w:rsidRPr="0036603F">
        <w:rPr>
          <w:rFonts w:ascii="Arial" w:hAnsi="Arial" w:cs="Arial"/>
          <w:color w:val="000000" w:themeColor="text1"/>
          <w:lang w:val="pl-PL"/>
        </w:rPr>
        <w:t>największy w swojej klasie wyświetlacz: przekątna 11,6”, rozdzielczość Full HD 1920 x 1080 oraz pojemnościowy ekran dotykowy,</w:t>
      </w:r>
    </w:p>
    <w:p w:rsidR="0036603F" w:rsidRPr="0036603F" w:rsidRDefault="0036603F" w:rsidP="003660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  <w:lang w:val="pl-PL"/>
        </w:rPr>
      </w:pPr>
      <w:r w:rsidRPr="0036603F">
        <w:rPr>
          <w:rFonts w:ascii="Arial" w:hAnsi="Arial" w:cs="Arial"/>
          <w:color w:val="000000" w:themeColor="text1"/>
          <w:lang w:val="pl-PL"/>
        </w:rPr>
        <w:t>pasmo od 100 MHz do 1 GHz, w zależności od wybranych opcji,</w:t>
      </w:r>
    </w:p>
    <w:p w:rsidR="0036603F" w:rsidRPr="0036603F" w:rsidRDefault="0036603F" w:rsidP="003660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lang w:val="pl-PL"/>
        </w:rPr>
      </w:pPr>
      <w:r w:rsidRPr="0036603F">
        <w:rPr>
          <w:rFonts w:ascii="Arial" w:hAnsi="Arial" w:cs="Arial"/>
          <w:color w:val="000000" w:themeColor="text1"/>
          <w:lang w:val="pl-PL"/>
        </w:rPr>
        <w:lastRenderedPageBreak/>
        <w:t>możliwość rozbudowy o sprzętowy analizator widma dla pasma 1 GHz lub 3 GHz, generator funkcji arbitralnych, obsługę kanałów cyfrowych i funkcje dekodowania magistral szeregowych, a także funkcje wyzwalania i wyszukiwania,</w:t>
      </w:r>
    </w:p>
    <w:p w:rsidR="0036603F" w:rsidRPr="0036603F" w:rsidRDefault="0036603F" w:rsidP="003660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  <w:lang w:val="pl-PL"/>
        </w:rPr>
      </w:pPr>
      <w:r w:rsidRPr="0036603F">
        <w:rPr>
          <w:rFonts w:ascii="Arial" w:hAnsi="Arial" w:cs="Arial"/>
          <w:color w:val="000000" w:themeColor="text1"/>
          <w:lang w:val="pl-PL"/>
        </w:rPr>
        <w:t>bezpłatna rozbudowa oscyloskopu o cyfrowy woltomierz i licznik częstotliwości, następująca po zarejestrowaniu aparatury u producenta,</w:t>
      </w:r>
    </w:p>
    <w:p w:rsidR="0036603F" w:rsidRPr="0036603F" w:rsidRDefault="0036603F" w:rsidP="003660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lang w:val="pl-PL"/>
        </w:rPr>
      </w:pPr>
      <w:r w:rsidRPr="0036603F">
        <w:rPr>
          <w:rFonts w:ascii="Arial" w:hAnsi="Arial" w:cs="Arial"/>
          <w:color w:val="000000" w:themeColor="text1"/>
          <w:lang w:val="pl-PL"/>
        </w:rPr>
        <w:t>gotowość na przyszłość dzięki możliwości zwiększenia obsługiwanego pasma i opcjom rozbudowy za pomocą modułów programowych.</w:t>
      </w:r>
    </w:p>
    <w:p w:rsidR="0036603F" w:rsidRPr="0036603F" w:rsidRDefault="0036603F" w:rsidP="0036603F">
      <w:pPr>
        <w:spacing w:after="0"/>
        <w:rPr>
          <w:rFonts w:ascii="Arial" w:hAnsi="Arial" w:cs="Arial"/>
          <w:b/>
          <w:sz w:val="22"/>
          <w:szCs w:val="22"/>
          <w:lang w:val="pl-PL"/>
        </w:rPr>
      </w:pPr>
    </w:p>
    <w:p w:rsidR="0036603F" w:rsidRPr="0036603F" w:rsidRDefault="0036603F" w:rsidP="0036603F">
      <w:pPr>
        <w:spacing w:after="0"/>
        <w:rPr>
          <w:rFonts w:ascii="Arial" w:hAnsi="Arial" w:cs="Arial"/>
          <w:b/>
          <w:sz w:val="22"/>
          <w:szCs w:val="22"/>
          <w:lang w:val="pl-PL"/>
        </w:rPr>
      </w:pPr>
      <w:r w:rsidRPr="0036603F">
        <w:rPr>
          <w:rFonts w:ascii="Arial" w:hAnsi="Arial" w:cs="Arial"/>
          <w:b/>
          <w:sz w:val="22"/>
          <w:szCs w:val="22"/>
          <w:lang w:val="pl-PL"/>
        </w:rPr>
        <w:t>Oscyloskopy MSO serii 4 – niespotykanie głęboki wgląd w sygnał, uniwersalność i przydatność w każdej aplikacji</w:t>
      </w:r>
    </w:p>
    <w:p w:rsidR="0036603F" w:rsidRPr="0036603F" w:rsidRDefault="0036603F" w:rsidP="0036603F">
      <w:pPr>
        <w:spacing w:after="0"/>
        <w:rPr>
          <w:rFonts w:ascii="Arial" w:hAnsi="Arial" w:cs="Arial"/>
          <w:b/>
          <w:sz w:val="22"/>
          <w:szCs w:val="22"/>
          <w:lang w:val="pl-PL"/>
        </w:rPr>
      </w:pPr>
    </w:p>
    <w:p w:rsidR="0036603F" w:rsidRPr="0036603F" w:rsidRDefault="0036603F" w:rsidP="0036603F">
      <w:pPr>
        <w:spacing w:after="0"/>
        <w:ind w:right="360"/>
        <w:rPr>
          <w:rFonts w:ascii="Arial" w:eastAsia="Times New Roman" w:hAnsi="Arial" w:cs="Arial"/>
          <w:sz w:val="22"/>
          <w:szCs w:val="22"/>
          <w:lang w:val="pl-PL"/>
        </w:rPr>
      </w:pPr>
      <w:r w:rsidRPr="0036603F">
        <w:rPr>
          <w:rFonts w:ascii="Arial" w:eastAsia="Times New Roman" w:hAnsi="Arial" w:cs="Arial"/>
          <w:sz w:val="22"/>
          <w:szCs w:val="22"/>
          <w:lang w:val="pl-PL"/>
        </w:rPr>
        <w:t>Oscyloskopy MSO serii 4 zostały zaprojektowane, żeby spełnić wymagania różnorodnych aplikacji, a jednocześnie by zapewnić lepszą ergonomię i wrażenia użytkowe. Cechują się przy tym licznymi, najlepszymi w swojej klasie aparatury funkcjami:</w:t>
      </w:r>
    </w:p>
    <w:p w:rsidR="0036603F" w:rsidRPr="0036603F" w:rsidRDefault="0036603F" w:rsidP="0036603F">
      <w:pPr>
        <w:pStyle w:val="ListParagraph"/>
        <w:numPr>
          <w:ilvl w:val="0"/>
          <w:numId w:val="2"/>
        </w:numPr>
        <w:spacing w:after="0"/>
        <w:ind w:right="360"/>
        <w:rPr>
          <w:rFonts w:ascii="Arial" w:eastAsia="Times New Roman" w:hAnsi="Arial" w:cs="Arial"/>
          <w:lang w:val="pl-PL"/>
        </w:rPr>
      </w:pPr>
      <w:r w:rsidRPr="0036603F">
        <w:rPr>
          <w:rFonts w:ascii="Arial" w:eastAsia="Times New Roman" w:hAnsi="Arial" w:cs="Arial"/>
          <w:lang w:val="pl-PL"/>
        </w:rPr>
        <w:t>wyświetlacz o przekątnej 13,3” i rozdzielczości Full HD 1920 x 1080, wyposażony w pojemnościowy ekran dotykowy; Jest to największy i cechujący się najwyższą rozdzielczością wyświetlacz w tej klasie urządzeń. Obsługuje rewolucyjny tryb nakładanych przebiegów (</w:t>
      </w:r>
      <w:r w:rsidRPr="0036603F">
        <w:rPr>
          <w:rFonts w:ascii="Arial" w:eastAsia="Times New Roman" w:hAnsi="Arial" w:cs="Arial"/>
          <w:i/>
          <w:iCs/>
          <w:lang w:val="pl-PL"/>
        </w:rPr>
        <w:t>stacking mode</w:t>
      </w:r>
      <w:r w:rsidRPr="0036603F">
        <w:rPr>
          <w:rFonts w:ascii="Arial" w:eastAsia="Times New Roman" w:hAnsi="Arial" w:cs="Arial"/>
          <w:lang w:val="pl-PL"/>
        </w:rPr>
        <w:t>), w ramach którego na ekran automatycznie dodawane lub usuwane są poziome fragmenty przebiegów, co pozwala ograniczyć kompromis pomiędzy dokładnością a czytelnością wizualizacji,</w:t>
      </w:r>
    </w:p>
    <w:p w:rsidR="0036603F" w:rsidRPr="0036603F" w:rsidRDefault="0036603F" w:rsidP="0036603F">
      <w:pPr>
        <w:pStyle w:val="ListParagraph"/>
        <w:numPr>
          <w:ilvl w:val="0"/>
          <w:numId w:val="2"/>
        </w:numPr>
        <w:spacing w:after="0"/>
        <w:ind w:right="360"/>
        <w:rPr>
          <w:rFonts w:ascii="Arial" w:eastAsia="Times New Roman" w:hAnsi="Arial" w:cs="Arial"/>
          <w:lang w:val="pl-PL"/>
        </w:rPr>
      </w:pPr>
      <w:r w:rsidRPr="0036603F">
        <w:rPr>
          <w:rFonts w:ascii="Arial" w:eastAsia="Times New Roman" w:hAnsi="Arial" w:cs="Arial"/>
          <w:lang w:val="pl-PL"/>
        </w:rPr>
        <w:t>pasmo od 200 MHz do 1,5 GHz, zależnie od wybranych opcji,</w:t>
      </w:r>
    </w:p>
    <w:p w:rsidR="0036603F" w:rsidRPr="0036603F" w:rsidRDefault="0036603F" w:rsidP="0036603F">
      <w:pPr>
        <w:pStyle w:val="ListParagraph"/>
        <w:numPr>
          <w:ilvl w:val="0"/>
          <w:numId w:val="2"/>
        </w:numPr>
        <w:spacing w:after="0"/>
        <w:ind w:right="360"/>
        <w:rPr>
          <w:rFonts w:ascii="Arial" w:eastAsia="Times New Roman" w:hAnsi="Arial" w:cs="Arial"/>
          <w:lang w:val="pl-PL"/>
        </w:rPr>
      </w:pPr>
      <w:r w:rsidRPr="0036603F">
        <w:rPr>
          <w:rFonts w:ascii="Arial" w:eastAsia="Times New Roman" w:hAnsi="Arial" w:cs="Arial"/>
          <w:lang w:val="pl-PL"/>
        </w:rPr>
        <w:t>wiodąca na rynku rozdzielczość próbkowania dzięki zastosowaniu 12-bitowego przetwornika analogowo-cyfrowego; dzięki temu sygnał może być zbierany z 16-krotnie większą dokładnością w pionie, niż w przypadku zazwyczaj stosowanych przetworników 8-bitowych,</w:t>
      </w:r>
    </w:p>
    <w:p w:rsidR="0036603F" w:rsidRPr="0036603F" w:rsidRDefault="0036603F" w:rsidP="0036603F">
      <w:pPr>
        <w:pStyle w:val="ListParagraph"/>
        <w:numPr>
          <w:ilvl w:val="0"/>
          <w:numId w:val="2"/>
        </w:numPr>
        <w:spacing w:after="0"/>
        <w:ind w:right="360"/>
        <w:rPr>
          <w:rFonts w:ascii="Arial" w:eastAsia="Times New Roman" w:hAnsi="Arial" w:cs="Arial"/>
          <w:lang w:val="pl-PL"/>
        </w:rPr>
      </w:pPr>
      <w:r w:rsidRPr="0036603F">
        <w:rPr>
          <w:rFonts w:ascii="Arial" w:eastAsia="Times New Roman" w:hAnsi="Arial" w:cs="Arial"/>
          <w:lang w:val="pl-PL"/>
        </w:rPr>
        <w:t>pierwszy oscyloskop w swojej klasie, wyposażony w sześć wejść, dzięki którym nie ma potrzeby sięgania po drugi, podobny przyrząd w przypadku badania takich skomplikowanych aplikacji, jak systemy wbudowane lub projekty systemów zasilających,</w:t>
      </w:r>
    </w:p>
    <w:p w:rsidR="0036603F" w:rsidRPr="0036603F" w:rsidRDefault="0036603F" w:rsidP="0036603F">
      <w:pPr>
        <w:pStyle w:val="ListParagraph"/>
        <w:numPr>
          <w:ilvl w:val="0"/>
          <w:numId w:val="2"/>
        </w:numPr>
        <w:spacing w:after="0"/>
        <w:ind w:right="360"/>
        <w:rPr>
          <w:rFonts w:ascii="Arial" w:eastAsia="Times New Roman" w:hAnsi="Arial" w:cs="Arial"/>
          <w:lang w:val="pl-PL"/>
        </w:rPr>
      </w:pPr>
      <w:r w:rsidRPr="0036603F">
        <w:rPr>
          <w:rFonts w:ascii="Arial" w:eastAsia="Times New Roman" w:hAnsi="Arial" w:cs="Arial"/>
          <w:lang w:val="pl-PL"/>
        </w:rPr>
        <w:t>innowacyjna technologia FlexChannel™, która pozwala na użycie dowolnego analogowego kanału wejściowego jako ośmiu kanałów cyfrowych, po prostu poprzez podłączenie odpowiedniej sondy poziomów logicznych,</w:t>
      </w:r>
    </w:p>
    <w:p w:rsidR="0036603F" w:rsidRPr="0036603F" w:rsidRDefault="0036603F" w:rsidP="0036603F">
      <w:pPr>
        <w:pStyle w:val="ListParagraph"/>
        <w:numPr>
          <w:ilvl w:val="0"/>
          <w:numId w:val="2"/>
        </w:numPr>
        <w:spacing w:after="0"/>
        <w:ind w:right="360"/>
        <w:rPr>
          <w:rFonts w:ascii="Arial" w:eastAsia="Times New Roman" w:hAnsi="Arial" w:cs="Arial"/>
          <w:lang w:val="pl-PL"/>
        </w:rPr>
      </w:pPr>
      <w:r w:rsidRPr="0036603F">
        <w:rPr>
          <w:rFonts w:ascii="Arial" w:eastAsia="Times New Roman" w:hAnsi="Arial" w:cs="Arial"/>
          <w:lang w:val="pl-PL"/>
        </w:rPr>
        <w:t>8-cyfrowy, programowy licznik częstotliwości, umożliwiający uruchamianie wyzwalania, dodawany bezpłatnie po zarejestrowaniu urządzenia u producenta,</w:t>
      </w:r>
    </w:p>
    <w:p w:rsidR="0036603F" w:rsidRPr="0036603F" w:rsidRDefault="0036603F" w:rsidP="0036603F">
      <w:pPr>
        <w:pStyle w:val="ListParagraph"/>
        <w:numPr>
          <w:ilvl w:val="0"/>
          <w:numId w:val="2"/>
        </w:numPr>
        <w:spacing w:after="0"/>
        <w:ind w:right="360"/>
        <w:rPr>
          <w:rFonts w:ascii="Arial" w:eastAsia="Times New Roman" w:hAnsi="Arial" w:cs="Arial"/>
          <w:lang w:val="pl-PL"/>
        </w:rPr>
      </w:pPr>
      <w:r w:rsidRPr="0036603F">
        <w:rPr>
          <w:rFonts w:ascii="Arial" w:eastAsia="Times New Roman" w:hAnsi="Arial" w:cs="Arial"/>
          <w:lang w:val="pl-PL"/>
        </w:rPr>
        <w:t>opcjonalne funkcje widoku widma, generator przebiegów arbitralnych, funkcje pomiarów i analizy mocy, dekodowanie sygnałów interfejsów szeregowych oraz funkcje wyzwalania i wyszukiwania,</w:t>
      </w:r>
    </w:p>
    <w:p w:rsidR="0036603F" w:rsidRPr="0036603F" w:rsidRDefault="0036603F" w:rsidP="0036603F">
      <w:pPr>
        <w:pStyle w:val="ListParagraph"/>
        <w:numPr>
          <w:ilvl w:val="0"/>
          <w:numId w:val="2"/>
        </w:numPr>
        <w:spacing w:after="0"/>
        <w:ind w:right="360"/>
        <w:rPr>
          <w:rFonts w:ascii="Arial" w:eastAsia="Times New Roman" w:hAnsi="Arial" w:cs="Arial"/>
          <w:lang w:val="pl-PL"/>
        </w:rPr>
      </w:pPr>
      <w:r w:rsidRPr="0036603F">
        <w:rPr>
          <w:rFonts w:ascii="Arial" w:eastAsia="Times New Roman" w:hAnsi="Arial" w:cs="Arial"/>
          <w:lang w:val="pl-PL"/>
        </w:rPr>
        <w:t>pasmo oscyloskopu, jak i jego funkcje opcjonalne można rozbudować programowo w dowolnym momencie po zakupie urządzenia.</w:t>
      </w:r>
    </w:p>
    <w:p w:rsidR="0036603F" w:rsidRPr="0036603F" w:rsidRDefault="0036603F" w:rsidP="0036603F">
      <w:pPr>
        <w:pStyle w:val="ListParagraph"/>
        <w:spacing w:after="0"/>
        <w:ind w:right="360"/>
        <w:rPr>
          <w:rFonts w:ascii="Arial" w:hAnsi="Arial" w:cs="Arial"/>
          <w:color w:val="000000" w:themeColor="text1"/>
          <w:lang w:val="pl-PL"/>
        </w:rPr>
      </w:pPr>
    </w:p>
    <w:p w:rsidR="0036603F" w:rsidRPr="0036603F" w:rsidRDefault="0036603F" w:rsidP="0036603F">
      <w:pPr>
        <w:spacing w:after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6603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lastRenderedPageBreak/>
        <w:t>Chris Witt, vice president and general manager, Time Domain Business Unit w firmie Tektronix powiedział:</w:t>
      </w:r>
      <w:r w:rsidRPr="0036603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„Tektronix to firma stworzona przez inżynierów, dla inżynierów i za każdym razem, gdy opracowujemy nowe oscyloskopy, pamiętamy o tym, kim jesteśmy i dla kogo pracujemy. Nasz zespół spędził setki godzin na spotkania z inżynierami z całego Świata, testując i prototypując nowe funkcje i projekty. Jesteśmy bardzo podekscytowani wprowadzeniem na rynek prawdziwie najlepszych oscyloskopów – opartych o wskazówki i wiedzę inżynierów, pracujących na co dzień w swoich zawodach.”</w:t>
      </w:r>
    </w:p>
    <w:p w:rsidR="0036603F" w:rsidRPr="0036603F" w:rsidRDefault="0036603F" w:rsidP="0036603F">
      <w:pPr>
        <w:spacing w:after="0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36603F" w:rsidRPr="0036603F" w:rsidRDefault="0036603F" w:rsidP="0036603F">
      <w:pPr>
        <w:spacing w:after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6603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James McGregor, Global Head of Test and Measurement w firmie Farnell dodał: </w:t>
      </w:r>
      <w:r w:rsidRPr="0036603F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„</w:t>
      </w:r>
      <w:r w:rsidRPr="0036603F">
        <w:rPr>
          <w:rFonts w:ascii="Arial" w:hAnsi="Arial" w:cs="Arial"/>
          <w:color w:val="000000" w:themeColor="text1"/>
          <w:sz w:val="22"/>
          <w:szCs w:val="22"/>
          <w:lang w:val="pl-PL"/>
        </w:rPr>
        <w:t>Nowe oscyloskopy firmy Tektronix są nie tylko bardzo użyteczne, ale i uniwersalne, a to oznacza, że nasi klienci mogą skoncentrować się na innowacjach i rozwiązywaniu trudnych problemów.”</w:t>
      </w:r>
    </w:p>
    <w:p w:rsidR="0036603F" w:rsidRPr="0036603F" w:rsidRDefault="0036603F" w:rsidP="0036603F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:rsidR="0036603F" w:rsidRPr="0036603F" w:rsidRDefault="0036603F" w:rsidP="0036603F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36603F">
        <w:rPr>
          <w:rFonts w:ascii="Arial" w:hAnsi="Arial" w:cs="Arial"/>
          <w:sz w:val="22"/>
          <w:szCs w:val="22"/>
          <w:lang w:val="pl-PL"/>
        </w:rPr>
        <w:t xml:space="preserve">Oscyloskopy MDO serii 3 i MSO serii 4 firmy Tektronix są dostępne do nabycia w sklepie </w:t>
      </w:r>
      <w:hyperlink r:id="rId8" w:history="1">
        <w:r w:rsidRPr="0036603F">
          <w:rPr>
            <w:rStyle w:val="Hyperlink"/>
            <w:rFonts w:ascii="Arial" w:hAnsi="Arial" w:cs="Arial"/>
            <w:sz w:val="22"/>
            <w:szCs w:val="22"/>
            <w:lang w:val="pl-PL"/>
          </w:rPr>
          <w:t>Farnell</w:t>
        </w:r>
      </w:hyperlink>
      <w:r w:rsidRPr="0036603F">
        <w:rPr>
          <w:rFonts w:ascii="Arial" w:hAnsi="Arial" w:cs="Arial"/>
          <w:sz w:val="22"/>
          <w:szCs w:val="22"/>
          <w:lang w:val="pl-PL"/>
        </w:rPr>
        <w:t xml:space="preserve"> w Europie, na Bliskim Wschodzie i w Afryce, w sklepie </w:t>
      </w:r>
      <w:hyperlink r:id="rId9" w:history="1">
        <w:r w:rsidRPr="0036603F">
          <w:rPr>
            <w:rStyle w:val="Hyperlink"/>
            <w:rFonts w:ascii="Arial" w:hAnsi="Arial" w:cs="Arial"/>
            <w:sz w:val="22"/>
            <w:szCs w:val="22"/>
            <w:lang w:val="pl-PL"/>
          </w:rPr>
          <w:t>Newark</w:t>
        </w:r>
      </w:hyperlink>
      <w:r w:rsidRPr="0036603F">
        <w:rPr>
          <w:rFonts w:ascii="Arial" w:hAnsi="Arial" w:cs="Arial"/>
          <w:sz w:val="22"/>
          <w:szCs w:val="22"/>
          <w:lang w:val="pl-PL"/>
        </w:rPr>
        <w:t xml:space="preserve"> w Ameryce Północnej i w serwisie </w:t>
      </w:r>
      <w:hyperlink r:id="rId10" w:history="1">
        <w:r w:rsidRPr="0036603F">
          <w:rPr>
            <w:rStyle w:val="Hyperlink"/>
            <w:rFonts w:ascii="Arial" w:hAnsi="Arial" w:cs="Arial"/>
            <w:sz w:val="22"/>
            <w:szCs w:val="22"/>
            <w:lang w:val="pl-PL"/>
          </w:rPr>
          <w:t>element14</w:t>
        </w:r>
      </w:hyperlink>
      <w:r w:rsidRPr="0036603F">
        <w:rPr>
          <w:rFonts w:ascii="Arial" w:hAnsi="Arial" w:cs="Arial"/>
          <w:sz w:val="22"/>
          <w:szCs w:val="22"/>
          <w:lang w:val="pl-PL"/>
        </w:rPr>
        <w:t xml:space="preserve"> w Azji i krajach Pacyfiku.</w:t>
      </w:r>
    </w:p>
    <w:p w:rsidR="0036603F" w:rsidRPr="0036603F" w:rsidRDefault="0036603F" w:rsidP="0036603F">
      <w:pPr>
        <w:shd w:val="clear" w:color="auto" w:fill="FFFFFF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36603F" w:rsidRPr="0036603F" w:rsidRDefault="0036603F" w:rsidP="0036603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 w:eastAsia="en-GB"/>
        </w:rPr>
      </w:pPr>
      <w:r w:rsidRPr="0036603F">
        <w:rPr>
          <w:rFonts w:ascii="Arial" w:hAnsi="Arial" w:cs="Arial"/>
          <w:b/>
          <w:bCs/>
          <w:sz w:val="22"/>
          <w:szCs w:val="22"/>
          <w:lang w:val="pl-PL"/>
        </w:rPr>
        <w:t>**Koniec**</w:t>
      </w:r>
    </w:p>
    <w:p w:rsidR="0036603F" w:rsidRPr="0036603F" w:rsidRDefault="0036603F" w:rsidP="0036603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lang w:val="pl-PL" w:eastAsia="en-GB"/>
        </w:rPr>
      </w:pPr>
    </w:p>
    <w:p w:rsidR="0036603F" w:rsidRPr="0036603F" w:rsidRDefault="0036603F" w:rsidP="0036603F">
      <w:pPr>
        <w:rPr>
          <w:rFonts w:ascii="Arial" w:hAnsi="Arial" w:cs="Arial"/>
          <w:b/>
          <w:u w:val="single"/>
          <w:lang w:val="pl-PL"/>
        </w:rPr>
      </w:pPr>
      <w:r w:rsidRPr="0036603F">
        <w:rPr>
          <w:rFonts w:ascii="Arial" w:hAnsi="Arial" w:cs="Arial"/>
          <w:b/>
          <w:u w:val="single"/>
          <w:lang w:val="pl-PL"/>
        </w:rPr>
        <w:t>Informacje dla redakcji</w:t>
      </w:r>
    </w:p>
    <w:p w:rsidR="0036603F" w:rsidRPr="0036603F" w:rsidRDefault="0036603F" w:rsidP="0036603F">
      <w:pPr>
        <w:rPr>
          <w:rFonts w:ascii="Arial" w:hAnsi="Arial" w:cs="Arial"/>
          <w:bCs/>
          <w:lang w:val="pl-PL"/>
        </w:rPr>
      </w:pPr>
      <w:r w:rsidRPr="0036603F">
        <w:rPr>
          <w:rFonts w:ascii="Arial" w:hAnsi="Arial" w:cs="Arial"/>
          <w:lang w:val="pl-PL"/>
        </w:rPr>
        <w:t xml:space="preserve">Więcej szczegółowych informacji oraz ilustracje powiązane z niniejszą informacją prasową można znaleźć w naszym dziale aktualności, pod adresem: </w:t>
      </w:r>
      <w:hyperlink r:id="rId11" w:history="1">
        <w:r w:rsidRPr="0036603F">
          <w:rPr>
            <w:rStyle w:val="Hyperlink"/>
            <w:rFonts w:ascii="Arial" w:hAnsi="Arial" w:cs="Arial"/>
            <w:lang w:val="pl-PL"/>
          </w:rPr>
          <w:t>www.element14.com/news</w:t>
        </w:r>
      </w:hyperlink>
      <w:r w:rsidRPr="0036603F">
        <w:rPr>
          <w:rFonts w:ascii="Arial" w:hAnsi="Arial" w:cs="Arial"/>
          <w:bCs/>
          <w:lang w:val="pl-PL"/>
        </w:rPr>
        <w:t>.</w:t>
      </w:r>
    </w:p>
    <w:p w:rsidR="0036603F" w:rsidRPr="0036603F" w:rsidRDefault="0036603F" w:rsidP="0036603F">
      <w:pPr>
        <w:ind w:right="-1"/>
        <w:rPr>
          <w:rFonts w:ascii="Arial" w:hAnsi="Arial" w:cs="Arial"/>
          <w:b/>
          <w:bCs/>
          <w:lang w:val="pl-PL"/>
        </w:rPr>
      </w:pPr>
    </w:p>
    <w:p w:rsidR="0036603F" w:rsidRPr="0036603F" w:rsidRDefault="0036603F" w:rsidP="0036603F">
      <w:pPr>
        <w:ind w:right="-1"/>
        <w:rPr>
          <w:rFonts w:ascii="Arial" w:hAnsi="Arial" w:cs="Arial"/>
          <w:b/>
          <w:bCs/>
          <w:lang w:val="pl-PL"/>
        </w:rPr>
      </w:pPr>
      <w:r w:rsidRPr="0036603F">
        <w:rPr>
          <w:rFonts w:ascii="Arial" w:hAnsi="Arial" w:cs="Arial"/>
          <w:b/>
          <w:bCs/>
          <w:lang w:val="pl-PL"/>
        </w:rPr>
        <w:t>O nas</w:t>
      </w:r>
    </w:p>
    <w:p w:rsidR="0036603F" w:rsidRPr="0036603F" w:rsidRDefault="00692CA1" w:rsidP="0036603F">
      <w:pPr>
        <w:ind w:right="-1"/>
        <w:rPr>
          <w:rFonts w:ascii="Arial" w:hAnsi="Arial" w:cs="Arial"/>
          <w:lang w:val="pl-PL"/>
        </w:rPr>
      </w:pPr>
      <w:hyperlink r:id="rId12" w:history="1">
        <w:r w:rsidR="0036603F" w:rsidRPr="0036603F">
          <w:rPr>
            <w:rStyle w:val="Hyperlink"/>
            <w:rFonts w:ascii="Arial" w:hAnsi="Arial" w:cs="Arial"/>
            <w:lang w:val="pl-PL"/>
          </w:rPr>
          <w:t>Farnell</w:t>
        </w:r>
      </w:hyperlink>
      <w:r w:rsidR="0036603F" w:rsidRPr="0036603F">
        <w:rPr>
          <w:rFonts w:ascii="Arial" w:hAnsi="Arial" w:cs="Arial"/>
          <w:lang w:val="pl-PL"/>
        </w:rPr>
        <w:t xml:space="preserve"> stanowi część grupy </w:t>
      </w:r>
      <w:hyperlink r:id="rId13" w:history="1">
        <w:r w:rsidR="0036603F" w:rsidRPr="0036603F">
          <w:rPr>
            <w:rStyle w:val="Hyperlink"/>
            <w:rFonts w:ascii="Arial" w:hAnsi="Arial" w:cs="Arial"/>
            <w:lang w:val="pl-PL"/>
          </w:rPr>
          <w:t>Premier Farnell</w:t>
        </w:r>
      </w:hyperlink>
      <w:r w:rsidR="0036603F" w:rsidRPr="0036603F">
        <w:rPr>
          <w:rFonts w:ascii="Arial" w:hAnsi="Arial" w:cs="Arial"/>
          <w:lang w:val="pl-PL"/>
        </w:rPr>
        <w:t>, globalnego lidera technologii z ponad 80-letnim doświadczeniem w najwyższej klasy dystrybucji zaawansowanych technologicznie produktów i rozwiązań na potrzeby projektowania elektroniki, produkcji, prowadzenia prac konserwacyjnych i serwisowania. Premier Farnell korzysta z tego doświadczenia by wspierać swoją szeroką grupę klientów, począwszy od hobbystów, a kończąc na inżynierach oraz od specjalistów ds. zakupów, aż po służby utrzymania ruchu. Jako „Dystrybutor Rozwiązań Rozwojowych” pracujemy tak z wiodącymi markami, jak i ze startupami, by opracowywać nowe, wprowadzane na rynek produkty i wspierać branżę w procesie kształcenia obecnego i przyszłego pokolenia inżynierów.</w:t>
      </w:r>
    </w:p>
    <w:p w:rsidR="0036603F" w:rsidRPr="0036603F" w:rsidRDefault="0036603F" w:rsidP="0036603F">
      <w:pPr>
        <w:ind w:right="-1"/>
        <w:rPr>
          <w:rFonts w:ascii="Arial" w:hAnsi="Arial" w:cs="Arial"/>
          <w:shd w:val="clear" w:color="auto" w:fill="FFFFFF"/>
          <w:lang w:val="pl-PL"/>
        </w:rPr>
      </w:pPr>
      <w:r w:rsidRPr="0036603F">
        <w:rPr>
          <w:rFonts w:ascii="Arial" w:hAnsi="Arial" w:cs="Arial"/>
          <w:shd w:val="clear" w:color="auto" w:fill="FFFFFF"/>
          <w:lang w:val="pl-PL"/>
        </w:rPr>
        <w:t xml:space="preserve">Premier Farnell działa jako </w:t>
      </w:r>
      <w:hyperlink r:id="rId14" w:history="1">
        <w:r w:rsidRPr="0036603F">
          <w:rPr>
            <w:rStyle w:val="Hyperlink"/>
            <w:rFonts w:ascii="Arial" w:hAnsi="Arial" w:cs="Arial"/>
            <w:lang w:val="pl-PL"/>
          </w:rPr>
          <w:t>Farnell</w:t>
        </w:r>
      </w:hyperlink>
      <w:r w:rsidRPr="0036603F">
        <w:rPr>
          <w:rFonts w:ascii="Arial" w:hAnsi="Arial" w:cs="Arial"/>
          <w:lang w:val="pl-PL"/>
        </w:rPr>
        <w:t> w Europie, jako </w:t>
      </w:r>
      <w:hyperlink r:id="rId15" w:history="1">
        <w:r w:rsidRPr="0036603F">
          <w:rPr>
            <w:rStyle w:val="Hyperlink"/>
            <w:rFonts w:ascii="Arial" w:hAnsi="Arial" w:cs="Arial"/>
            <w:lang w:val="pl-PL"/>
          </w:rPr>
          <w:t>Newark</w:t>
        </w:r>
      </w:hyperlink>
      <w:r w:rsidRPr="0036603F">
        <w:rPr>
          <w:rFonts w:ascii="Arial" w:hAnsi="Arial" w:cs="Arial"/>
          <w:lang w:val="pl-PL"/>
        </w:rPr>
        <w:t xml:space="preserve"> w Ameryce Północnej oraz jako </w:t>
      </w:r>
      <w:hyperlink r:id="rId16" w:history="1">
        <w:r w:rsidRPr="0036603F">
          <w:rPr>
            <w:rStyle w:val="Hyperlink"/>
            <w:rFonts w:ascii="Arial" w:hAnsi="Arial" w:cs="Arial"/>
            <w:lang w:val="pl-PL"/>
          </w:rPr>
          <w:t>element14</w:t>
        </w:r>
      </w:hyperlink>
      <w:r w:rsidRPr="0036603F">
        <w:rPr>
          <w:rFonts w:ascii="Arial" w:hAnsi="Arial" w:cs="Arial"/>
          <w:lang w:val="pl-PL"/>
        </w:rPr>
        <w:t> w Azji i krajach Pacyfiku</w:t>
      </w:r>
      <w:r w:rsidRPr="0036603F">
        <w:rPr>
          <w:rFonts w:ascii="Arial" w:hAnsi="Arial" w:cs="Arial"/>
          <w:shd w:val="clear" w:color="auto" w:fill="FFFFFF"/>
          <w:lang w:val="pl-PL"/>
        </w:rPr>
        <w:t>.</w:t>
      </w:r>
      <w:r w:rsidRPr="0036603F">
        <w:rPr>
          <w:rFonts w:ascii="Arial" w:hAnsi="Arial" w:cs="Arial"/>
          <w:lang w:val="pl-PL"/>
        </w:rPr>
        <w:t xml:space="preserve"> Premier Farnell prowadzi też sprzedaż detaliczną konsumentom poprzez swoją sieć dystrybutorów oraz w ramach marki </w:t>
      </w:r>
      <w:hyperlink r:id="rId17" w:history="1">
        <w:r w:rsidRPr="0036603F">
          <w:rPr>
            <w:rStyle w:val="Hyperlink"/>
            <w:rFonts w:ascii="Arial" w:hAnsi="Arial" w:cs="Arial"/>
            <w:lang w:val="pl-PL"/>
          </w:rPr>
          <w:t>CPC</w:t>
        </w:r>
      </w:hyperlink>
      <w:r w:rsidRPr="0036603F">
        <w:rPr>
          <w:rFonts w:ascii="Arial" w:hAnsi="Arial" w:cs="Arial"/>
          <w:lang w:val="pl-PL"/>
        </w:rPr>
        <w:t xml:space="preserve"> w Wielkiej Brytanii.</w:t>
      </w:r>
    </w:p>
    <w:p w:rsidR="0036603F" w:rsidRPr="0036603F" w:rsidRDefault="0036603F" w:rsidP="0036603F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36603F">
        <w:rPr>
          <w:rFonts w:ascii="Arial" w:hAnsi="Arial" w:cs="Arial"/>
          <w:lang w:val="pl-PL"/>
        </w:rPr>
        <w:t xml:space="preserve">Premier Farnell to jednostka biznesowa koncernu Avnet, Inc. (Nasdaq: </w:t>
      </w:r>
      <w:hyperlink r:id="rId18" w:history="1">
        <w:r w:rsidRPr="0036603F">
          <w:rPr>
            <w:rStyle w:val="Hyperlink"/>
            <w:rFonts w:ascii="Arial" w:hAnsi="Arial" w:cs="Arial"/>
            <w:lang w:val="pl-PL"/>
          </w:rPr>
          <w:t>AVT</w:t>
        </w:r>
      </w:hyperlink>
      <w:r w:rsidRPr="0036603F">
        <w:rPr>
          <w:rFonts w:ascii="Arial" w:hAnsi="Arial" w:cs="Arial"/>
          <w:lang w:val="pl-PL"/>
        </w:rPr>
        <w:t>). Avnet to globalny dostawca rozwiązań technologicznych, który dysponuje bogatym ekosystemem obejmującym usługi i wiedzę z zakresu projektowania, produktów, marketingu i łańcuchów dostaw, przeznaczone dla klientów znajdujących się na dowolnym etapie cyklu życia produktu.</w:t>
      </w:r>
    </w:p>
    <w:p w:rsidR="0036603F" w:rsidRPr="0036603F" w:rsidRDefault="0036603F" w:rsidP="0036603F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36603F">
        <w:rPr>
          <w:rFonts w:ascii="Arial" w:hAnsi="Arial" w:cs="Arial"/>
          <w:lang w:val="pl-PL"/>
        </w:rPr>
        <w:lastRenderedPageBreak/>
        <w:t xml:space="preserve">Aby uzyskać więcej informacji, odwiedź nasze strony: </w:t>
      </w:r>
      <w:hyperlink r:id="rId19" w:history="1">
        <w:r w:rsidRPr="0036603F">
          <w:rPr>
            <w:rStyle w:val="Hyperlink"/>
            <w:rFonts w:ascii="Arial" w:hAnsi="Arial" w:cs="Arial"/>
            <w:lang w:val="pl-PL"/>
          </w:rPr>
          <w:t>http://www.premierfarnell.com</w:t>
        </w:r>
      </w:hyperlink>
      <w:r w:rsidRPr="0036603F">
        <w:rPr>
          <w:rFonts w:ascii="Arial" w:hAnsi="Arial" w:cs="Arial"/>
          <w:lang w:val="pl-PL"/>
        </w:rPr>
        <w:t xml:space="preserve"> i </w:t>
      </w:r>
      <w:hyperlink r:id="rId20" w:history="1">
        <w:r w:rsidRPr="0036603F">
          <w:rPr>
            <w:rStyle w:val="Hyperlink"/>
            <w:rFonts w:ascii="Arial" w:hAnsi="Arial" w:cs="Arial"/>
            <w:lang w:val="pl-PL"/>
          </w:rPr>
          <w:t>https://www.avnet.com</w:t>
        </w:r>
      </w:hyperlink>
      <w:r w:rsidRPr="0036603F">
        <w:rPr>
          <w:rFonts w:ascii="Arial" w:hAnsi="Arial" w:cs="Arial"/>
          <w:lang w:val="pl-PL"/>
        </w:rPr>
        <w:t>.</w:t>
      </w:r>
    </w:p>
    <w:p w:rsidR="0036603F" w:rsidRPr="0036603F" w:rsidRDefault="0036603F" w:rsidP="0036603F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36603F" w:rsidRPr="0036603F" w:rsidRDefault="0036603F" w:rsidP="0036603F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val="pl-PL"/>
        </w:rPr>
      </w:pPr>
      <w:r w:rsidRPr="0036603F">
        <w:rPr>
          <w:rFonts w:ascii="Arial" w:hAnsi="Arial" w:cs="Arial"/>
          <w:b/>
          <w:bCs/>
          <w:sz w:val="20"/>
          <w:szCs w:val="20"/>
          <w:lang w:val="pl-PL"/>
        </w:rPr>
        <w:t>Obsługę prasową w Europie zapewnia:</w:t>
      </w:r>
    </w:p>
    <w:p w:rsidR="0036603F" w:rsidRPr="0036603F" w:rsidRDefault="0036603F" w:rsidP="0036603F">
      <w:pPr>
        <w:spacing w:after="0" w:line="240" w:lineRule="auto"/>
        <w:rPr>
          <w:rFonts w:ascii="Arial" w:hAnsi="Arial" w:cs="Arial"/>
          <w:b/>
          <w:bCs/>
        </w:rPr>
      </w:pPr>
      <w:r w:rsidRPr="0036603F">
        <w:rPr>
          <w:rFonts w:ascii="Arial" w:hAnsi="Arial" w:cs="Arial"/>
          <w:b/>
          <w:bCs/>
        </w:rPr>
        <w:t>Chloe Willcox</w:t>
      </w:r>
    </w:p>
    <w:p w:rsidR="0036603F" w:rsidRPr="0036603F" w:rsidRDefault="0036603F" w:rsidP="0036603F">
      <w:pPr>
        <w:spacing w:after="0" w:line="240" w:lineRule="auto"/>
        <w:rPr>
          <w:rFonts w:ascii="Arial" w:hAnsi="Arial" w:cs="Arial"/>
          <w:b/>
          <w:bCs/>
        </w:rPr>
      </w:pPr>
      <w:r w:rsidRPr="0036603F">
        <w:rPr>
          <w:rFonts w:ascii="Arial" w:hAnsi="Arial" w:cs="Arial"/>
          <w:b/>
          <w:bCs/>
        </w:rPr>
        <w:t>Napier Partnership</w:t>
      </w:r>
    </w:p>
    <w:p w:rsidR="0036603F" w:rsidRPr="0036603F" w:rsidRDefault="0036603F" w:rsidP="0036603F">
      <w:pPr>
        <w:spacing w:after="0" w:line="240" w:lineRule="auto"/>
        <w:rPr>
          <w:rFonts w:ascii="Arial" w:hAnsi="Arial" w:cs="Arial"/>
          <w:bCs/>
        </w:rPr>
      </w:pPr>
      <w:r w:rsidRPr="0036603F">
        <w:rPr>
          <w:rFonts w:ascii="Arial" w:hAnsi="Arial" w:cs="Arial"/>
          <w:bCs/>
        </w:rPr>
        <w:t>Tel: +44 1243 531123</w:t>
      </w:r>
    </w:p>
    <w:p w:rsidR="0036603F" w:rsidRPr="0036603F" w:rsidRDefault="0036603F" w:rsidP="0036603F">
      <w:pPr>
        <w:spacing w:after="0" w:line="240" w:lineRule="auto"/>
        <w:rPr>
          <w:rFonts w:ascii="Arial" w:hAnsi="Arial" w:cs="Arial"/>
          <w:lang w:val="it-IT"/>
        </w:rPr>
      </w:pPr>
      <w:r w:rsidRPr="0036603F">
        <w:rPr>
          <w:rFonts w:ascii="Arial" w:hAnsi="Arial" w:cs="Arial"/>
          <w:bCs/>
          <w:lang w:val="it-IT"/>
        </w:rPr>
        <w:t xml:space="preserve">E-mail: </w:t>
      </w:r>
      <w:hyperlink r:id="rId21" w:history="1">
        <w:r w:rsidRPr="0036603F">
          <w:rPr>
            <w:rStyle w:val="Hyperlink"/>
            <w:rFonts w:ascii="Arial" w:hAnsi="Arial" w:cs="Arial"/>
            <w:color w:val="0563C1"/>
            <w:lang w:val="it-IT"/>
          </w:rPr>
          <w:t>chloe@napierb2b.com</w:t>
        </w:r>
      </w:hyperlink>
    </w:p>
    <w:p w:rsidR="0036603F" w:rsidRPr="0036603F" w:rsidRDefault="00692CA1" w:rsidP="0036603F">
      <w:pPr>
        <w:spacing w:after="0" w:line="240" w:lineRule="auto"/>
        <w:rPr>
          <w:rFonts w:ascii="Arial" w:hAnsi="Arial" w:cs="Arial"/>
          <w:b/>
          <w:bCs/>
          <w:color w:val="0563C1"/>
          <w:lang w:val="it-IT"/>
        </w:rPr>
      </w:pPr>
      <w:hyperlink r:id="rId22" w:history="1">
        <w:r w:rsidR="0036603F" w:rsidRPr="0036603F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="0036603F" w:rsidRPr="0036603F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36603F" w:rsidRPr="0036603F" w:rsidRDefault="0036603F" w:rsidP="0036603F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:rsidR="0036603F" w:rsidRPr="0036603F" w:rsidRDefault="0036603F" w:rsidP="0036603F">
      <w:pPr>
        <w:spacing w:after="0" w:line="240" w:lineRule="auto"/>
        <w:rPr>
          <w:rFonts w:ascii="Arial" w:hAnsi="Arial" w:cs="Arial"/>
          <w:b/>
          <w:bCs/>
        </w:rPr>
      </w:pPr>
      <w:r w:rsidRPr="0036603F">
        <w:rPr>
          <w:rFonts w:ascii="Arial" w:hAnsi="Arial" w:cs="Arial"/>
          <w:b/>
          <w:bCs/>
        </w:rPr>
        <w:t>Premier Farnell:</w:t>
      </w:r>
    </w:p>
    <w:p w:rsidR="0036603F" w:rsidRPr="0036603F" w:rsidRDefault="0036603F" w:rsidP="0036603F">
      <w:pPr>
        <w:spacing w:after="0" w:line="240" w:lineRule="auto"/>
        <w:rPr>
          <w:rFonts w:ascii="Arial" w:hAnsi="Arial" w:cs="Arial"/>
          <w:b/>
          <w:bCs/>
        </w:rPr>
      </w:pPr>
      <w:r w:rsidRPr="0036603F">
        <w:rPr>
          <w:rFonts w:ascii="Arial" w:hAnsi="Arial" w:cs="Arial"/>
          <w:b/>
          <w:bCs/>
        </w:rPr>
        <w:t>Holly Smart</w:t>
      </w:r>
    </w:p>
    <w:p w:rsidR="0036603F" w:rsidRPr="0036603F" w:rsidRDefault="0036603F" w:rsidP="0036603F">
      <w:pPr>
        <w:spacing w:after="0" w:line="240" w:lineRule="auto"/>
        <w:rPr>
          <w:rFonts w:ascii="Arial" w:hAnsi="Arial" w:cs="Arial"/>
          <w:b/>
          <w:bCs/>
        </w:rPr>
      </w:pPr>
      <w:r w:rsidRPr="0036603F">
        <w:rPr>
          <w:rFonts w:ascii="Arial" w:hAnsi="Arial" w:cs="Arial"/>
          <w:b/>
          <w:bCs/>
        </w:rPr>
        <w:t>Head of PR and External Communications</w:t>
      </w:r>
    </w:p>
    <w:p w:rsidR="0036603F" w:rsidRPr="0036603F" w:rsidRDefault="0036603F" w:rsidP="0036603F">
      <w:pPr>
        <w:spacing w:after="0" w:line="240" w:lineRule="auto"/>
        <w:rPr>
          <w:rFonts w:ascii="Arial" w:hAnsi="Arial" w:cs="Arial"/>
          <w:bCs/>
        </w:rPr>
      </w:pPr>
      <w:r w:rsidRPr="0036603F">
        <w:rPr>
          <w:rFonts w:ascii="Arial" w:hAnsi="Arial" w:cs="Arial"/>
          <w:bCs/>
        </w:rPr>
        <w:t>Tel: +44 113 2485188</w:t>
      </w:r>
    </w:p>
    <w:p w:rsidR="0036603F" w:rsidRPr="00E363AD" w:rsidRDefault="0036603F" w:rsidP="0036603F">
      <w:pPr>
        <w:spacing w:after="0" w:line="240" w:lineRule="auto"/>
        <w:rPr>
          <w:rFonts w:ascii="Arial" w:hAnsi="Arial" w:cs="Arial"/>
          <w:bCs/>
        </w:rPr>
      </w:pPr>
      <w:r w:rsidRPr="0036603F">
        <w:rPr>
          <w:rFonts w:ascii="Arial" w:hAnsi="Arial" w:cs="Arial"/>
          <w:bCs/>
        </w:rPr>
        <w:t>Email:</w:t>
      </w:r>
      <w:r w:rsidRPr="0036603F">
        <w:rPr>
          <w:rFonts w:ascii="Arial" w:hAnsi="Arial" w:cs="Arial"/>
          <w:b/>
          <w:bCs/>
        </w:rPr>
        <w:t> </w:t>
      </w:r>
      <w:hyperlink r:id="rId23" w:history="1">
        <w:r w:rsidRPr="0036603F">
          <w:rPr>
            <w:rStyle w:val="Hyperlink"/>
            <w:rFonts w:ascii="Arial" w:hAnsi="Arial" w:cs="Arial"/>
            <w:color w:val="0563C1"/>
          </w:rPr>
          <w:t>hsmart@premierfarnell.com</w:t>
        </w:r>
      </w:hyperlink>
      <w:r w:rsidRPr="00E363AD">
        <w:rPr>
          <w:rFonts w:ascii="Arial" w:hAnsi="Arial" w:cs="Arial"/>
          <w:bCs/>
        </w:rPr>
        <w:t xml:space="preserve">  </w:t>
      </w:r>
    </w:p>
    <w:p w:rsidR="0036603F" w:rsidRPr="00E363AD" w:rsidRDefault="0036603F" w:rsidP="0036603F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36603F" w:rsidRDefault="0036603F" w:rsidP="0036603F"/>
    <w:p w:rsidR="00F365A9" w:rsidRDefault="00F365A9"/>
    <w:sectPr w:rsidR="00F365A9" w:rsidSect="00D978B8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2CA1">
      <w:pPr>
        <w:spacing w:after="0" w:line="240" w:lineRule="auto"/>
      </w:pPr>
      <w:r>
        <w:separator/>
      </w:r>
    </w:p>
  </w:endnote>
  <w:endnote w:type="continuationSeparator" w:id="0">
    <w:p w:rsidR="00000000" w:rsidRDefault="0069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2CA1">
      <w:pPr>
        <w:spacing w:after="0" w:line="240" w:lineRule="auto"/>
      </w:pPr>
      <w:r>
        <w:separator/>
      </w:r>
    </w:p>
  </w:footnote>
  <w:footnote w:type="continuationSeparator" w:id="0">
    <w:p w:rsidR="00000000" w:rsidRDefault="0069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36603F" w:rsidP="00960163">
    <w:pPr>
      <w:pStyle w:val="Header"/>
      <w:jc w:val="center"/>
    </w:pPr>
    <w:r w:rsidRPr="007E2A5A"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007A40F4" wp14:editId="6D1A8696">
          <wp:simplePos x="0" y="0"/>
          <wp:positionH relativeFrom="margin">
            <wp:align>right</wp:align>
          </wp:positionH>
          <wp:positionV relativeFrom="paragraph">
            <wp:posOffset>50800</wp:posOffset>
          </wp:positionV>
          <wp:extent cx="1723390" cy="590550"/>
          <wp:effectExtent l="0" t="0" r="0" b="0"/>
          <wp:wrapSquare wrapText="bothSides"/>
          <wp:docPr id="3" name="Picture 3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36603F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2DAA204E" wp14:editId="72A6206E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892300" cy="428625"/>
          <wp:effectExtent l="0" t="0" r="0" b="9525"/>
          <wp:wrapTight wrapText="bothSides">
            <wp:wrapPolygon edited="0">
              <wp:start x="0" y="0"/>
              <wp:lineTo x="0" y="21120"/>
              <wp:lineTo x="21310" y="21120"/>
              <wp:lineTo x="21310" y="0"/>
              <wp:lineTo x="0" y="0"/>
            </wp:wrapPolygon>
          </wp:wrapTight>
          <wp:docPr id="1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</w:t>
    </w:r>
  </w:p>
  <w:p w:rsidR="000865A0" w:rsidRDefault="00692CA1" w:rsidP="00960163">
    <w:pPr>
      <w:pStyle w:val="Header"/>
      <w:jc w:val="center"/>
    </w:pPr>
  </w:p>
  <w:p w:rsidR="000865A0" w:rsidRDefault="00692CA1" w:rsidP="00960163">
    <w:pPr>
      <w:pStyle w:val="Header"/>
      <w:jc w:val="center"/>
    </w:pPr>
  </w:p>
  <w:p w:rsidR="009A2B37" w:rsidRDefault="00692CA1" w:rsidP="00960163">
    <w:pPr>
      <w:pStyle w:val="Header"/>
      <w:jc w:val="center"/>
    </w:pPr>
  </w:p>
  <w:p w:rsidR="009A2B37" w:rsidRDefault="00692CA1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F1CCE"/>
    <w:multiLevelType w:val="hybridMultilevel"/>
    <w:tmpl w:val="8F42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75A11"/>
    <w:multiLevelType w:val="hybridMultilevel"/>
    <w:tmpl w:val="2EC0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3F"/>
    <w:rsid w:val="0036603F"/>
    <w:rsid w:val="00692CA1"/>
    <w:rsid w:val="00F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EF444-D513-4F63-B966-5D1DA63D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3F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660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6603F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36603F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36603F"/>
    <w:pPr>
      <w:ind w:left="720"/>
    </w:pPr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6603F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farnell.com/tektronix-3mdo-4mso-series" TargetMode="External"/><Relationship Id="rId13" Type="http://schemas.openxmlformats.org/officeDocument/2006/relationships/hyperlink" Target="http://www.premierfarnell.com/" TargetMode="External"/><Relationship Id="rId18" Type="http://schemas.openxmlformats.org/officeDocument/2006/relationships/hyperlink" Target="https://ir.avnet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chloe@napierb2b.com" TargetMode="External"/><Relationship Id="rId7" Type="http://schemas.openxmlformats.org/officeDocument/2006/relationships/hyperlink" Target="http://pl.farnell.com/" TargetMode="External"/><Relationship Id="rId12" Type="http://schemas.openxmlformats.org/officeDocument/2006/relationships/hyperlink" Target="http://farnell.com/" TargetMode="External"/><Relationship Id="rId17" Type="http://schemas.openxmlformats.org/officeDocument/2006/relationships/hyperlink" Target="http://cpc.farnell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https://www.avnet.com/wps/portal/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ment14.com/new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newark.com/" TargetMode="External"/><Relationship Id="rId23" Type="http://schemas.openxmlformats.org/officeDocument/2006/relationships/hyperlink" Target="mailto:hsmart@premierfarnell.com" TargetMode="External"/><Relationship Id="rId10" Type="http://schemas.openxmlformats.org/officeDocument/2006/relationships/hyperlink" Target="https://sg.element14.com/tektronix-3mdo-4mso-series" TargetMode="External"/><Relationship Id="rId19" Type="http://schemas.openxmlformats.org/officeDocument/2006/relationships/hyperlink" Target="http://www.premierfarn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ark.com/tektronix-3mdo-4mso-series" TargetMode="External"/><Relationship Id="rId14" Type="http://schemas.openxmlformats.org/officeDocument/2006/relationships/hyperlink" Target="http://farnell.com/" TargetMode="External"/><Relationship Id="rId22" Type="http://schemas.openxmlformats.org/officeDocument/2006/relationships/hyperlink" Target="http://www.napierb2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1336</Words>
  <Characters>7620</Characters>
  <Application>Microsoft Office Word</Application>
  <DocSecurity>0</DocSecurity>
  <Lines>63</Lines>
  <Paragraphs>17</Paragraphs>
  <ScaleCrop>false</ScaleCrop>
  <Company>Premier Farnell</Company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2019-06-07T09:07:00Z</dcterms:created>
  <dcterms:modified xsi:type="dcterms:W3CDTF">2019-06-10T07:03:00Z</dcterms:modified>
</cp:coreProperties>
</file>