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E6" w:rsidRPr="001904E6" w:rsidRDefault="001904E6" w:rsidP="001904E6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</w:pPr>
      <w:bookmarkStart w:id="0" w:name="_GoBack"/>
      <w:r w:rsidRPr="001904E6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>Farnell wprowadza nowe cyfrowe oscyloskopy firmy Tektronix, oferując je z 15-procentową zniżką, do wyczerpania zapasów</w:t>
      </w:r>
    </w:p>
    <w:bookmarkEnd w:id="0"/>
    <w:p w:rsidR="001904E6" w:rsidRPr="001904E6" w:rsidRDefault="001904E6" w:rsidP="001904E6">
      <w:pPr>
        <w:suppressAutoHyphens w:val="0"/>
        <w:spacing w:after="0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</w:pPr>
      <w:r w:rsidRPr="001904E6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 xml:space="preserve">Nowe oscyloskopy serii </w:t>
      </w:r>
      <w:bookmarkStart w:id="1" w:name="_Hlk34309677"/>
      <w:r w:rsidRPr="001904E6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>TBS2000B</w:t>
      </w:r>
      <w:bookmarkEnd w:id="1"/>
      <w:r w:rsidRPr="001904E6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 xml:space="preserve"> mają funkcje zautomatyzowanych pomiarów, które pomagają tak inżynierom, jak i nauczycielom</w:t>
      </w:r>
    </w:p>
    <w:p w:rsidR="001904E6" w:rsidRPr="001904E6" w:rsidRDefault="001904E6" w:rsidP="001904E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l-PL" w:eastAsia="en-GB" w:bidi="ar-SA"/>
        </w:rPr>
      </w:pP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Leeds, Wielka Brytania – </w:t>
      </w:r>
      <w:r w:rsidRPr="001904E6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>30</w:t>
      </w:r>
      <w:r w:rsidRPr="001904E6">
        <w:rPr>
          <w:rFonts w:ascii="Arial" w:eastAsiaTheme="minorHAnsi" w:hAnsi="Arial" w:cs="Arial"/>
          <w:b/>
          <w:kern w:val="0"/>
          <w:sz w:val="22"/>
          <w:szCs w:val="22"/>
          <w:lang w:val="pl-PL" w:eastAsia="en-US" w:bidi="ar-SA"/>
        </w:rPr>
        <w:t xml:space="preserve"> kwietnia 2020 r.: </w:t>
      </w:r>
      <w:hyperlink r:id="rId5" w:history="1">
        <w:r w:rsidRPr="001904E6">
          <w:rPr>
            <w:rStyle w:val="Hyperlink"/>
            <w:rFonts w:ascii="Arial" w:eastAsiaTheme="minorHAnsi" w:hAnsi="Arial" w:cs="Arial"/>
            <w:kern w:val="0"/>
            <w:sz w:val="22"/>
            <w:szCs w:val="22"/>
            <w:lang w:val="pl-PL" w:eastAsia="en-US" w:bidi="ar-SA"/>
          </w:rPr>
          <w:t>Farnell</w:t>
        </w:r>
      </w:hyperlink>
      <w:r w:rsidRPr="001904E6">
        <w:rPr>
          <w:rFonts w:ascii="Arial" w:hAnsi="Arial" w:cs="Arial"/>
          <w:sz w:val="22"/>
          <w:szCs w:val="22"/>
          <w:lang w:val="pl-PL"/>
        </w:rPr>
        <w:t>, Dystrybutor Rozwiązań Rozwojowych, wzbogacił swoją ofertę aparatury kontrolno-pomiarowej o nowy model cyfrowego oscyloskopu Tektronix TBS2000B z funkcjami rejestracji danych, plasujący się na poziomie sprzętu dla początkujących. Projektanci elektroniki, inżynierowie zajmujący się testowaniem oraz nauczyciele będą mogli skorzystać z tej niezwykle łatwej w użyciu aparatury, jej funkcji zautomatyzowanych pomiarów oraz dużego, 9-calowego wyświetlacza. Model TBS2000B cechuje się wyjątkową wydajnością oraz zaawansowanymi funkcjami debugowania, dostępnymi za niewygórowaną cenę. Klienci będą mogli także skorzystać ze specjalnie zorganizowanej promocji, w ramach której do czasu wyczerpania zapasów, sprzęt jest do nabycia z 15% zniżką.</w:t>
      </w: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 w:cs="Arial"/>
          <w:sz w:val="22"/>
          <w:szCs w:val="22"/>
          <w:lang w:val="pl-PL"/>
        </w:rPr>
        <w:t>Nowy cyfrowy oscyloskop TBS2000 marki Tektronix powstał na bazie legendarnego i bardzo cenionego przez klientów modelu TBS2000, ale cechuje się większą wydajnością, łatwiejszym sposobem użytkowania oraz korzystniejszą ceną. Nowa seria TBS2000B całkowicie zastępuje dotychczasową TBS2000, mając te same wymiary i interfejs programowania. Do cech nowego urządzenia, na które warto zwrócić uwagę, należą:</w:t>
      </w:r>
    </w:p>
    <w:p w:rsidR="001904E6" w:rsidRPr="001904E6" w:rsidRDefault="001904E6" w:rsidP="001904E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 w:cs="Arial"/>
          <w:sz w:val="22"/>
          <w:szCs w:val="22"/>
          <w:lang w:val="pl-PL"/>
        </w:rPr>
        <w:t>9-calowy wyświetlacz WVGA, bufor pamięci na 5 milionów próbek i szybkość próbkowania 2 GSa/s, które pozwalają użytkownikowi na zdejmowanie znacznie większej ilości informacji o sygnałach, szybkie debugowanie i walidację projektów.</w:t>
      </w:r>
    </w:p>
    <w:p w:rsidR="001904E6" w:rsidRPr="001904E6" w:rsidRDefault="001904E6" w:rsidP="001904E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 w:cs="Arial"/>
          <w:sz w:val="22"/>
          <w:szCs w:val="22"/>
          <w:lang w:val="pl-PL"/>
        </w:rPr>
        <w:t>32 zautomatyzowane pomiary i kursor, którym można poruszać po zarejestrowanym przebiegu, obsługujący funkcje wyszukiwania i oznaczania. Pozwala na łatwe wykrywanie zdarzeń, jakie występują na zdjętym przebiegu.</w:t>
      </w:r>
    </w:p>
    <w:p w:rsidR="001904E6" w:rsidRPr="001904E6" w:rsidRDefault="001904E6" w:rsidP="001904E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 w:cs="Arial"/>
          <w:sz w:val="22"/>
          <w:szCs w:val="22"/>
          <w:lang w:val="pl-PL"/>
        </w:rPr>
        <w:t>TekVPI™ – opatentowany przez firmę Tektronix interfejs sond pomiarowych, który może być stosowany z różnymi sondami, a w tym z najnowszymi różnicowymi sondami aktywnymi i sądami prądowymi, obsługującymi automatyczne skalowanie i dobór jednostek. To jedyny na rynku oscyloskop przeznaczony dla początkujących użytkowników, który ma zaimplementowaną obsługę TekVPI™. TBS2000B wspiera także tradycyjne, pasywne sondy ze złączem BNC.</w:t>
      </w:r>
    </w:p>
    <w:p w:rsidR="001904E6" w:rsidRPr="001904E6" w:rsidRDefault="001904E6" w:rsidP="001904E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/>
          <w:sz w:val="22"/>
          <w:szCs w:val="22"/>
          <w:lang w:val="pl-PL"/>
        </w:rPr>
        <w:t>Bogaty wybór interfejsów komunikacyjnych, a w tym Wi-Fi (poprzez kartę Wi-Fi podłączaną przez USB), dwa porty USB, pracujące w trybie hosta oraz 100-megabitowy Ethernet przewodowy. Wszystkie one pozwalają na łatwe dzielenie się wynikami pomiarów i usprawniają współpracę.</w:t>
      </w: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 w:cs="Arial"/>
          <w:b/>
          <w:bCs/>
          <w:sz w:val="22"/>
          <w:szCs w:val="22"/>
          <w:lang w:val="pl-PL"/>
        </w:rPr>
        <w:t>James McGregor, Global Head of Test &amp; Tools w firmie Farnell powiedział:</w:t>
      </w:r>
      <w:r w:rsidRPr="001904E6">
        <w:rPr>
          <w:rFonts w:ascii="Arial" w:hAnsi="Arial" w:cs="Arial"/>
          <w:sz w:val="22"/>
          <w:szCs w:val="22"/>
          <w:lang w:val="pl-PL"/>
        </w:rPr>
        <w:t xml:space="preserve"> „Oscyloskopy serii Tektronix TBS2000B stanowią istotne usprawnienie jednej z najbardziej popularnych rodzin produktów z kategorii aparatury kontrolno-pomiarowej w sklepie Farnell. Dobrze sprawdzają się w bardzo różnych aplikacjach, a w tym w IoT, motoryzacji, systemach obronnych, przetwarzaniu dużych mocy i w edukacji. Użytkownicy, którzy korzystali wcześniej z modeli TBS2000 z łatwością przejdą na nowe produkty i będą mogli cieszyć się najnowszymi osiągnięciami technologicznymi. Intuicyjna obsługa z użyciem 9-calowego wyświetlacza oraz </w:t>
      </w:r>
      <w:r w:rsidRPr="001904E6">
        <w:rPr>
          <w:rFonts w:ascii="Arial" w:hAnsi="Arial" w:cs="Arial"/>
          <w:sz w:val="22"/>
          <w:szCs w:val="22"/>
          <w:lang w:val="pl-PL"/>
        </w:rPr>
        <w:lastRenderedPageBreak/>
        <w:t>funkcje automatycznych pomiarów zwiększą produktywność oraz przyspieszą procesy związane z pracami projektowymi i testami.”</w:t>
      </w: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1904E6" w:rsidRPr="001904E6" w:rsidRDefault="001904E6" w:rsidP="001904E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1904E6">
        <w:rPr>
          <w:rFonts w:ascii="Arial" w:hAnsi="Arial" w:cs="Arial"/>
          <w:sz w:val="22"/>
          <w:szCs w:val="22"/>
          <w:lang w:val="pl-PL"/>
        </w:rPr>
        <w:t xml:space="preserve">Farnell oferuje swoim klientom niezrównane wsparcie techniczne w ramach czego działa zespół specjalistów od testów i pomiarów oraz dostępne, bogate zasoby materiałów online, takich jak np. unikalne narzędzie internetowe do wyboru sond pomiarowych - </w:t>
      </w:r>
      <w:hyperlink r:id="rId6" w:history="1">
        <w:r w:rsidRPr="001904E6">
          <w:rPr>
            <w:rStyle w:val="Hyperlink"/>
            <w:rFonts w:ascii="Arial" w:hAnsi="Arial" w:cs="Arial"/>
            <w:sz w:val="22"/>
            <w:szCs w:val="22"/>
            <w:lang w:val="pl-PL"/>
          </w:rPr>
          <w:t>Tektronix Probe Selector</w:t>
        </w:r>
      </w:hyperlink>
      <w:r w:rsidRPr="001904E6">
        <w:rPr>
          <w:rFonts w:ascii="Arial" w:hAnsi="Arial" w:cs="Arial"/>
          <w:sz w:val="22"/>
          <w:szCs w:val="22"/>
          <w:lang w:val="pl-PL"/>
        </w:rPr>
        <w:t>. Klienci mają też dostęp do setek najnowszych produktów i popularnych bestsellerów, pochodzących od wiodących na rynku partnerów Farnella, takich jak Tektronix. Sprzęt ten jest dostępny z wysyłką w dniu zamówienia. Ponadto, wraz z premierą nowej rodziny oscyloskopów Farnell uruchomił nawet 15-procentową zniżkę na wybrane towary, ważną do wyczerpania zapasów. Warto też wiedzieć, że w ramach specjalnej oferty wiosennej, Farnell sprzedaje wiele produktów w cenach promocyjnych, a w tym przecenione nawet o 30% elementy z kategorii aparatury kontrolno-pomiarowej.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904E6" w:rsidRPr="001904E6" w:rsidRDefault="001904E6" w:rsidP="001904E6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</w:pPr>
      <w:r w:rsidRPr="001904E6">
        <w:rPr>
          <w:rFonts w:ascii="Arial" w:hAnsi="Arial" w:cs="Arial"/>
          <w:sz w:val="22"/>
          <w:szCs w:val="22"/>
          <w:lang w:val="pl-PL"/>
        </w:rPr>
        <w:t xml:space="preserve">Oscyloskopy </w:t>
      </w:r>
      <w:bookmarkStart w:id="2" w:name="_Hlk34316191"/>
      <w:r w:rsidRPr="001904E6">
        <w:rPr>
          <w:rFonts w:ascii="Arial" w:hAnsi="Arial" w:cs="Arial"/>
          <w:sz w:val="22"/>
          <w:szCs w:val="22"/>
          <w:lang w:val="pl-PL"/>
        </w:rPr>
        <w:t>cyfrowe Tektronix</w:t>
      </w:r>
      <w:bookmarkEnd w:id="2"/>
      <w:r w:rsidRPr="001904E6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" w:name="_Hlk34316356"/>
      <w:r w:rsidRPr="001904E6">
        <w:rPr>
          <w:rFonts w:ascii="Arial" w:hAnsi="Arial" w:cs="Arial"/>
          <w:sz w:val="22"/>
          <w:szCs w:val="22"/>
          <w:lang w:val="pl-PL"/>
        </w:rPr>
        <w:t>TBS2000</w:t>
      </w:r>
      <w:bookmarkEnd w:id="3"/>
      <w:r w:rsidRPr="001904E6">
        <w:rPr>
          <w:rFonts w:ascii="Arial" w:hAnsi="Arial" w:cs="Arial"/>
          <w:sz w:val="22"/>
          <w:szCs w:val="22"/>
          <w:lang w:val="pl-PL"/>
        </w:rPr>
        <w:t xml:space="preserve">B są dostępne do nabycia w sklepie </w:t>
      </w:r>
      <w:hyperlink r:id="rId7" w:history="1">
        <w:r w:rsidRPr="001904E6">
          <w:rPr>
            <w:rStyle w:val="Hyperlink"/>
            <w:rFonts w:ascii="Arial" w:hAnsi="Arial" w:cs="Arial"/>
            <w:sz w:val="22"/>
            <w:szCs w:val="22"/>
            <w:lang w:val="pl-PL"/>
          </w:rPr>
          <w:t>Farn</w:t>
        </w:r>
        <w:r w:rsidRPr="001904E6">
          <w:rPr>
            <w:rStyle w:val="Hyperlink"/>
            <w:rFonts w:ascii="Arial" w:hAnsi="Arial" w:cs="Arial"/>
            <w:sz w:val="22"/>
            <w:szCs w:val="22"/>
            <w:lang w:val="pl-PL"/>
          </w:rPr>
          <w:t>e</w:t>
        </w:r>
        <w:r w:rsidRPr="001904E6">
          <w:rPr>
            <w:rStyle w:val="Hyperlink"/>
            <w:rFonts w:ascii="Arial" w:hAnsi="Arial" w:cs="Arial"/>
            <w:sz w:val="22"/>
            <w:szCs w:val="22"/>
            <w:lang w:val="pl-PL"/>
          </w:rPr>
          <w:t>ll</w:t>
        </w:r>
      </w:hyperlink>
      <w:r w:rsidRPr="001904E6">
        <w:rPr>
          <w:rFonts w:ascii="Arial" w:hAnsi="Arial" w:cs="Arial"/>
          <w:sz w:val="22"/>
          <w:szCs w:val="22"/>
          <w:lang w:val="pl-PL"/>
        </w:rPr>
        <w:t xml:space="preserve"> w Europie, na Bliskim Wschodzie i w Afryce, w serwisie </w:t>
      </w:r>
      <w:hyperlink r:id="rId8" w:history="1">
        <w:r w:rsidRPr="001904E6">
          <w:rPr>
            <w:rStyle w:val="Hyperlink"/>
            <w:rFonts w:ascii="Arial" w:hAnsi="Arial" w:cs="Arial"/>
            <w:sz w:val="22"/>
            <w:szCs w:val="22"/>
            <w:lang w:val="pl-PL"/>
          </w:rPr>
          <w:t>element14</w:t>
        </w:r>
      </w:hyperlink>
      <w:r w:rsidRPr="001904E6">
        <w:rPr>
          <w:rFonts w:ascii="Arial" w:hAnsi="Arial" w:cs="Arial"/>
          <w:sz w:val="22"/>
          <w:szCs w:val="22"/>
          <w:lang w:val="pl-PL"/>
        </w:rPr>
        <w:t xml:space="preserve"> w Azji i krajach Pacyfiku oraz w sklepie </w:t>
      </w:r>
      <w:hyperlink r:id="rId9" w:history="1">
        <w:r w:rsidRPr="001904E6">
          <w:rPr>
            <w:rStyle w:val="Hyperlink"/>
            <w:rFonts w:ascii="Arial" w:hAnsi="Arial" w:cs="Arial"/>
            <w:sz w:val="22"/>
            <w:szCs w:val="22"/>
            <w:lang w:val="pl-PL"/>
          </w:rPr>
          <w:t>Newark</w:t>
        </w:r>
      </w:hyperlink>
      <w:r w:rsidRPr="001904E6">
        <w:rPr>
          <w:rFonts w:ascii="Arial" w:hAnsi="Arial" w:cs="Arial"/>
          <w:sz w:val="22"/>
          <w:szCs w:val="22"/>
          <w:lang w:val="pl-PL"/>
        </w:rPr>
        <w:t xml:space="preserve"> w Ameryce Północnej. </w:t>
      </w:r>
    </w:p>
    <w:p w:rsidR="001904E6" w:rsidRPr="001904E6" w:rsidRDefault="001904E6" w:rsidP="001904E6">
      <w:pPr>
        <w:shd w:val="clear" w:color="auto" w:fill="FFFFFF"/>
        <w:rPr>
          <w:rFonts w:ascii="Arial" w:hAnsi="Arial" w:cs="Arial"/>
          <w:b/>
          <w:bCs/>
          <w:lang w:val="pl-PL"/>
        </w:rPr>
      </w:pPr>
    </w:p>
    <w:p w:rsidR="001904E6" w:rsidRPr="001904E6" w:rsidRDefault="001904E6" w:rsidP="001904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1904E6">
        <w:rPr>
          <w:rFonts w:ascii="Arial" w:hAnsi="Arial" w:cs="Arial"/>
          <w:b/>
          <w:bCs/>
          <w:lang w:val="pl-PL"/>
        </w:rPr>
        <w:t>**Koniec**</w:t>
      </w:r>
    </w:p>
    <w:p w:rsidR="001904E6" w:rsidRPr="001904E6" w:rsidRDefault="001904E6" w:rsidP="001904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1904E6" w:rsidRPr="001904E6" w:rsidRDefault="001904E6" w:rsidP="001904E6">
      <w:pPr>
        <w:rPr>
          <w:rFonts w:ascii="Arial" w:hAnsi="Arial" w:cs="Arial"/>
          <w:b/>
          <w:u w:val="single"/>
          <w:lang w:val="pl-PL"/>
        </w:rPr>
      </w:pPr>
      <w:r w:rsidRPr="001904E6">
        <w:rPr>
          <w:rFonts w:ascii="Arial" w:hAnsi="Arial" w:cs="Arial"/>
          <w:b/>
          <w:u w:val="single"/>
          <w:lang w:val="pl-PL"/>
        </w:rPr>
        <w:t>Informacje dla redakcji</w:t>
      </w:r>
    </w:p>
    <w:p w:rsidR="001904E6" w:rsidRPr="001904E6" w:rsidRDefault="001904E6" w:rsidP="001904E6">
      <w:pPr>
        <w:rPr>
          <w:rFonts w:ascii="Arial" w:hAnsi="Arial" w:cs="Arial"/>
          <w:bCs/>
          <w:lang w:val="pl-PL"/>
        </w:rPr>
      </w:pPr>
      <w:r w:rsidRPr="001904E6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0" w:history="1">
        <w:r w:rsidRPr="001904E6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1904E6">
        <w:rPr>
          <w:rFonts w:ascii="Arial" w:hAnsi="Arial" w:cs="Arial"/>
          <w:bCs/>
          <w:lang w:val="pl-PL"/>
        </w:rPr>
        <w:t>.</w:t>
      </w:r>
    </w:p>
    <w:p w:rsidR="001904E6" w:rsidRPr="001904E6" w:rsidRDefault="001904E6" w:rsidP="001904E6">
      <w:pPr>
        <w:ind w:right="-1"/>
        <w:rPr>
          <w:rFonts w:ascii="Arial" w:hAnsi="Arial" w:cs="Arial"/>
          <w:b/>
          <w:bCs/>
          <w:lang w:val="pl-PL"/>
        </w:rPr>
      </w:pPr>
      <w:r w:rsidRPr="001904E6">
        <w:rPr>
          <w:rFonts w:ascii="Arial" w:hAnsi="Arial" w:cs="Arial"/>
          <w:b/>
          <w:bCs/>
          <w:lang w:val="pl-PL"/>
        </w:rPr>
        <w:t>O nas</w:t>
      </w:r>
    </w:p>
    <w:p w:rsidR="001904E6" w:rsidRPr="001904E6" w:rsidRDefault="001904E6" w:rsidP="001904E6">
      <w:pPr>
        <w:ind w:right="-1"/>
        <w:rPr>
          <w:rFonts w:ascii="Arial" w:hAnsi="Arial" w:cs="Arial"/>
          <w:lang w:val="pl-PL"/>
        </w:rPr>
      </w:pPr>
      <w:hyperlink r:id="rId11" w:history="1">
        <w:r w:rsidRPr="001904E6">
          <w:rPr>
            <w:rStyle w:val="Hyperlink"/>
            <w:rFonts w:ascii="Arial" w:hAnsi="Arial" w:cs="Arial"/>
            <w:lang w:val="pl-PL"/>
          </w:rPr>
          <w:t>Farnell</w:t>
        </w:r>
      </w:hyperlink>
      <w:r w:rsidRPr="001904E6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1904E6" w:rsidRPr="001904E6" w:rsidRDefault="001904E6" w:rsidP="001904E6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1904E6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12" w:history="1">
        <w:r w:rsidRPr="001904E6">
          <w:rPr>
            <w:rStyle w:val="Hyperlink"/>
            <w:rFonts w:ascii="Arial" w:hAnsi="Arial" w:cs="Arial"/>
            <w:lang w:val="pl-PL"/>
          </w:rPr>
          <w:t>Farnell</w:t>
        </w:r>
      </w:hyperlink>
      <w:r w:rsidRPr="001904E6">
        <w:rPr>
          <w:rFonts w:ascii="Arial" w:hAnsi="Arial" w:cs="Arial"/>
          <w:lang w:val="pl-PL"/>
        </w:rPr>
        <w:t> w Europie, jako </w:t>
      </w:r>
      <w:hyperlink r:id="rId13" w:history="1">
        <w:r w:rsidRPr="001904E6">
          <w:rPr>
            <w:rStyle w:val="Hyperlink"/>
            <w:rFonts w:ascii="Arial" w:hAnsi="Arial" w:cs="Arial"/>
            <w:lang w:val="pl-PL"/>
          </w:rPr>
          <w:t>Newark</w:t>
        </w:r>
      </w:hyperlink>
      <w:r w:rsidRPr="001904E6">
        <w:rPr>
          <w:rFonts w:ascii="Arial" w:hAnsi="Arial" w:cs="Arial"/>
          <w:lang w:val="pl-PL"/>
        </w:rPr>
        <w:t xml:space="preserve"> w Ameryce Północnej oraz jako </w:t>
      </w:r>
      <w:hyperlink r:id="rId14" w:history="1">
        <w:r w:rsidRPr="001904E6">
          <w:rPr>
            <w:rStyle w:val="Hyperlink"/>
            <w:rFonts w:ascii="Arial" w:hAnsi="Arial" w:cs="Arial"/>
            <w:lang w:val="pl-PL"/>
          </w:rPr>
          <w:t>element14</w:t>
        </w:r>
      </w:hyperlink>
      <w:r w:rsidRPr="001904E6">
        <w:rPr>
          <w:rFonts w:ascii="Arial" w:hAnsi="Arial" w:cs="Arial"/>
          <w:lang w:val="pl-PL"/>
        </w:rPr>
        <w:t> w Azji i krajach Pacyfiku</w:t>
      </w:r>
      <w:r w:rsidRPr="001904E6">
        <w:rPr>
          <w:rFonts w:ascii="Arial" w:hAnsi="Arial" w:cs="Arial"/>
          <w:shd w:val="clear" w:color="auto" w:fill="FFFFFF"/>
          <w:lang w:val="pl-PL"/>
        </w:rPr>
        <w:t>.</w:t>
      </w:r>
      <w:r w:rsidRPr="001904E6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5" w:history="1">
        <w:r w:rsidRPr="001904E6">
          <w:rPr>
            <w:rStyle w:val="Hyperlink"/>
            <w:rFonts w:ascii="Arial" w:hAnsi="Arial" w:cs="Arial"/>
            <w:lang w:val="pl-PL"/>
          </w:rPr>
          <w:t>CPC</w:t>
        </w:r>
      </w:hyperlink>
      <w:r w:rsidRPr="001904E6">
        <w:rPr>
          <w:rFonts w:ascii="Arial" w:hAnsi="Arial" w:cs="Arial"/>
          <w:lang w:val="pl-PL"/>
        </w:rPr>
        <w:t xml:space="preserve"> w Wielkiej Brytanii.</w:t>
      </w:r>
    </w:p>
    <w:p w:rsidR="001904E6" w:rsidRPr="001904E6" w:rsidRDefault="001904E6" w:rsidP="001904E6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1904E6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6" w:history="1">
        <w:r w:rsidRPr="001904E6">
          <w:rPr>
            <w:rStyle w:val="Hyperlink"/>
            <w:rFonts w:ascii="Arial" w:hAnsi="Arial" w:cs="Arial"/>
            <w:lang w:val="pl-PL"/>
          </w:rPr>
          <w:t>AVT</w:t>
        </w:r>
      </w:hyperlink>
      <w:r w:rsidRPr="001904E6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1904E6" w:rsidRPr="001904E6" w:rsidRDefault="001904E6" w:rsidP="001904E6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1904E6">
        <w:rPr>
          <w:rFonts w:ascii="Arial" w:hAnsi="Arial" w:cs="Arial"/>
          <w:lang w:val="pl-PL"/>
        </w:rPr>
        <w:lastRenderedPageBreak/>
        <w:t xml:space="preserve">Aby uzyskać więcej informacji, odwiedź nasze strony: </w:t>
      </w:r>
      <w:hyperlink r:id="rId17" w:history="1">
        <w:r w:rsidRPr="001904E6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1904E6">
        <w:rPr>
          <w:rFonts w:ascii="Arial" w:hAnsi="Arial" w:cs="Arial"/>
          <w:lang w:val="pl-PL"/>
        </w:rPr>
        <w:t xml:space="preserve"> i </w:t>
      </w:r>
      <w:hyperlink r:id="rId18" w:history="1">
        <w:r w:rsidRPr="001904E6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1904E6">
        <w:rPr>
          <w:rFonts w:ascii="Arial" w:hAnsi="Arial" w:cs="Arial"/>
          <w:lang w:val="pl-PL"/>
        </w:rPr>
        <w:t>.</w:t>
      </w:r>
    </w:p>
    <w:p w:rsidR="001904E6" w:rsidRPr="001904E6" w:rsidRDefault="001904E6" w:rsidP="001904E6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904E6" w:rsidRPr="001904E6" w:rsidRDefault="001904E6" w:rsidP="001904E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1904E6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1904E6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1904E6" w:rsidRPr="001904E6" w:rsidRDefault="001904E6" w:rsidP="001904E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1904E6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1904E6" w:rsidRPr="001904E6" w:rsidRDefault="001904E6" w:rsidP="001904E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1904E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1904E6" w:rsidRPr="001904E6" w:rsidRDefault="001904E6" w:rsidP="001904E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1904E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9" w:history="1">
        <w:r w:rsidRPr="001904E6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1904E6" w:rsidRPr="001904E6" w:rsidRDefault="001904E6" w:rsidP="001904E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1904E6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1904E6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/>
          <w:bCs/>
        </w:rPr>
      </w:pPr>
      <w:r w:rsidRPr="001904E6">
        <w:rPr>
          <w:rFonts w:ascii="Arial" w:hAnsi="Arial" w:cs="Arial"/>
          <w:b/>
          <w:bCs/>
        </w:rPr>
        <w:t>Farnell: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/>
          <w:bCs/>
        </w:rPr>
      </w:pPr>
      <w:r w:rsidRPr="001904E6">
        <w:rPr>
          <w:rFonts w:ascii="Arial" w:hAnsi="Arial" w:cs="Arial"/>
          <w:b/>
          <w:bCs/>
        </w:rPr>
        <w:t>Holly Smart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/>
          <w:bCs/>
        </w:rPr>
      </w:pPr>
      <w:r w:rsidRPr="001904E6">
        <w:rPr>
          <w:rFonts w:ascii="Arial" w:hAnsi="Arial" w:cs="Arial"/>
          <w:b/>
          <w:bCs/>
        </w:rPr>
        <w:t>Head of PR and External Communications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Cs/>
        </w:rPr>
      </w:pPr>
      <w:r w:rsidRPr="001904E6">
        <w:rPr>
          <w:rFonts w:ascii="Arial" w:hAnsi="Arial" w:cs="Arial"/>
          <w:bCs/>
        </w:rPr>
        <w:t>Tel: +44 113 2485188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Cs/>
        </w:rPr>
      </w:pPr>
      <w:r w:rsidRPr="001904E6">
        <w:rPr>
          <w:rFonts w:ascii="Arial" w:hAnsi="Arial" w:cs="Arial"/>
          <w:bCs/>
        </w:rPr>
        <w:t>Email:</w:t>
      </w:r>
      <w:r w:rsidRPr="001904E6">
        <w:rPr>
          <w:rFonts w:ascii="Arial" w:hAnsi="Arial" w:cs="Arial"/>
          <w:b/>
          <w:bCs/>
        </w:rPr>
        <w:t> </w:t>
      </w:r>
      <w:hyperlink r:id="rId20" w:history="1">
        <w:r w:rsidRPr="001904E6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1904E6">
        <w:rPr>
          <w:rFonts w:ascii="Arial" w:hAnsi="Arial" w:cs="Arial"/>
          <w:bCs/>
        </w:rPr>
        <w:t xml:space="preserve">  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Cs/>
        </w:rPr>
      </w:pP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/>
          <w:bCs/>
        </w:rPr>
      </w:pPr>
      <w:r w:rsidRPr="001904E6">
        <w:rPr>
          <w:rFonts w:ascii="Arial" w:hAnsi="Arial" w:cs="Arial"/>
          <w:b/>
          <w:bCs/>
        </w:rPr>
        <w:t>Lewis Spencer-Witcomb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/>
          <w:bCs/>
        </w:rPr>
      </w:pPr>
      <w:r w:rsidRPr="001904E6">
        <w:rPr>
          <w:rFonts w:ascii="Arial" w:hAnsi="Arial" w:cs="Arial"/>
          <w:b/>
          <w:bCs/>
        </w:rPr>
        <w:t>PR Executive</w:t>
      </w:r>
    </w:p>
    <w:p w:rsidR="001904E6" w:rsidRPr="001904E6" w:rsidRDefault="001904E6" w:rsidP="001904E6">
      <w:pPr>
        <w:spacing w:after="0" w:line="240" w:lineRule="auto"/>
        <w:rPr>
          <w:rFonts w:ascii="Arial" w:hAnsi="Arial" w:cs="Arial"/>
          <w:bCs/>
        </w:rPr>
      </w:pPr>
      <w:r w:rsidRPr="001904E6">
        <w:rPr>
          <w:rFonts w:ascii="Arial" w:hAnsi="Arial" w:cs="Arial"/>
          <w:bCs/>
        </w:rPr>
        <w:t>Tel: +44 113 348 4756</w:t>
      </w:r>
    </w:p>
    <w:p w:rsidR="001904E6" w:rsidRPr="00E363AD" w:rsidRDefault="001904E6" w:rsidP="001904E6">
      <w:pPr>
        <w:spacing w:after="0" w:line="240" w:lineRule="auto"/>
        <w:rPr>
          <w:rFonts w:ascii="Arial" w:hAnsi="Arial" w:cs="Arial"/>
          <w:bCs/>
        </w:rPr>
      </w:pPr>
      <w:r w:rsidRPr="001904E6">
        <w:rPr>
          <w:rFonts w:ascii="Arial" w:hAnsi="Arial" w:cs="Arial"/>
          <w:bCs/>
        </w:rPr>
        <w:t>Email:</w:t>
      </w:r>
      <w:r w:rsidRPr="001904E6">
        <w:rPr>
          <w:rFonts w:ascii="Arial" w:hAnsi="Arial" w:cs="Arial"/>
          <w:b/>
          <w:bCs/>
        </w:rPr>
        <w:t> </w:t>
      </w:r>
      <w:hyperlink r:id="rId21" w:history="1">
        <w:r w:rsidRPr="001904E6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p w:rsidR="001904E6" w:rsidRPr="00E363AD" w:rsidRDefault="001904E6" w:rsidP="001904E6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1904E6" w:rsidRDefault="001904E6" w:rsidP="001904E6"/>
    <w:p w:rsidR="00415BEE" w:rsidRDefault="00415BEE"/>
    <w:sectPr w:rsidR="00415BEE" w:rsidSect="00D978B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1904E6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6430CD63" wp14:editId="3F4437B7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1904E6" w:rsidP="00960163">
    <w:pPr>
      <w:pStyle w:val="Header"/>
      <w:jc w:val="center"/>
    </w:pPr>
    <w:r>
      <w:t xml:space="preserve">                                    </w:t>
    </w:r>
  </w:p>
  <w:p w:rsidR="000865A0" w:rsidRDefault="001904E6" w:rsidP="00960163">
    <w:pPr>
      <w:pStyle w:val="Header"/>
      <w:jc w:val="center"/>
    </w:pPr>
  </w:p>
  <w:p w:rsidR="000865A0" w:rsidRDefault="001904E6" w:rsidP="00960163">
    <w:pPr>
      <w:pStyle w:val="Header"/>
      <w:jc w:val="center"/>
    </w:pPr>
  </w:p>
  <w:p w:rsidR="009A2B37" w:rsidRDefault="001904E6" w:rsidP="00960163">
    <w:pPr>
      <w:pStyle w:val="Header"/>
      <w:jc w:val="center"/>
    </w:pPr>
  </w:p>
  <w:p w:rsidR="009A2B37" w:rsidRDefault="001904E6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3A90"/>
    <w:multiLevelType w:val="hybridMultilevel"/>
    <w:tmpl w:val="B82A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E6"/>
    <w:rsid w:val="001904E6"/>
    <w:rsid w:val="004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88E46-53B7-4F03-976D-16221A1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E6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04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904E6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904E6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904E6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04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.element14.com/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s://pl.farnell.com/tektronix-oscilloscope-tbs2000b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arnell.com/corpor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farnell.com/tektronix-probe-selector" TargetMode="External"/><Relationship Id="rId11" Type="http://schemas.openxmlformats.org/officeDocument/2006/relationships/hyperlink" Target="http://farnell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arnell.com/" TargetMode="External"/><Relationship Id="rId15" Type="http://schemas.openxmlformats.org/officeDocument/2006/relationships/hyperlink" Target="http://cpc.farnel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ark.com/tektronix-oscilloscope-tbs2000b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2020-04-29T14:56:00Z</dcterms:created>
  <dcterms:modified xsi:type="dcterms:W3CDTF">2020-04-29T15:00:00Z</dcterms:modified>
</cp:coreProperties>
</file>