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8A" w:rsidRPr="00DE338A" w:rsidRDefault="00DE338A" w:rsidP="00DE338A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DE338A">
        <w:rPr>
          <w:rFonts w:ascii="Arial" w:hAnsi="Arial"/>
          <w:b/>
          <w:bCs/>
          <w:sz w:val="26"/>
          <w:szCs w:val="26"/>
        </w:rPr>
        <w:t xml:space="preserve">Společnost Farnell nabízí kompletní sady stolní techniky značky Rohde &amp; Schwarz s slevami až o 50 % levněji </w:t>
      </w:r>
    </w:p>
    <w:bookmarkEnd w:id="0"/>
    <w:p w:rsidR="00DE338A" w:rsidRPr="00DE338A" w:rsidRDefault="00DE338A" w:rsidP="00DE338A">
      <w:pPr>
        <w:spacing w:beforeLines="20" w:before="48" w:afterLines="20" w:after="48"/>
        <w:ind w:right="44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DE338A">
        <w:rPr>
          <w:rFonts w:ascii="Arial" w:hAnsi="Arial"/>
          <w:i/>
          <w:iCs/>
          <w:sz w:val="22"/>
          <w:szCs w:val="22"/>
        </w:rPr>
        <w:t>Testovací a měřící produktové sady značky Rohde &amp; Schwarz zahrnují špičkové osciloskopy, spektrální analyzátory, analyzátory napájení a DC napájecí zdroje</w:t>
      </w: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E338A">
        <w:rPr>
          <w:rFonts w:ascii="Arial" w:hAnsi="Arial"/>
          <w:b/>
          <w:sz w:val="22"/>
          <w:szCs w:val="22"/>
        </w:rPr>
        <w:t xml:space="preserve">Leeds, Spojené Království – </w:t>
      </w:r>
      <w:r w:rsidRPr="00DE338A">
        <w:rPr>
          <w:rFonts w:ascii="Arial" w:hAnsi="Arial"/>
          <w:b/>
          <w:sz w:val="22"/>
          <w:szCs w:val="22"/>
        </w:rPr>
        <w:t>26</w:t>
      </w:r>
      <w:r w:rsidRPr="00DE338A">
        <w:rPr>
          <w:rFonts w:ascii="Arial" w:hAnsi="Arial"/>
          <w:b/>
          <w:sz w:val="22"/>
          <w:szCs w:val="22"/>
        </w:rPr>
        <w:t xml:space="preserve">. listopadu 2020: </w:t>
      </w:r>
      <w:r w:rsidRPr="00DE338A">
        <w:rPr>
          <w:rFonts w:ascii="Arial" w:hAnsi="Arial"/>
          <w:sz w:val="22"/>
          <w:szCs w:val="22"/>
        </w:rPr>
        <w:t>Společnost</w:t>
      </w:r>
      <w:r w:rsidRPr="00DE338A">
        <w:rPr>
          <w:sz w:val="22"/>
          <w:szCs w:val="22"/>
        </w:rPr>
        <w:t xml:space="preserve"> </w:t>
      </w:r>
      <w:hyperlink r:id="rId7" w:history="1">
        <w:r w:rsidRPr="00DE338A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DE338A">
        <w:rPr>
          <w:rFonts w:ascii="Arial" w:hAnsi="Arial"/>
          <w:sz w:val="22"/>
          <w:szCs w:val="22"/>
        </w:rPr>
        <w:t xml:space="preserve"> součást organizace Avnet a globální distributor elektronických součástek, produktů a řešení, uvádí na trh novou limitovanou nabídku. Je určena zákazníkům, kteří vyžadují špičkové testovací a měřící vybavení, které nabízí značka Rohde &amp; Schwarz, nyní se slevou až 50 %. Propagační akce zahrnuje zbrusu nové i starší produkty značky Rohde &amp; Schwarz. Sady značky Rohde &amp; Schwarz jsou ideálním řešením pro vývojáře, výrobní a vzdělávací podniky a organizace v oblasti výzkumu s omezeným rozpočtem. Zájemci zde najdou špičkové osciloskopy, spektrální analyzátory, analyzátory napájení a DC napájecí zdroje. </w:t>
      </w: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E338A">
        <w:rPr>
          <w:rFonts w:ascii="Arial" w:hAnsi="Arial"/>
          <w:sz w:val="22"/>
          <w:szCs w:val="22"/>
        </w:rPr>
        <w:t xml:space="preserve">Sady techniky značky Rohde &amp; Schwarz, které jsou součástí propagační akce, zahrnují doplňky a upgrady, jež jsou obvykle zpoplatněné. Zákazníci, kteří si zakoupí výhodné sady, si již nebudou muset pořizovat další součástky a upgrady softwaru. To jim do budoucna při případných změnách testovacích požadavků ušetří další náklady. </w:t>
      </w: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DE338A">
        <w:rPr>
          <w:rFonts w:ascii="Arial" w:hAnsi="Arial"/>
          <w:sz w:val="22"/>
          <w:szCs w:val="22"/>
        </w:rPr>
        <w:t xml:space="preserve">Společnost Rohde &amp; Schwarz připravila cenově výhodné sady testovacího vybavení pro globální zákazníky společnosti Farnell, které budou vyhovovat aktuálním potřebám inženýrů. Výhodné sady značky Rohde &amp; Schwarz nabízené společností Farnell zahrnují:   </w:t>
      </w: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DE338A" w:rsidRPr="00DE338A" w:rsidRDefault="00DE338A" w:rsidP="00DE338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DE338A">
        <w:rPr>
          <w:rFonts w:ascii="Arial" w:hAnsi="Arial"/>
          <w:sz w:val="22"/>
          <w:szCs w:val="22"/>
        </w:rPr>
        <w:t xml:space="preserve"> </w:t>
      </w:r>
      <w:hyperlink r:id="rId8" w:history="1">
        <w:r w:rsidRPr="00DE338A">
          <w:rPr>
            <w:rStyle w:val="Hyperlink"/>
            <w:rFonts w:ascii="Arial" w:hAnsi="Arial"/>
            <w:b/>
            <w:bCs/>
            <w:sz w:val="22"/>
            <w:szCs w:val="22"/>
          </w:rPr>
          <w:t>Stolní spektrální analyzátor série FPC</w:t>
        </w:r>
      </w:hyperlink>
      <w:r w:rsidRPr="00DE338A">
        <w:rPr>
          <w:rFonts w:ascii="Arial" w:hAnsi="Arial"/>
          <w:sz w:val="22"/>
          <w:szCs w:val="22"/>
        </w:rPr>
        <w:t>, který nabízíme ve výhodné sadě se slevou 42 % oproti běžné jednotkové ceně. Běžně se používá v oblasti výzkumu, medicíny, výroby a služeb při použití, kdy se vyžaduje charakterizace filtrů a dalších obvodů, vykreslení impedance radiofrekvenčních antén nebo radiofrekvenčních obvodů</w:t>
      </w:r>
      <w:r w:rsidRPr="00DE338A">
        <w:rPr>
          <w:sz w:val="22"/>
          <w:szCs w:val="22"/>
        </w:rPr>
        <w:t xml:space="preserve"> </w:t>
      </w:r>
      <w:r w:rsidRPr="00DE338A">
        <w:rPr>
          <w:rFonts w:ascii="Arial" w:hAnsi="Arial"/>
          <w:sz w:val="22"/>
          <w:szCs w:val="22"/>
        </w:rPr>
        <w:t>a identifikace umístění zlomů v dlouhých radiofrekvenčních kabelech. Analyzátor pracuje při frekvenci o škále 5 kHz až 1 GHz. Toto rozpětí se dá pomocí upgradů softwaru rozšířit až na 3 GHz. Displej s vysokým rozlišením má o 26 % větší rozměr, než je tomu u srovnatelných nástrojů. Kromě spektrálního analyzátoru získají zákazníci upgrade frekvence analyzátoru R&amp;S®FPC1000 na 3GHz, předzesilovač B22, modulační analýzu K7, model přijímače K43 a vyspělé měření K55.</w:t>
      </w:r>
    </w:p>
    <w:p w:rsidR="00DE338A" w:rsidRPr="00DE338A" w:rsidRDefault="00DE338A" w:rsidP="00DE338A">
      <w:pPr>
        <w:pStyle w:val="ListParagraph"/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DE338A" w:rsidRPr="00DE338A" w:rsidRDefault="00DE338A" w:rsidP="00DE338A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eastAsia="Times New Roman" w:hAnsi="Arial" w:cs="Arial"/>
          <w:kern w:val="0"/>
          <w:sz w:val="22"/>
          <w:szCs w:val="22"/>
        </w:rPr>
      </w:pPr>
      <w:hyperlink r:id="rId9" w:history="1">
        <w:r w:rsidRPr="00DE338A">
          <w:rPr>
            <w:rStyle w:val="Hyperlink"/>
            <w:rFonts w:ascii="Arial" w:hAnsi="Arial"/>
            <w:b/>
            <w:bCs/>
            <w:sz w:val="22"/>
            <w:szCs w:val="22"/>
          </w:rPr>
          <w:t>Stolní napájecí zdroj NGE-COM3A</w:t>
        </w:r>
      </w:hyperlink>
      <w:r w:rsidRPr="00DE338A">
        <w:rPr>
          <w:rFonts w:ascii="Arial" w:hAnsi="Arial"/>
          <w:sz w:val="22"/>
          <w:szCs w:val="22"/>
        </w:rPr>
        <w:t xml:space="preserve"> je robustní a cenově dostupný nástroj, který najde ideální uplatnění v oblasti vzdělávání, a je vhodný pro pracovní stůl a testovací i systémové racky. Model NGE-COM3A nabízí vysokou efektivitu v kombinaci s nízkým zvlněním. Má tři kanály, 3,5” QVGA displej a výstupní výkon až 33,6 W na kanál s maximálním výkonem 100 W. Všechny výstupy jsou bez uzemnění a odolné proti zkratu. Poskytují výstupní napětí 0 V až 32 V a výstupní proud 0 A až 3 A na kanál. Součástí výhodné sady stolního napájecího zdroje NGE-COM3A je  uživatelská příručka a softwarové možnosti: K101: Ethernetové dálkové ovládání; K103: digitální spouštěcí I / O. To vše se slevou 33 %.</w:t>
      </w:r>
    </w:p>
    <w:p w:rsidR="00DE338A" w:rsidRPr="00DE338A" w:rsidRDefault="00DE338A" w:rsidP="00DE338A">
      <w:pPr>
        <w:pStyle w:val="ListParagraph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DE338A" w:rsidRPr="00DE338A" w:rsidRDefault="00DE338A" w:rsidP="00DE338A">
      <w:pPr>
        <w:pStyle w:val="ListParagraph"/>
        <w:numPr>
          <w:ilvl w:val="0"/>
          <w:numId w:val="1"/>
        </w:numPr>
        <w:suppressAutoHyphens w:val="0"/>
        <w:spacing w:beforeLines="20" w:before="48" w:afterLines="20" w:after="48" w:line="240" w:lineRule="auto"/>
        <w:ind w:right="44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DE338A">
        <w:rPr>
          <w:rFonts w:ascii="Arial" w:hAnsi="Arial"/>
          <w:sz w:val="22"/>
          <w:szCs w:val="22"/>
        </w:rPr>
        <w:t xml:space="preserve"> </w:t>
      </w:r>
      <w:hyperlink r:id="rId10" w:history="1">
        <w:r w:rsidRPr="00DE338A">
          <w:rPr>
            <w:rStyle w:val="Hyperlink"/>
            <w:rFonts w:ascii="Arial" w:hAnsi="Arial"/>
            <w:b/>
            <w:bCs/>
            <w:sz w:val="22"/>
            <w:szCs w:val="22"/>
          </w:rPr>
          <w:t>Ruční spektrální analyzátor ZPH-COM1</w:t>
        </w:r>
      </w:hyperlink>
      <w:r w:rsidRPr="00DE338A">
        <w:rPr>
          <w:rFonts w:ascii="Arial" w:hAnsi="Arial"/>
          <w:sz w:val="22"/>
          <w:szCs w:val="22"/>
        </w:rPr>
        <w:t xml:space="preserve"> je dokonalý analyzátor s jedním portem, jenž představuje ideální řešení pro měření při instalaci a údržbě anténních systémů v terénu. Unikátní vlastnosti analyzátoru zajišťují rychlé a efektivní kabelové a anténní měření. Součástí výhodné sady ručního spektrálního analyzátoru ZPH-COM1 je analyzátor kabelů a antén cable rider ZPH, upgrade frekvence 3 GHz na 4 GHz pro model ZPH-B4, podpora systému GPS pro model ZPH-B10, podpora snímače výkonu pro model ZPH-K9, měřič výkonu kanálu pro model ZPH-K19 a pulzní měření se snímačem výkonu pro model ZPH-K29. Sada je k dispozici se slevou 48 %.</w:t>
      </w:r>
    </w:p>
    <w:p w:rsidR="00DE338A" w:rsidRPr="00DE338A" w:rsidRDefault="00DE338A" w:rsidP="00DE338A">
      <w:pPr>
        <w:pStyle w:val="ListParagraph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GB" w:bidi="ar-SA"/>
        </w:rPr>
      </w:pP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</w:rPr>
      </w:pPr>
      <w:r w:rsidRPr="00DE338A">
        <w:rPr>
          <w:rFonts w:ascii="Arial" w:hAnsi="Arial"/>
          <w:b/>
          <w:bCs/>
          <w:sz w:val="22"/>
          <w:szCs w:val="22"/>
        </w:rPr>
        <w:t>James McGregor, Global Head of Test, Tool and Production Supplies ve společnosti Farnell dodává</w:t>
      </w:r>
      <w:r w:rsidRPr="00DE338A">
        <w:rPr>
          <w:rFonts w:ascii="Arial" w:hAnsi="Arial"/>
          <w:sz w:val="22"/>
          <w:szCs w:val="22"/>
        </w:rPr>
        <w:t xml:space="preserve">: „Děláme vše pro to, abychom dokázali poskytnout podporu inženýrům na všech úrovních tak, aby mohli čelit budoucím výzvám – ať už jsou jakékoli. Výzvy, kterým v roce 2020 po celém světe čelíme, přinášejí mnoho změn v pracovních postupech. Cítíme také zvýšený tlak v oblasti rozpočtů. Je nám velkou ctí, že našim zákazníkům, kteří si chtějí doplnit nebo vybavit svou laboratoř, můžeme nabídnout špičkové testovací zařízení a napájecí zdroje značky Rohde &amp; Schwarz za exkluzivní ceny. S námi budete mít zaručené úspory až 50 % a plně upgradované modely produktů bez dalších nákladů.“ </w:t>
      </w: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:rsidR="00DE338A" w:rsidRPr="00DE338A" w:rsidRDefault="00DE338A" w:rsidP="00DE338A">
      <w:pPr>
        <w:spacing w:beforeLines="20" w:before="48" w:afterLines="20" w:after="48"/>
        <w:ind w:right="44"/>
        <w:rPr>
          <w:rFonts w:ascii="Arial" w:eastAsia="Times New Roman" w:hAnsi="Arial" w:cs="Arial"/>
          <w:b/>
          <w:bCs/>
          <w:sz w:val="22"/>
          <w:szCs w:val="22"/>
        </w:rPr>
      </w:pPr>
      <w:r w:rsidRPr="00DE338A">
        <w:rPr>
          <w:rFonts w:ascii="Arial" w:hAnsi="Arial"/>
          <w:sz w:val="22"/>
          <w:szCs w:val="22"/>
        </w:rPr>
        <w:t>Společnost Rohde &amp; Schwarz je jedním z celosvětových lídrů na poli elektronického testovacího a měřicího vybavení. Produkty značky Rohde &amp; Schwarz udávají krok v oblasti výzkumu, vývoje, výroby a služeb. Společnost Rohde &amp; Schwarz nabízí širokou škálu špičkových řešení v oblasti nejnovějších technologií včetně elektroniky, bezdrátové techniky, radiofrekvenčních a mikrovlnných nástrojů.</w:t>
      </w:r>
    </w:p>
    <w:p w:rsidR="00DE338A" w:rsidRPr="00DE338A" w:rsidRDefault="00DE338A" w:rsidP="00DE338A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:rsidR="00DE338A" w:rsidRPr="00DE338A" w:rsidRDefault="00DE338A" w:rsidP="00DE338A">
      <w:pPr>
        <w:rPr>
          <w:rFonts w:ascii="Arial" w:eastAsia="Times New Roman" w:hAnsi="Arial" w:cs="Arial"/>
          <w:sz w:val="22"/>
          <w:szCs w:val="22"/>
        </w:rPr>
      </w:pPr>
      <w:r w:rsidRPr="00DE338A">
        <w:rPr>
          <w:rFonts w:ascii="Arial" w:hAnsi="Arial"/>
          <w:sz w:val="22"/>
          <w:szCs w:val="22"/>
        </w:rPr>
        <w:t xml:space="preserve">Kompletní sady produktů značky Rohde &amp; Schwarz za výhodné ceny můžete do 31. března 2021 zakoupit od společnosti </w:t>
      </w:r>
      <w:hyperlink r:id="rId11" w:history="1">
        <w:r w:rsidRPr="00DE338A">
          <w:rPr>
            <w:rStyle w:val="Hyperlink"/>
            <w:rFonts w:ascii="Arial" w:hAnsi="Arial"/>
            <w:sz w:val="22"/>
            <w:szCs w:val="22"/>
          </w:rPr>
          <w:t>Farn</w:t>
        </w:r>
        <w:r w:rsidRPr="00DE338A">
          <w:rPr>
            <w:rStyle w:val="Hyperlink"/>
            <w:rFonts w:ascii="Arial" w:hAnsi="Arial"/>
            <w:sz w:val="22"/>
            <w:szCs w:val="22"/>
          </w:rPr>
          <w:t>e</w:t>
        </w:r>
        <w:r w:rsidRPr="00DE338A">
          <w:rPr>
            <w:rStyle w:val="Hyperlink"/>
            <w:rFonts w:ascii="Arial" w:hAnsi="Arial"/>
            <w:sz w:val="22"/>
            <w:szCs w:val="22"/>
          </w:rPr>
          <w:t>ll</w:t>
        </w:r>
      </w:hyperlink>
      <w:r w:rsidRPr="00DE338A">
        <w:rPr>
          <w:rFonts w:ascii="Arial" w:hAnsi="Arial"/>
          <w:sz w:val="22"/>
          <w:szCs w:val="22"/>
        </w:rPr>
        <w:t xml:space="preserve"> v oblasti EMEA, od společnosti </w:t>
      </w:r>
      <w:hyperlink r:id="rId12" w:history="1">
        <w:r w:rsidRPr="00DE338A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DE338A">
        <w:rPr>
          <w:rFonts w:ascii="Arial" w:hAnsi="Arial"/>
          <w:sz w:val="22"/>
          <w:szCs w:val="22"/>
        </w:rPr>
        <w:t xml:space="preserve"> v severní Americe a od společnosti </w:t>
      </w:r>
      <w:hyperlink r:id="rId13" w:history="1">
        <w:r w:rsidRPr="00DE338A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DE338A">
        <w:rPr>
          <w:rFonts w:ascii="Arial" w:hAnsi="Arial"/>
          <w:sz w:val="22"/>
          <w:szCs w:val="22"/>
        </w:rPr>
        <w:t xml:space="preserve"> v oblasti APAC.</w:t>
      </w:r>
    </w:p>
    <w:p w:rsidR="00DE338A" w:rsidRPr="00DE338A" w:rsidRDefault="00DE338A" w:rsidP="00DE338A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:rsidR="00DE338A" w:rsidRPr="00DE338A" w:rsidRDefault="00DE338A" w:rsidP="00DE338A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E338A">
        <w:rPr>
          <w:rFonts w:ascii="Arial" w:hAnsi="Arial"/>
          <w:b/>
          <w:sz w:val="22"/>
          <w:szCs w:val="22"/>
        </w:rPr>
        <w:t>**Konec**</w:t>
      </w:r>
    </w:p>
    <w:p w:rsidR="00DE338A" w:rsidRPr="00DE338A" w:rsidRDefault="00DE338A" w:rsidP="00DE338A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DE338A" w:rsidRPr="00DE338A" w:rsidRDefault="00DE338A" w:rsidP="00DE338A">
      <w:pPr>
        <w:spacing w:line="276" w:lineRule="auto"/>
        <w:rPr>
          <w:rFonts w:ascii="Arial" w:hAnsi="Arial" w:cs="Arial"/>
          <w:sz w:val="22"/>
          <w:szCs w:val="22"/>
        </w:rPr>
      </w:pPr>
    </w:p>
    <w:p w:rsidR="00DE338A" w:rsidRPr="00DE338A" w:rsidRDefault="00DE338A" w:rsidP="00DE338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E338A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DE338A" w:rsidRPr="00DE338A" w:rsidRDefault="00DE338A" w:rsidP="00DE338A">
      <w:pPr>
        <w:spacing w:line="276" w:lineRule="auto"/>
        <w:rPr>
          <w:rFonts w:ascii="Arial" w:hAnsi="Arial" w:cs="Arial"/>
          <w:sz w:val="20"/>
          <w:szCs w:val="20"/>
        </w:rPr>
      </w:pPr>
    </w:p>
    <w:p w:rsidR="00DE338A" w:rsidRPr="00DE338A" w:rsidRDefault="00DE338A" w:rsidP="00DE338A">
      <w:pPr>
        <w:spacing w:line="276" w:lineRule="auto"/>
        <w:rPr>
          <w:rFonts w:ascii="Arial" w:hAnsi="Arial" w:cs="Arial"/>
          <w:sz w:val="20"/>
          <w:szCs w:val="20"/>
        </w:rPr>
      </w:pPr>
      <w:r w:rsidRPr="00DE338A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4" w:history="1">
        <w:r w:rsidRPr="00DE338A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DE338A" w:rsidRPr="00DE338A" w:rsidRDefault="00DE338A" w:rsidP="00DE338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O nás</w:t>
      </w: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5" w:history="1">
        <w:r w:rsidRPr="00DE338A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DE338A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DE338A">
        <w:rPr>
          <w:rFonts w:ascii="Arial" w:hAnsi="Arial" w:cs="Arial"/>
          <w:sz w:val="20"/>
          <w:szCs w:val="20"/>
        </w:rPr>
        <w:t xml:space="preserve">Společnost </w:t>
      </w:r>
      <w:r w:rsidRPr="00DE338A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DE338A">
        <w:rPr>
          <w:rFonts w:ascii="Arial" w:hAnsi="Arial" w:cs="Arial"/>
          <w:sz w:val="20"/>
          <w:szCs w:val="20"/>
        </w:rPr>
        <w:t>v Evropě obchoduje jako </w:t>
      </w:r>
      <w:hyperlink r:id="rId16" w:history="1">
        <w:r w:rsidRPr="00DE338A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DE338A">
        <w:rPr>
          <w:rFonts w:ascii="Arial" w:hAnsi="Arial" w:cs="Arial"/>
          <w:sz w:val="20"/>
          <w:szCs w:val="20"/>
        </w:rPr>
        <w:t xml:space="preserve">, v Severní Americe jako </w:t>
      </w:r>
      <w:hyperlink r:id="rId17" w:history="1">
        <w:r w:rsidRPr="00DE338A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DE338A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8" w:history="1">
        <w:r w:rsidRPr="00DE338A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DE338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E338A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9" w:history="1">
        <w:r w:rsidRPr="00DE338A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DE338A">
        <w:rPr>
          <w:rFonts w:ascii="Arial" w:hAnsi="Arial" w:cs="Arial"/>
          <w:sz w:val="20"/>
          <w:szCs w:val="20"/>
        </w:rPr>
        <w:t>.</w:t>
      </w: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DE338A" w:rsidRPr="00DE338A" w:rsidRDefault="00DE338A" w:rsidP="00DE33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E338A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20" w:history="1">
        <w:r w:rsidRPr="00DE338A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DE338A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DE338A" w:rsidRPr="00DE338A" w:rsidRDefault="00DE338A" w:rsidP="00DE338A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DE338A" w:rsidRPr="00DE338A" w:rsidRDefault="00DE338A" w:rsidP="00DE338A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DE338A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1" w:history="1">
        <w:r w:rsidRPr="00DE338A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DE338A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DE338A">
        <w:rPr>
          <w:rFonts w:ascii="Arial" w:hAnsi="Arial" w:cs="Arial"/>
          <w:sz w:val="20"/>
          <w:szCs w:val="20"/>
        </w:rPr>
        <w:t xml:space="preserve">a </w:t>
      </w:r>
      <w:hyperlink r:id="rId22" w:history="1">
        <w:r w:rsidRPr="00DE338A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DE338A">
        <w:rPr>
          <w:rFonts w:ascii="Arial" w:hAnsi="Arial" w:cs="Arial"/>
          <w:sz w:val="20"/>
          <w:szCs w:val="20"/>
        </w:rPr>
        <w:t xml:space="preserve">. </w:t>
      </w:r>
    </w:p>
    <w:p w:rsidR="00DE338A" w:rsidRPr="00DE338A" w:rsidRDefault="00DE338A" w:rsidP="00DE338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DE338A" w:rsidRPr="00DE338A" w:rsidRDefault="00DE338A" w:rsidP="00DE338A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Napier Partnership:</w:t>
      </w:r>
      <w:r w:rsidRPr="00DE338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DE338A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Rhianna Bull</w:t>
      </w:r>
    </w:p>
    <w:p w:rsidR="00DE338A" w:rsidRPr="00DE338A" w:rsidRDefault="00DE338A" w:rsidP="00DE338A">
      <w:pPr>
        <w:ind w:right="-1"/>
        <w:rPr>
          <w:rFonts w:ascii="Arial" w:hAnsi="Arial" w:cs="Arial"/>
          <w:bCs/>
          <w:sz w:val="20"/>
          <w:szCs w:val="20"/>
        </w:rPr>
      </w:pPr>
      <w:r w:rsidRPr="00DE338A">
        <w:rPr>
          <w:rFonts w:ascii="Arial" w:hAnsi="Arial" w:cs="Arial"/>
          <w:bCs/>
          <w:sz w:val="20"/>
          <w:szCs w:val="20"/>
        </w:rPr>
        <w:t>Tel: +44 1243 520924</w:t>
      </w:r>
    </w:p>
    <w:p w:rsidR="00DE338A" w:rsidRPr="00DE338A" w:rsidRDefault="00DE338A" w:rsidP="00DE338A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DE338A">
        <w:rPr>
          <w:rFonts w:ascii="Arial" w:hAnsi="Arial" w:cs="Arial"/>
          <w:bCs/>
          <w:sz w:val="20"/>
          <w:szCs w:val="20"/>
        </w:rPr>
        <w:t xml:space="preserve">Email: </w:t>
      </w:r>
      <w:hyperlink r:id="rId23" w:history="1">
        <w:r w:rsidRPr="00DE338A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DE338A" w:rsidRPr="00DE338A" w:rsidRDefault="00DE338A" w:rsidP="00DE338A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DE338A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Farnell:</w:t>
      </w: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Holly Smart</w:t>
      </w: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DE338A" w:rsidRPr="00DE338A" w:rsidRDefault="00DE338A" w:rsidP="00DE338A">
      <w:pPr>
        <w:ind w:right="-1"/>
        <w:rPr>
          <w:rFonts w:ascii="Arial" w:hAnsi="Arial" w:cs="Arial"/>
          <w:bCs/>
          <w:sz w:val="20"/>
          <w:szCs w:val="20"/>
        </w:rPr>
      </w:pPr>
      <w:r w:rsidRPr="00DE338A">
        <w:rPr>
          <w:rFonts w:ascii="Arial" w:hAnsi="Arial" w:cs="Arial"/>
          <w:bCs/>
          <w:sz w:val="20"/>
          <w:szCs w:val="20"/>
        </w:rPr>
        <w:t>Tel: +44 113 2485188</w:t>
      </w:r>
    </w:p>
    <w:p w:rsidR="00DE338A" w:rsidRPr="00DE338A" w:rsidRDefault="00DE338A" w:rsidP="00DE338A">
      <w:pPr>
        <w:ind w:right="-1"/>
        <w:rPr>
          <w:rFonts w:ascii="Arial" w:hAnsi="Arial" w:cs="Arial"/>
          <w:sz w:val="20"/>
          <w:szCs w:val="20"/>
          <w:u w:val="single"/>
        </w:rPr>
      </w:pPr>
      <w:r w:rsidRPr="00DE338A">
        <w:rPr>
          <w:rFonts w:ascii="Arial" w:hAnsi="Arial" w:cs="Arial"/>
          <w:bCs/>
          <w:sz w:val="20"/>
          <w:szCs w:val="20"/>
        </w:rPr>
        <w:t>E-mail:</w:t>
      </w:r>
      <w:r w:rsidRPr="00DE338A">
        <w:rPr>
          <w:rFonts w:ascii="Arial" w:hAnsi="Arial" w:cs="Arial"/>
          <w:b/>
          <w:bCs/>
          <w:sz w:val="20"/>
          <w:szCs w:val="20"/>
        </w:rPr>
        <w:t> </w:t>
      </w:r>
      <w:hyperlink r:id="rId24" w:history="1">
        <w:r w:rsidRPr="00DE338A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DE338A">
        <w:rPr>
          <w:rFonts w:ascii="Arial" w:hAnsi="Arial" w:cs="Arial"/>
          <w:bCs/>
          <w:sz w:val="20"/>
          <w:szCs w:val="20"/>
        </w:rPr>
        <w:t xml:space="preserve">  </w:t>
      </w:r>
    </w:p>
    <w:p w:rsidR="00DE338A" w:rsidRPr="00DE338A" w:rsidRDefault="00DE338A" w:rsidP="00DE338A">
      <w:pPr>
        <w:ind w:right="-1"/>
        <w:rPr>
          <w:rFonts w:ascii="Arial" w:hAnsi="Arial" w:cs="Arial"/>
          <w:sz w:val="20"/>
          <w:szCs w:val="20"/>
        </w:rPr>
      </w:pP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DE338A" w:rsidRPr="00DE338A" w:rsidRDefault="00DE338A" w:rsidP="00DE338A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DE338A">
        <w:rPr>
          <w:rFonts w:ascii="Arial" w:hAnsi="Arial" w:cs="Arial"/>
          <w:b/>
          <w:bCs/>
          <w:sz w:val="20"/>
          <w:szCs w:val="20"/>
        </w:rPr>
        <w:t>PR Executive</w:t>
      </w:r>
    </w:p>
    <w:p w:rsidR="00DE338A" w:rsidRPr="00DE338A" w:rsidRDefault="00DE338A" w:rsidP="00DE338A">
      <w:pPr>
        <w:ind w:right="-1"/>
        <w:rPr>
          <w:rFonts w:ascii="Arial" w:hAnsi="Arial" w:cs="Arial"/>
          <w:bCs/>
          <w:sz w:val="20"/>
          <w:szCs w:val="20"/>
        </w:rPr>
      </w:pPr>
      <w:r w:rsidRPr="00DE338A">
        <w:rPr>
          <w:rFonts w:ascii="Arial" w:hAnsi="Arial" w:cs="Arial"/>
          <w:bCs/>
          <w:sz w:val="20"/>
          <w:szCs w:val="20"/>
        </w:rPr>
        <w:t>Tel: +44 113 348 4756</w:t>
      </w:r>
    </w:p>
    <w:p w:rsidR="00DE338A" w:rsidRPr="00415838" w:rsidRDefault="00DE338A" w:rsidP="00DE338A">
      <w:pPr>
        <w:ind w:right="-1"/>
        <w:rPr>
          <w:rFonts w:ascii="Arial" w:hAnsi="Arial" w:cs="Arial"/>
          <w:sz w:val="20"/>
          <w:szCs w:val="20"/>
          <w:u w:val="single"/>
        </w:rPr>
      </w:pPr>
      <w:r w:rsidRPr="00DE338A">
        <w:rPr>
          <w:rFonts w:ascii="Arial" w:hAnsi="Arial" w:cs="Arial"/>
          <w:bCs/>
          <w:sz w:val="20"/>
          <w:szCs w:val="20"/>
        </w:rPr>
        <w:t>E-mail: </w:t>
      </w:r>
      <w:hyperlink r:id="rId25" w:history="1">
        <w:r w:rsidRPr="00DE338A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DE338A" w:rsidRDefault="00DE338A" w:rsidP="00DE338A">
      <w:pPr>
        <w:rPr>
          <w:sz w:val="20"/>
          <w:szCs w:val="20"/>
        </w:rPr>
      </w:pPr>
    </w:p>
    <w:p w:rsidR="00DE338A" w:rsidRDefault="00DE338A" w:rsidP="00DE338A">
      <w:pPr>
        <w:rPr>
          <w:sz w:val="20"/>
          <w:szCs w:val="20"/>
        </w:rPr>
      </w:pPr>
    </w:p>
    <w:p w:rsidR="00DE338A" w:rsidRDefault="00DE338A" w:rsidP="00DE338A">
      <w:pPr>
        <w:rPr>
          <w:sz w:val="20"/>
          <w:szCs w:val="20"/>
        </w:rPr>
      </w:pPr>
    </w:p>
    <w:p w:rsidR="00DE338A" w:rsidRDefault="00DE338A" w:rsidP="00DE338A">
      <w:pPr>
        <w:rPr>
          <w:sz w:val="20"/>
          <w:szCs w:val="20"/>
        </w:rPr>
      </w:pPr>
    </w:p>
    <w:p w:rsidR="00DE338A" w:rsidRDefault="00DE338A" w:rsidP="00DE338A">
      <w:pPr>
        <w:rPr>
          <w:sz w:val="20"/>
          <w:szCs w:val="20"/>
        </w:rPr>
      </w:pPr>
    </w:p>
    <w:p w:rsidR="00DE338A" w:rsidRDefault="00DE338A" w:rsidP="00DE338A">
      <w:pPr>
        <w:rPr>
          <w:sz w:val="20"/>
          <w:szCs w:val="20"/>
        </w:rPr>
      </w:pPr>
    </w:p>
    <w:p w:rsidR="00DE338A" w:rsidRPr="00415838" w:rsidRDefault="00DE338A" w:rsidP="00DE338A">
      <w:pPr>
        <w:rPr>
          <w:sz w:val="20"/>
          <w:szCs w:val="20"/>
        </w:rPr>
      </w:pPr>
    </w:p>
    <w:p w:rsidR="00CE6880" w:rsidRDefault="00CE6880"/>
    <w:sectPr w:rsidR="00CE6880" w:rsidSect="00EF717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8A" w:rsidRDefault="00DE338A" w:rsidP="00DE338A">
      <w:r>
        <w:separator/>
      </w:r>
    </w:p>
  </w:endnote>
  <w:endnote w:type="continuationSeparator" w:id="0">
    <w:p w:rsidR="00DE338A" w:rsidRDefault="00DE338A" w:rsidP="00DE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DE338A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DE338A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DE338A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DE338A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FAR585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DE338A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DE338A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DE338A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DE338A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DE338A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8A" w:rsidRDefault="00DE338A" w:rsidP="00DE338A">
      <w:r>
        <w:separator/>
      </w:r>
    </w:p>
  </w:footnote>
  <w:footnote w:type="continuationSeparator" w:id="0">
    <w:p w:rsidR="00DE338A" w:rsidRDefault="00DE338A" w:rsidP="00DE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DE338A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6AC8F13" wp14:editId="44F98B84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46A28F6" wp14:editId="67B22F52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39CE4158" wp14:editId="38AD9DAB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DE338A" w:rsidP="00844F2C">
    <w:pPr>
      <w:tabs>
        <w:tab w:val="left" w:pos="4905"/>
      </w:tabs>
      <w:rPr>
        <w:noProof/>
        <w:lang w:eastAsia="en-GB"/>
      </w:rPr>
    </w:pPr>
  </w:p>
  <w:p w:rsidR="00844F2C" w:rsidRDefault="00DE338A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DE338A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78674A5" wp14:editId="7C35E1BD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DE338A" w:rsidP="00EF717F">
    <w:pPr>
      <w:pStyle w:val="Header"/>
    </w:pPr>
  </w:p>
  <w:p w:rsidR="00DE338A" w:rsidRPr="00EF717F" w:rsidRDefault="00DE338A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DE338A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A21FCFB" wp14:editId="44F3039F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272E"/>
    <w:multiLevelType w:val="hybridMultilevel"/>
    <w:tmpl w:val="0360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A"/>
    <w:rsid w:val="00CE6880"/>
    <w:rsid w:val="00D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E879-87EA-4AEF-B7FB-2786DDF9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33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3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33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E3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8A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DE33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DE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rohde-schwarz/fpc-com1/spectrum-analyzer-5khz-to-3ghz/dp/3052018?st=fpc%20series%20bench%20spectrum%20analyser" TargetMode="External"/><Relationship Id="rId13" Type="http://schemas.openxmlformats.org/officeDocument/2006/relationships/hyperlink" Target="https://sg.element14.com/full-bench-high-value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farnell.com/corporate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s://www.newark.com/full-bench-high-value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z.farnell.com/" TargetMode="External"/><Relationship Id="rId20" Type="http://schemas.openxmlformats.org/officeDocument/2006/relationships/hyperlink" Target="https://ir.avnet.com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.farnell.com/full-bench-high-value" TargetMode="External"/><Relationship Id="rId24" Type="http://schemas.openxmlformats.org/officeDocument/2006/relationships/hyperlink" Target="mailto:hsmart@farnel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rhianna@napierb2b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z.farnell.com/rohde-schwarz/zph-com1/spectrum-analyzer-handheld-3ghz/dp/3287384?st=nzph-com1%20handheld%20spectrum%20analyser" TargetMode="External"/><Relationship Id="rId19" Type="http://schemas.openxmlformats.org/officeDocument/2006/relationships/hyperlink" Target="http://cpc.farnell.com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rohde-schwarz/nge-com3a/power-supply-bench-3-ch-32v-3a/dp/3052021?ost=nge-com3a+bench+power+supply&amp;cfm=true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avnet.com/wps/portal/u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2020-11-26T07:48:00Z</dcterms:created>
  <dcterms:modified xsi:type="dcterms:W3CDTF">2020-11-26T07:51:00Z</dcterms:modified>
</cp:coreProperties>
</file>