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E9B" w:rsidRPr="003F5E30" w:rsidRDefault="00062E9B" w:rsidP="00062E9B">
      <w:pPr>
        <w:spacing w:after="120" w:line="360" w:lineRule="auto"/>
        <w:ind w:left="360"/>
        <w:jc w:val="center"/>
        <w:rPr>
          <w:rFonts w:asciiTheme="minorHAnsi" w:hAnsiTheme="minorHAnsi" w:cstheme="minorHAnsi"/>
          <w:b/>
          <w:sz w:val="22"/>
          <w:szCs w:val="22"/>
        </w:rPr>
      </w:pPr>
    </w:p>
    <w:p w:rsidR="00062E9B" w:rsidRPr="003F5E30" w:rsidRDefault="00062E9B" w:rsidP="00062E9B">
      <w:pPr>
        <w:spacing w:after="0" w:line="240" w:lineRule="auto"/>
        <w:ind w:left="360"/>
        <w:rPr>
          <w:rFonts w:asciiTheme="minorHAnsi" w:hAnsiTheme="minorHAnsi" w:cstheme="minorHAnsi"/>
          <w:sz w:val="22"/>
          <w:szCs w:val="22"/>
        </w:rPr>
      </w:pPr>
    </w:p>
    <w:p w:rsidR="00D03C42" w:rsidRDefault="00D03C42" w:rsidP="00D03C42">
      <w:pPr>
        <w:jc w:val="center"/>
        <w:rPr>
          <w:rFonts w:asciiTheme="minorHAnsi" w:hAnsiTheme="minorHAnsi" w:cs="Arial"/>
          <w:b/>
          <w:sz w:val="28"/>
          <w:szCs w:val="22"/>
        </w:rPr>
      </w:pPr>
      <w:proofErr w:type="gramStart"/>
      <w:r>
        <w:rPr>
          <w:rFonts w:asciiTheme="minorHAnsi" w:hAnsiTheme="minorHAnsi" w:cs="Arial"/>
          <w:b/>
          <w:sz w:val="28"/>
          <w:szCs w:val="22"/>
        </w:rPr>
        <w:t>e</w:t>
      </w:r>
      <w:r w:rsidRPr="007306DC">
        <w:rPr>
          <w:rFonts w:asciiTheme="minorHAnsi" w:hAnsiTheme="minorHAnsi" w:cs="Arial"/>
          <w:b/>
          <w:sz w:val="28"/>
          <w:szCs w:val="22"/>
        </w:rPr>
        <w:t>lement14</w:t>
      </w:r>
      <w:proofErr w:type="gramEnd"/>
      <w:r w:rsidRPr="007306DC">
        <w:rPr>
          <w:rFonts w:asciiTheme="minorHAnsi" w:hAnsiTheme="minorHAnsi" w:cs="Arial"/>
          <w:b/>
          <w:sz w:val="28"/>
          <w:szCs w:val="22"/>
        </w:rPr>
        <w:t xml:space="preserve"> </w:t>
      </w:r>
      <w:r>
        <w:rPr>
          <w:rFonts w:asciiTheme="minorHAnsi" w:hAnsiTheme="minorHAnsi" w:cs="Arial"/>
          <w:b/>
          <w:sz w:val="28"/>
          <w:szCs w:val="22"/>
        </w:rPr>
        <w:t xml:space="preserve">becomes first Distributor to offer </w:t>
      </w:r>
      <w:proofErr w:type="spellStart"/>
      <w:r>
        <w:rPr>
          <w:rFonts w:asciiTheme="minorHAnsi" w:hAnsiTheme="minorHAnsi" w:cs="Arial"/>
          <w:b/>
          <w:sz w:val="28"/>
          <w:szCs w:val="22"/>
        </w:rPr>
        <w:t>eDelivery</w:t>
      </w:r>
      <w:proofErr w:type="spellEnd"/>
      <w:r>
        <w:rPr>
          <w:rFonts w:asciiTheme="minorHAnsi" w:hAnsiTheme="minorHAnsi" w:cs="Arial"/>
          <w:b/>
          <w:sz w:val="28"/>
          <w:szCs w:val="22"/>
        </w:rPr>
        <w:t xml:space="preserve"> for MATLAB &amp; </w:t>
      </w:r>
      <w:proofErr w:type="spellStart"/>
      <w:r>
        <w:rPr>
          <w:rFonts w:asciiTheme="minorHAnsi" w:hAnsiTheme="minorHAnsi" w:cs="Arial"/>
          <w:b/>
          <w:sz w:val="28"/>
          <w:szCs w:val="22"/>
        </w:rPr>
        <w:t>Simulink</w:t>
      </w:r>
      <w:proofErr w:type="spellEnd"/>
      <w:r>
        <w:rPr>
          <w:rFonts w:asciiTheme="minorHAnsi" w:hAnsiTheme="minorHAnsi" w:cs="Arial"/>
          <w:b/>
          <w:sz w:val="28"/>
          <w:szCs w:val="22"/>
        </w:rPr>
        <w:t xml:space="preserve"> Student Suite</w:t>
      </w:r>
    </w:p>
    <w:p w:rsidR="00D03C42" w:rsidRDefault="00D03C42" w:rsidP="00D03C42">
      <w:pPr>
        <w:jc w:val="center"/>
        <w:rPr>
          <w:rFonts w:asciiTheme="minorHAnsi" w:hAnsiTheme="minorHAnsi" w:cs="Arial"/>
          <w:i/>
          <w:sz w:val="22"/>
          <w:szCs w:val="22"/>
        </w:rPr>
      </w:pPr>
      <w:r>
        <w:rPr>
          <w:rFonts w:asciiTheme="minorHAnsi" w:hAnsiTheme="minorHAnsi" w:cs="Arial"/>
          <w:i/>
          <w:sz w:val="22"/>
          <w:szCs w:val="22"/>
        </w:rPr>
        <w:t>Customers now able to activate and use their license immediately after purchasing</w:t>
      </w:r>
    </w:p>
    <w:p w:rsidR="00D03C42" w:rsidRPr="00434335" w:rsidRDefault="00D03C42" w:rsidP="00D03C42">
      <w:pPr>
        <w:shd w:val="clear" w:color="auto" w:fill="FFFFFF"/>
        <w:rPr>
          <w:rFonts w:asciiTheme="minorHAnsi" w:hAnsiTheme="minorHAnsi" w:cs="Arial"/>
          <w:color w:val="000000"/>
          <w:sz w:val="22"/>
          <w:szCs w:val="22"/>
        </w:rPr>
      </w:pPr>
      <w:r>
        <w:rPr>
          <w:rFonts w:asciiTheme="minorHAnsi" w:hAnsiTheme="minorHAnsi" w:cs="Arial"/>
          <w:b/>
          <w:color w:val="000000"/>
          <w:sz w:val="22"/>
          <w:szCs w:val="22"/>
        </w:rPr>
        <w:t>LONDON, 14</w:t>
      </w:r>
      <w:r w:rsidRPr="007306DC">
        <w:rPr>
          <w:rFonts w:asciiTheme="minorHAnsi" w:hAnsiTheme="minorHAnsi" w:cs="Arial"/>
          <w:b/>
          <w:color w:val="000000"/>
          <w:sz w:val="22"/>
          <w:szCs w:val="22"/>
        </w:rPr>
        <w:t xml:space="preserve"> </w:t>
      </w:r>
      <w:r>
        <w:rPr>
          <w:rFonts w:asciiTheme="minorHAnsi" w:hAnsiTheme="minorHAnsi" w:cs="Arial"/>
          <w:b/>
          <w:color w:val="000000"/>
          <w:sz w:val="22"/>
          <w:szCs w:val="22"/>
        </w:rPr>
        <w:t>December</w:t>
      </w:r>
      <w:r w:rsidRPr="007306DC">
        <w:rPr>
          <w:rFonts w:asciiTheme="minorHAnsi" w:hAnsiTheme="minorHAnsi" w:cs="Arial"/>
          <w:b/>
          <w:color w:val="000000"/>
          <w:sz w:val="22"/>
          <w:szCs w:val="22"/>
        </w:rPr>
        <w:t xml:space="preserve"> 2016:</w:t>
      </w:r>
      <w:r>
        <w:rPr>
          <w:rFonts w:asciiTheme="minorHAnsi" w:hAnsiTheme="minorHAnsi" w:cs="Arial"/>
          <w:color w:val="000000"/>
          <w:sz w:val="22"/>
          <w:szCs w:val="22"/>
        </w:rPr>
        <w:t xml:space="preserve"> element14, The Development Distributer, has added MATLAB and </w:t>
      </w:r>
      <w:proofErr w:type="spellStart"/>
      <w:r>
        <w:rPr>
          <w:rFonts w:asciiTheme="minorHAnsi" w:hAnsiTheme="minorHAnsi" w:cs="Arial"/>
          <w:color w:val="000000"/>
          <w:sz w:val="22"/>
          <w:szCs w:val="22"/>
        </w:rPr>
        <w:t>Simulink</w:t>
      </w:r>
      <w:proofErr w:type="spellEnd"/>
      <w:r>
        <w:rPr>
          <w:rFonts w:asciiTheme="minorHAnsi" w:hAnsiTheme="minorHAnsi" w:cs="Arial"/>
          <w:color w:val="000000"/>
          <w:sz w:val="22"/>
          <w:szCs w:val="22"/>
        </w:rPr>
        <w:t xml:space="preserve"> Student Suite from </w:t>
      </w:r>
      <w:proofErr w:type="spellStart"/>
      <w:r>
        <w:rPr>
          <w:rFonts w:asciiTheme="minorHAnsi" w:hAnsiTheme="minorHAnsi" w:cs="Arial"/>
          <w:color w:val="000000"/>
          <w:sz w:val="22"/>
          <w:szCs w:val="22"/>
        </w:rPr>
        <w:t>MathWorks</w:t>
      </w:r>
      <w:proofErr w:type="spellEnd"/>
      <w:r>
        <w:rPr>
          <w:rFonts w:asciiTheme="minorHAnsi" w:hAnsiTheme="minorHAnsi" w:cs="Arial"/>
          <w:color w:val="000000"/>
          <w:sz w:val="22"/>
          <w:szCs w:val="22"/>
        </w:rPr>
        <w:t xml:space="preserve"> to its range of software tools available by instant e-delivery.  e-delivery is available to customers  </w:t>
      </w:r>
      <w:r w:rsidRPr="00434335">
        <w:rPr>
          <w:rFonts w:asciiTheme="minorHAnsi" w:hAnsiTheme="minorHAnsi" w:cs="Arial"/>
          <w:color w:val="000000"/>
          <w:sz w:val="22"/>
          <w:szCs w:val="22"/>
        </w:rPr>
        <w:t>via all channels - including online</w:t>
      </w:r>
      <w:r>
        <w:rPr>
          <w:rFonts w:asciiTheme="minorHAnsi" w:hAnsiTheme="minorHAnsi" w:cs="Arial"/>
          <w:color w:val="000000"/>
          <w:sz w:val="22"/>
          <w:szCs w:val="22"/>
        </w:rPr>
        <w:t xml:space="preserve">, call </w:t>
      </w:r>
      <w:proofErr w:type="spellStart"/>
      <w:r>
        <w:rPr>
          <w:rFonts w:asciiTheme="minorHAnsi" w:hAnsiTheme="minorHAnsi" w:cs="Arial"/>
          <w:color w:val="000000"/>
          <w:sz w:val="22"/>
          <w:szCs w:val="22"/>
        </w:rPr>
        <w:t>centres</w:t>
      </w:r>
      <w:proofErr w:type="spellEnd"/>
      <w:r>
        <w:rPr>
          <w:rFonts w:asciiTheme="minorHAnsi" w:hAnsiTheme="minorHAnsi" w:cs="Arial"/>
          <w:color w:val="000000"/>
          <w:sz w:val="22"/>
          <w:szCs w:val="22"/>
        </w:rPr>
        <w:t xml:space="preserve"> and field sales, meaning that engineers no longer need to wait to be able to benefit from their purchases and can ‘get to work’ instantly.  </w:t>
      </w:r>
    </w:p>
    <w:p w:rsidR="00D03C42" w:rsidRDefault="00D03C42" w:rsidP="00D03C42">
      <w:pPr>
        <w:shd w:val="clear" w:color="auto" w:fill="FFFFFF"/>
        <w:rPr>
          <w:rFonts w:asciiTheme="minorHAnsi" w:hAnsiTheme="minorHAnsi" w:cs="Arial"/>
          <w:color w:val="000000"/>
          <w:sz w:val="22"/>
          <w:szCs w:val="22"/>
        </w:rPr>
      </w:pPr>
      <w:r>
        <w:rPr>
          <w:rFonts w:asciiTheme="minorHAnsi" w:hAnsiTheme="minorHAnsi" w:cs="Arial"/>
          <w:color w:val="000000"/>
          <w:sz w:val="22"/>
          <w:szCs w:val="22"/>
        </w:rPr>
        <w:t xml:space="preserve">The </w:t>
      </w:r>
      <w:r w:rsidRPr="007306DC">
        <w:rPr>
          <w:rFonts w:asciiTheme="minorHAnsi" w:hAnsiTheme="minorHAnsi" w:cs="Arial"/>
          <w:color w:val="000000"/>
          <w:sz w:val="22"/>
          <w:szCs w:val="22"/>
        </w:rPr>
        <w:t xml:space="preserve">MATLAB and </w:t>
      </w:r>
      <w:proofErr w:type="spellStart"/>
      <w:r w:rsidRPr="007306DC">
        <w:rPr>
          <w:rFonts w:asciiTheme="minorHAnsi" w:hAnsiTheme="minorHAnsi" w:cs="Arial"/>
          <w:color w:val="000000"/>
          <w:sz w:val="22"/>
          <w:szCs w:val="22"/>
        </w:rPr>
        <w:t>Simulink</w:t>
      </w:r>
      <w:proofErr w:type="spellEnd"/>
      <w:r w:rsidRPr="007306DC">
        <w:rPr>
          <w:rFonts w:asciiTheme="minorHAnsi" w:hAnsiTheme="minorHAnsi" w:cs="Arial"/>
          <w:color w:val="000000"/>
          <w:sz w:val="22"/>
          <w:szCs w:val="22"/>
        </w:rPr>
        <w:t xml:space="preserve"> </w:t>
      </w:r>
      <w:r>
        <w:rPr>
          <w:rFonts w:asciiTheme="minorHAnsi" w:hAnsiTheme="minorHAnsi" w:cs="Arial"/>
          <w:color w:val="000000"/>
          <w:sz w:val="22"/>
          <w:szCs w:val="22"/>
        </w:rPr>
        <w:t xml:space="preserve">Student </w:t>
      </w:r>
      <w:r w:rsidRPr="007306DC">
        <w:rPr>
          <w:rFonts w:asciiTheme="minorHAnsi" w:hAnsiTheme="minorHAnsi" w:cs="Arial"/>
          <w:color w:val="000000"/>
          <w:sz w:val="22"/>
          <w:szCs w:val="22"/>
        </w:rPr>
        <w:t>Suite</w:t>
      </w:r>
      <w:r>
        <w:rPr>
          <w:rFonts w:asciiTheme="minorHAnsi" w:hAnsiTheme="minorHAnsi" w:cs="Arial"/>
          <w:color w:val="000000"/>
          <w:sz w:val="22"/>
          <w:szCs w:val="22"/>
        </w:rPr>
        <w:t xml:space="preserve"> is comprised of</w:t>
      </w:r>
      <w:r w:rsidRPr="007306DC">
        <w:rPr>
          <w:rFonts w:asciiTheme="minorHAnsi" w:hAnsiTheme="minorHAnsi" w:cs="Arial"/>
          <w:color w:val="000000"/>
          <w:sz w:val="22"/>
          <w:szCs w:val="22"/>
        </w:rPr>
        <w:t xml:space="preserve"> </w:t>
      </w:r>
      <w:hyperlink r:id="rId8" w:history="1">
        <w:r w:rsidRPr="00902DCD">
          <w:rPr>
            <w:rStyle w:val="Hyperlink"/>
            <w:rFonts w:asciiTheme="minorHAnsi" w:hAnsiTheme="minorHAnsi" w:cs="Arial"/>
            <w:sz w:val="22"/>
            <w:szCs w:val="22"/>
          </w:rPr>
          <w:t>MATLAB</w:t>
        </w:r>
      </w:hyperlink>
      <w:r w:rsidRPr="007306DC">
        <w:rPr>
          <w:rFonts w:asciiTheme="minorHAnsi" w:hAnsiTheme="minorHAnsi" w:cs="Arial"/>
          <w:color w:val="000000"/>
          <w:sz w:val="22"/>
          <w:szCs w:val="22"/>
        </w:rPr>
        <w:t xml:space="preserve">, </w:t>
      </w:r>
      <w:hyperlink r:id="rId9" w:history="1">
        <w:proofErr w:type="spellStart"/>
        <w:r w:rsidRPr="00902DCD">
          <w:rPr>
            <w:rStyle w:val="Hyperlink"/>
            <w:rFonts w:asciiTheme="minorHAnsi" w:hAnsiTheme="minorHAnsi" w:cs="Arial"/>
            <w:sz w:val="22"/>
            <w:szCs w:val="22"/>
          </w:rPr>
          <w:t>Simulink</w:t>
        </w:r>
        <w:proofErr w:type="spellEnd"/>
      </w:hyperlink>
      <w:r w:rsidRPr="007306DC">
        <w:rPr>
          <w:rFonts w:asciiTheme="minorHAnsi" w:hAnsiTheme="minorHAnsi" w:cs="Arial"/>
          <w:color w:val="000000"/>
          <w:sz w:val="22"/>
          <w:szCs w:val="22"/>
        </w:rPr>
        <w:t xml:space="preserve"> and 10 add-on products</w:t>
      </w:r>
      <w:r>
        <w:rPr>
          <w:rFonts w:asciiTheme="minorHAnsi" w:hAnsiTheme="minorHAnsi" w:cs="Arial"/>
          <w:color w:val="000000"/>
          <w:sz w:val="22"/>
          <w:szCs w:val="22"/>
        </w:rPr>
        <w:t xml:space="preserve"> that</w:t>
      </w:r>
      <w:r w:rsidRPr="007306DC">
        <w:rPr>
          <w:rFonts w:asciiTheme="minorHAnsi" w:hAnsiTheme="minorHAnsi" w:cs="Arial"/>
          <w:color w:val="000000"/>
          <w:sz w:val="22"/>
          <w:szCs w:val="22"/>
        </w:rPr>
        <w:t xml:space="preserve"> can</w:t>
      </w:r>
      <w:r>
        <w:rPr>
          <w:rFonts w:asciiTheme="minorHAnsi" w:hAnsiTheme="minorHAnsi" w:cs="Arial"/>
          <w:color w:val="000000"/>
          <w:sz w:val="22"/>
          <w:szCs w:val="22"/>
        </w:rPr>
        <w:t xml:space="preserve"> be used for applications related to</w:t>
      </w:r>
      <w:r w:rsidRPr="007306DC">
        <w:rPr>
          <w:rFonts w:asciiTheme="minorHAnsi" w:hAnsiTheme="minorHAnsi" w:cs="Arial"/>
          <w:color w:val="000000"/>
          <w:sz w:val="22"/>
          <w:szCs w:val="22"/>
        </w:rPr>
        <w:t xml:space="preserve"> controls, signal analysis, test, measurements</w:t>
      </w:r>
      <w:r>
        <w:rPr>
          <w:rFonts w:asciiTheme="minorHAnsi" w:hAnsiTheme="minorHAnsi" w:cs="Arial"/>
          <w:color w:val="000000"/>
          <w:sz w:val="22"/>
          <w:szCs w:val="22"/>
        </w:rPr>
        <w:t xml:space="preserve"> and more</w:t>
      </w:r>
      <w:r w:rsidRPr="007306DC">
        <w:rPr>
          <w:rFonts w:asciiTheme="minorHAnsi" w:hAnsiTheme="minorHAnsi" w:cs="Arial"/>
          <w:color w:val="000000"/>
          <w:sz w:val="22"/>
          <w:szCs w:val="22"/>
        </w:rPr>
        <w:t>.</w:t>
      </w:r>
      <w:r>
        <w:rPr>
          <w:rFonts w:asciiTheme="minorHAnsi" w:hAnsiTheme="minorHAnsi" w:cs="Arial"/>
          <w:color w:val="000000"/>
          <w:sz w:val="22"/>
          <w:szCs w:val="22"/>
        </w:rPr>
        <w:t xml:space="preserve"> The pack also includes a Quick Start Guide to help users get building something fun straight away – from a temperature display to a face detection system.</w:t>
      </w:r>
    </w:p>
    <w:p w:rsidR="00D03C42" w:rsidRDefault="00D03C42" w:rsidP="00D03C42">
      <w:pPr>
        <w:shd w:val="clear" w:color="auto" w:fill="FFFFFF"/>
        <w:rPr>
          <w:rFonts w:asciiTheme="minorHAnsi" w:hAnsiTheme="minorHAnsi" w:cs="Arial"/>
          <w:color w:val="000000"/>
          <w:sz w:val="22"/>
          <w:szCs w:val="22"/>
        </w:rPr>
      </w:pPr>
      <w:r>
        <w:rPr>
          <w:rFonts w:asciiTheme="minorHAnsi" w:hAnsiTheme="minorHAnsi" w:cs="Arial"/>
          <w:color w:val="000000"/>
          <w:sz w:val="22"/>
          <w:szCs w:val="22"/>
        </w:rPr>
        <w:t xml:space="preserve">Key Features: </w:t>
      </w:r>
    </w:p>
    <w:p w:rsidR="00D03C42" w:rsidRPr="00434335" w:rsidRDefault="00D03C42" w:rsidP="00D03C42">
      <w:pPr>
        <w:numPr>
          <w:ilvl w:val="0"/>
          <w:numId w:val="14"/>
        </w:numPr>
        <w:shd w:val="clear" w:color="auto" w:fill="FFFFFF"/>
        <w:spacing w:after="0" w:line="240" w:lineRule="auto"/>
        <w:rPr>
          <w:rFonts w:asciiTheme="minorHAnsi" w:hAnsiTheme="minorHAnsi" w:cs="Arial"/>
          <w:color w:val="000000"/>
          <w:sz w:val="22"/>
          <w:szCs w:val="22"/>
        </w:rPr>
      </w:pPr>
      <w:r w:rsidRPr="00434335">
        <w:rPr>
          <w:rFonts w:asciiTheme="minorHAnsi" w:hAnsiTheme="minorHAnsi" w:cs="Arial"/>
          <w:color w:val="000000"/>
          <w:sz w:val="22"/>
          <w:szCs w:val="22"/>
        </w:rPr>
        <w:t>Model hierarchical subsystems with predefined library blocks</w:t>
      </w:r>
    </w:p>
    <w:p w:rsidR="00D03C42" w:rsidRPr="00434335" w:rsidRDefault="00D03C42" w:rsidP="00D03C42">
      <w:pPr>
        <w:numPr>
          <w:ilvl w:val="0"/>
          <w:numId w:val="14"/>
        </w:numPr>
        <w:shd w:val="clear" w:color="auto" w:fill="FFFFFF"/>
        <w:spacing w:after="0" w:line="240" w:lineRule="auto"/>
        <w:rPr>
          <w:rFonts w:asciiTheme="minorHAnsi" w:hAnsiTheme="minorHAnsi" w:cs="Arial"/>
          <w:color w:val="000000"/>
          <w:sz w:val="22"/>
          <w:szCs w:val="22"/>
        </w:rPr>
      </w:pPr>
      <w:r w:rsidRPr="00434335">
        <w:rPr>
          <w:rFonts w:asciiTheme="minorHAnsi" w:hAnsiTheme="minorHAnsi" w:cs="Arial"/>
          <w:color w:val="000000"/>
          <w:sz w:val="22"/>
          <w:szCs w:val="22"/>
        </w:rPr>
        <w:t>Simulate the dynamic behavior of your system and view results as the simulation runs</w:t>
      </w:r>
    </w:p>
    <w:p w:rsidR="00D03C42" w:rsidRPr="00434335" w:rsidRDefault="00D03C42" w:rsidP="00D03C42">
      <w:pPr>
        <w:numPr>
          <w:ilvl w:val="0"/>
          <w:numId w:val="14"/>
        </w:numPr>
        <w:shd w:val="clear" w:color="auto" w:fill="FFFFFF"/>
        <w:spacing w:after="0" w:line="240" w:lineRule="auto"/>
        <w:rPr>
          <w:rFonts w:asciiTheme="minorHAnsi" w:hAnsiTheme="minorHAnsi" w:cs="Arial"/>
          <w:color w:val="000000"/>
          <w:sz w:val="22"/>
          <w:szCs w:val="22"/>
        </w:rPr>
      </w:pPr>
      <w:r w:rsidRPr="00434335">
        <w:rPr>
          <w:rFonts w:asciiTheme="minorHAnsi" w:hAnsiTheme="minorHAnsi" w:cs="Arial"/>
          <w:color w:val="000000"/>
          <w:sz w:val="22"/>
          <w:szCs w:val="22"/>
        </w:rPr>
        <w:t>View simulation results and debug the simulation</w:t>
      </w:r>
    </w:p>
    <w:p w:rsidR="00D03C42" w:rsidRPr="00434335" w:rsidRDefault="00D03C42" w:rsidP="00D03C42">
      <w:pPr>
        <w:numPr>
          <w:ilvl w:val="0"/>
          <w:numId w:val="14"/>
        </w:numPr>
        <w:shd w:val="clear" w:color="auto" w:fill="FFFFFF"/>
        <w:spacing w:after="0" w:line="240" w:lineRule="auto"/>
        <w:rPr>
          <w:rFonts w:asciiTheme="minorHAnsi" w:hAnsiTheme="minorHAnsi" w:cs="Arial"/>
          <w:color w:val="000000"/>
          <w:sz w:val="22"/>
          <w:szCs w:val="22"/>
        </w:rPr>
      </w:pPr>
      <w:proofErr w:type="spellStart"/>
      <w:r w:rsidRPr="00434335">
        <w:rPr>
          <w:rFonts w:asciiTheme="minorHAnsi" w:hAnsiTheme="minorHAnsi" w:cs="Arial"/>
          <w:color w:val="000000"/>
          <w:sz w:val="22"/>
          <w:szCs w:val="22"/>
        </w:rPr>
        <w:t>Simulink</w:t>
      </w:r>
      <w:proofErr w:type="spellEnd"/>
      <w:r w:rsidRPr="00434335">
        <w:rPr>
          <w:rFonts w:asciiTheme="minorHAnsi" w:hAnsiTheme="minorHAnsi" w:cs="Arial"/>
          <w:color w:val="000000"/>
          <w:sz w:val="22"/>
          <w:szCs w:val="22"/>
        </w:rPr>
        <w:t xml:space="preserve"> has built-in support for prototyping, testing, and running models on </w:t>
      </w:r>
      <w:proofErr w:type="spellStart"/>
      <w:r w:rsidRPr="00434335">
        <w:rPr>
          <w:rFonts w:asciiTheme="minorHAnsi" w:hAnsiTheme="minorHAnsi" w:cs="Arial"/>
          <w:color w:val="000000"/>
          <w:sz w:val="22"/>
          <w:szCs w:val="22"/>
        </w:rPr>
        <w:t>Arduino</w:t>
      </w:r>
      <w:proofErr w:type="spellEnd"/>
      <w:r w:rsidRPr="00434335">
        <w:rPr>
          <w:rFonts w:asciiTheme="minorHAnsi" w:hAnsiTheme="minorHAnsi" w:cs="Arial"/>
          <w:color w:val="000000"/>
          <w:sz w:val="22"/>
          <w:szCs w:val="22"/>
        </w:rPr>
        <w:t>, LEGO MINDSTORMS, and Raspberry Pi.</w:t>
      </w:r>
    </w:p>
    <w:p w:rsidR="00D03C42" w:rsidRPr="00434335" w:rsidRDefault="00D03C42" w:rsidP="00D03C42">
      <w:pPr>
        <w:numPr>
          <w:ilvl w:val="0"/>
          <w:numId w:val="14"/>
        </w:numPr>
        <w:shd w:val="clear" w:color="auto" w:fill="FFFFFF"/>
        <w:spacing w:after="0" w:line="240" w:lineRule="auto"/>
        <w:rPr>
          <w:rFonts w:asciiTheme="minorHAnsi" w:hAnsiTheme="minorHAnsi" w:cs="Arial"/>
          <w:color w:val="000000"/>
          <w:sz w:val="22"/>
          <w:szCs w:val="22"/>
        </w:rPr>
      </w:pPr>
      <w:r w:rsidRPr="00434335">
        <w:rPr>
          <w:rFonts w:asciiTheme="minorHAnsi" w:hAnsiTheme="minorHAnsi" w:cs="Arial"/>
          <w:color w:val="000000"/>
          <w:sz w:val="22"/>
          <w:szCs w:val="22"/>
        </w:rPr>
        <w:t>MATLAB Mobile lets you access MATLAB from your mobile device.</w:t>
      </w:r>
    </w:p>
    <w:p w:rsidR="00D03C42" w:rsidRPr="00434335" w:rsidRDefault="00D03C42" w:rsidP="00D03C42">
      <w:pPr>
        <w:numPr>
          <w:ilvl w:val="0"/>
          <w:numId w:val="14"/>
        </w:numPr>
        <w:shd w:val="clear" w:color="auto" w:fill="FFFFFF"/>
        <w:spacing w:after="0" w:line="240" w:lineRule="auto"/>
        <w:rPr>
          <w:rFonts w:asciiTheme="minorHAnsi" w:hAnsiTheme="minorHAnsi" w:cs="Arial"/>
          <w:color w:val="000000"/>
          <w:sz w:val="22"/>
          <w:szCs w:val="22"/>
        </w:rPr>
      </w:pPr>
      <w:r w:rsidRPr="00434335">
        <w:rPr>
          <w:rFonts w:asciiTheme="minorHAnsi" w:hAnsiTheme="minorHAnsi" w:cs="Arial"/>
          <w:color w:val="000000"/>
          <w:sz w:val="22"/>
          <w:szCs w:val="22"/>
        </w:rPr>
        <w:t>Student software runs on Windows, Mac, and Linux.</w:t>
      </w:r>
    </w:p>
    <w:p w:rsidR="00D03C42" w:rsidRDefault="00D03C42" w:rsidP="00D03C42">
      <w:pPr>
        <w:shd w:val="clear" w:color="auto" w:fill="FFFFFF"/>
        <w:rPr>
          <w:rFonts w:asciiTheme="minorHAnsi" w:hAnsiTheme="minorHAnsi" w:cs="Arial"/>
          <w:color w:val="000000"/>
          <w:sz w:val="22"/>
          <w:szCs w:val="22"/>
        </w:rPr>
      </w:pPr>
    </w:p>
    <w:p w:rsidR="00D03C42" w:rsidRPr="00434335" w:rsidRDefault="00D03C42" w:rsidP="00D03C42">
      <w:pPr>
        <w:shd w:val="clear" w:color="auto" w:fill="FFFFFF"/>
        <w:rPr>
          <w:rFonts w:asciiTheme="minorHAnsi" w:hAnsiTheme="minorHAnsi" w:cs="Arial"/>
          <w:color w:val="000000"/>
          <w:sz w:val="22"/>
          <w:szCs w:val="22"/>
        </w:rPr>
      </w:pPr>
      <w:r w:rsidRPr="00434335">
        <w:rPr>
          <w:rFonts w:asciiTheme="minorHAnsi" w:hAnsiTheme="minorHAnsi" w:cs="Arial"/>
          <w:color w:val="000000"/>
          <w:sz w:val="22"/>
          <w:szCs w:val="22"/>
        </w:rPr>
        <w:t xml:space="preserve">“Offering an ever increasing portfolio of engineering software for immediate electronic delivery demonstrates element14’s </w:t>
      </w:r>
      <w:r>
        <w:rPr>
          <w:rFonts w:asciiTheme="minorHAnsi" w:hAnsiTheme="minorHAnsi" w:cs="Arial"/>
          <w:color w:val="000000"/>
          <w:sz w:val="22"/>
          <w:szCs w:val="22"/>
        </w:rPr>
        <w:t xml:space="preserve">commitment to the </w:t>
      </w:r>
      <w:r w:rsidRPr="00434335">
        <w:rPr>
          <w:rFonts w:asciiTheme="minorHAnsi" w:hAnsiTheme="minorHAnsi" w:cs="Arial"/>
          <w:color w:val="000000"/>
          <w:sz w:val="22"/>
          <w:szCs w:val="22"/>
        </w:rPr>
        <w:t>c</w:t>
      </w:r>
      <w:r>
        <w:rPr>
          <w:rFonts w:asciiTheme="minorHAnsi" w:hAnsiTheme="minorHAnsi" w:cs="Arial"/>
          <w:color w:val="000000"/>
          <w:sz w:val="22"/>
          <w:szCs w:val="22"/>
        </w:rPr>
        <w:t>ustomer</w:t>
      </w:r>
      <w:r w:rsidRPr="00434335">
        <w:rPr>
          <w:rFonts w:asciiTheme="minorHAnsi" w:hAnsiTheme="minorHAnsi" w:cs="Arial"/>
          <w:color w:val="000000"/>
          <w:sz w:val="22"/>
          <w:szCs w:val="22"/>
        </w:rPr>
        <w:t xml:space="preserve">. Engineers no longer have to wait days for their software to arrive at their desk.” said </w:t>
      </w:r>
      <w:r>
        <w:rPr>
          <w:rFonts w:asciiTheme="minorHAnsi" w:hAnsiTheme="minorHAnsi" w:cs="Arial"/>
          <w:color w:val="000000"/>
          <w:sz w:val="22"/>
          <w:szCs w:val="22"/>
        </w:rPr>
        <w:t>Peter Wenzel, Global Software Product Line Manager</w:t>
      </w:r>
      <w:r w:rsidRPr="00434335">
        <w:rPr>
          <w:rFonts w:asciiTheme="minorHAnsi" w:hAnsiTheme="minorHAnsi" w:cs="Arial"/>
          <w:color w:val="000000"/>
          <w:sz w:val="22"/>
          <w:szCs w:val="22"/>
        </w:rPr>
        <w:t xml:space="preserve">. </w:t>
      </w:r>
      <w:r>
        <w:rPr>
          <w:rFonts w:asciiTheme="minorHAnsi" w:hAnsiTheme="minorHAnsi" w:cs="Arial"/>
          <w:color w:val="000000"/>
          <w:sz w:val="22"/>
          <w:szCs w:val="22"/>
        </w:rPr>
        <w:t xml:space="preserve"> Wenzel</w:t>
      </w:r>
      <w:r w:rsidRPr="00434335">
        <w:rPr>
          <w:rFonts w:asciiTheme="minorHAnsi" w:hAnsiTheme="minorHAnsi" w:cs="Arial"/>
          <w:color w:val="000000"/>
          <w:sz w:val="22"/>
          <w:szCs w:val="22"/>
        </w:rPr>
        <w:t xml:space="preserve"> continued, “Being the first channel partner to offer the </w:t>
      </w:r>
      <w:r>
        <w:rPr>
          <w:rFonts w:asciiTheme="minorHAnsi" w:hAnsiTheme="minorHAnsi" w:cs="Arial"/>
          <w:color w:val="000000"/>
          <w:sz w:val="22"/>
          <w:szCs w:val="22"/>
        </w:rPr>
        <w:t xml:space="preserve">MATLAB &amp; </w:t>
      </w:r>
      <w:proofErr w:type="spellStart"/>
      <w:r>
        <w:rPr>
          <w:rFonts w:asciiTheme="minorHAnsi" w:hAnsiTheme="minorHAnsi" w:cs="Arial"/>
          <w:color w:val="000000"/>
          <w:sz w:val="22"/>
          <w:szCs w:val="22"/>
        </w:rPr>
        <w:t>Simulink</w:t>
      </w:r>
      <w:proofErr w:type="spellEnd"/>
      <w:r>
        <w:rPr>
          <w:rFonts w:asciiTheme="minorHAnsi" w:hAnsiTheme="minorHAnsi" w:cs="Arial"/>
          <w:color w:val="000000"/>
          <w:sz w:val="22"/>
          <w:szCs w:val="22"/>
        </w:rPr>
        <w:t xml:space="preserve"> Student Suite</w:t>
      </w:r>
      <w:r w:rsidRPr="00434335">
        <w:rPr>
          <w:rFonts w:asciiTheme="minorHAnsi" w:hAnsiTheme="minorHAnsi" w:cs="Arial"/>
          <w:color w:val="000000"/>
          <w:sz w:val="22"/>
          <w:szCs w:val="22"/>
        </w:rPr>
        <w:t xml:space="preserve"> product line via </w:t>
      </w:r>
      <w:proofErr w:type="spellStart"/>
      <w:r w:rsidRPr="00434335">
        <w:rPr>
          <w:rFonts w:asciiTheme="minorHAnsi" w:hAnsiTheme="minorHAnsi" w:cs="Arial"/>
          <w:color w:val="000000"/>
          <w:sz w:val="22"/>
          <w:szCs w:val="22"/>
        </w:rPr>
        <w:t>eDelivery</w:t>
      </w:r>
      <w:proofErr w:type="spellEnd"/>
      <w:r w:rsidRPr="00434335">
        <w:rPr>
          <w:rFonts w:asciiTheme="minorHAnsi" w:hAnsiTheme="minorHAnsi" w:cs="Arial"/>
          <w:color w:val="000000"/>
          <w:sz w:val="22"/>
          <w:szCs w:val="22"/>
        </w:rPr>
        <w:t xml:space="preserve"> extends our portfolio of products available for </w:t>
      </w:r>
      <w:proofErr w:type="spellStart"/>
      <w:r w:rsidRPr="00434335">
        <w:rPr>
          <w:rFonts w:asciiTheme="minorHAnsi" w:hAnsiTheme="minorHAnsi" w:cs="Arial"/>
          <w:color w:val="000000"/>
          <w:sz w:val="22"/>
          <w:szCs w:val="22"/>
        </w:rPr>
        <w:t>eDelivery</w:t>
      </w:r>
      <w:proofErr w:type="spellEnd"/>
      <w:r w:rsidRPr="00434335">
        <w:rPr>
          <w:rFonts w:asciiTheme="minorHAnsi" w:hAnsiTheme="minorHAnsi" w:cs="Arial"/>
          <w:color w:val="000000"/>
          <w:sz w:val="22"/>
          <w:szCs w:val="22"/>
        </w:rPr>
        <w:t xml:space="preserve"> securing our position as the destination for engineering software.</w:t>
      </w:r>
      <w:r>
        <w:rPr>
          <w:rFonts w:asciiTheme="minorHAnsi" w:hAnsiTheme="minorHAnsi" w:cs="Arial"/>
          <w:color w:val="000000"/>
          <w:sz w:val="22"/>
          <w:szCs w:val="22"/>
        </w:rPr>
        <w:t>”</w:t>
      </w:r>
    </w:p>
    <w:p w:rsidR="00D03C42" w:rsidRDefault="00D03C42" w:rsidP="00D03C42">
      <w:pPr>
        <w:shd w:val="clear" w:color="auto" w:fill="FFFFFF"/>
        <w:rPr>
          <w:rFonts w:asciiTheme="minorHAnsi" w:hAnsiTheme="minorHAnsi" w:cs="Arial"/>
          <w:color w:val="000000"/>
          <w:sz w:val="22"/>
          <w:szCs w:val="22"/>
        </w:rPr>
      </w:pPr>
      <w:proofErr w:type="spellStart"/>
      <w:r>
        <w:rPr>
          <w:rFonts w:asciiTheme="minorHAnsi" w:hAnsiTheme="minorHAnsi" w:cs="Arial"/>
          <w:color w:val="000000"/>
          <w:sz w:val="22"/>
          <w:szCs w:val="22"/>
        </w:rPr>
        <w:t>MathWorks</w:t>
      </w:r>
      <w:proofErr w:type="spellEnd"/>
      <w:r>
        <w:rPr>
          <w:rFonts w:asciiTheme="minorHAnsi" w:hAnsiTheme="minorHAnsi" w:cs="Arial"/>
          <w:color w:val="000000"/>
          <w:sz w:val="22"/>
          <w:szCs w:val="22"/>
        </w:rPr>
        <w:t xml:space="preserve"> MATLAB &amp; </w:t>
      </w:r>
      <w:proofErr w:type="spellStart"/>
      <w:r>
        <w:rPr>
          <w:rFonts w:asciiTheme="minorHAnsi" w:hAnsiTheme="minorHAnsi" w:cs="Arial"/>
          <w:color w:val="000000"/>
          <w:sz w:val="22"/>
          <w:szCs w:val="22"/>
        </w:rPr>
        <w:t>Simulink</w:t>
      </w:r>
      <w:proofErr w:type="spellEnd"/>
      <w:r>
        <w:rPr>
          <w:rFonts w:asciiTheme="minorHAnsi" w:hAnsiTheme="minorHAnsi" w:cs="Arial"/>
          <w:color w:val="000000"/>
          <w:sz w:val="22"/>
          <w:szCs w:val="22"/>
        </w:rPr>
        <w:t xml:space="preserve"> Student Suite is available from </w:t>
      </w:r>
      <w:hyperlink r:id="rId10" w:history="1">
        <w:r w:rsidRPr="00344E8C">
          <w:rPr>
            <w:rStyle w:val="Hyperlink"/>
            <w:rFonts w:asciiTheme="minorHAnsi" w:hAnsiTheme="minorHAnsi" w:cs="Arial"/>
            <w:sz w:val="22"/>
            <w:szCs w:val="22"/>
          </w:rPr>
          <w:t>Farnell element14</w:t>
        </w:r>
      </w:hyperlink>
      <w:r>
        <w:rPr>
          <w:rFonts w:asciiTheme="minorHAnsi" w:hAnsiTheme="minorHAnsi" w:cs="Arial"/>
          <w:color w:val="000000"/>
          <w:sz w:val="22"/>
          <w:szCs w:val="22"/>
        </w:rPr>
        <w:t xml:space="preserve"> in Europe and </w:t>
      </w:r>
      <w:hyperlink r:id="rId11" w:history="1">
        <w:r w:rsidRPr="00344E8C">
          <w:rPr>
            <w:rStyle w:val="Hyperlink"/>
            <w:rFonts w:asciiTheme="minorHAnsi" w:hAnsiTheme="minorHAnsi" w:cs="Arial"/>
            <w:sz w:val="22"/>
            <w:szCs w:val="22"/>
          </w:rPr>
          <w:t>Newark element14</w:t>
        </w:r>
      </w:hyperlink>
      <w:r>
        <w:rPr>
          <w:rFonts w:asciiTheme="minorHAnsi" w:hAnsiTheme="minorHAnsi" w:cs="Arial"/>
          <w:color w:val="000000"/>
          <w:sz w:val="22"/>
          <w:szCs w:val="22"/>
        </w:rPr>
        <w:t xml:space="preserve"> in the United States.</w:t>
      </w:r>
    </w:p>
    <w:p w:rsidR="00D03C42" w:rsidRPr="00D67BDC" w:rsidRDefault="00D03C42" w:rsidP="00D03C42">
      <w:pPr>
        <w:shd w:val="clear" w:color="auto" w:fill="FFFFFF"/>
        <w:rPr>
          <w:rFonts w:asciiTheme="minorHAnsi" w:hAnsiTheme="minorHAnsi" w:cs="Arial"/>
          <w:color w:val="000000"/>
          <w:sz w:val="22"/>
          <w:szCs w:val="22"/>
        </w:rPr>
      </w:pPr>
      <w:r w:rsidRPr="00D67BDC">
        <w:rPr>
          <w:rFonts w:asciiTheme="minorHAnsi" w:hAnsiTheme="minorHAnsi" w:cs="Arial"/>
          <w:color w:val="000000"/>
          <w:sz w:val="22"/>
          <w:szCs w:val="22"/>
        </w:rPr>
        <w:t xml:space="preserve">More information is available via the element14 </w:t>
      </w:r>
      <w:hyperlink r:id="rId12" w:history="1">
        <w:r w:rsidRPr="00D67BDC">
          <w:rPr>
            <w:rStyle w:val="Hyperlink"/>
            <w:rFonts w:asciiTheme="minorHAnsi" w:hAnsiTheme="minorHAnsi" w:cs="Arial"/>
            <w:sz w:val="22"/>
            <w:szCs w:val="22"/>
          </w:rPr>
          <w:t>community</w:t>
        </w:r>
      </w:hyperlink>
      <w:r>
        <w:rPr>
          <w:rFonts w:asciiTheme="minorHAnsi" w:hAnsiTheme="minorHAnsi" w:cs="Arial"/>
          <w:color w:val="000000"/>
          <w:sz w:val="22"/>
          <w:szCs w:val="22"/>
        </w:rPr>
        <w:t>.</w:t>
      </w:r>
    </w:p>
    <w:p w:rsidR="00062E9B" w:rsidRPr="003F5E30" w:rsidRDefault="00062E9B" w:rsidP="00062E9B">
      <w:pPr>
        <w:spacing w:after="0" w:line="240" w:lineRule="auto"/>
        <w:ind w:left="360"/>
        <w:rPr>
          <w:rFonts w:asciiTheme="minorHAnsi" w:hAnsiTheme="minorHAnsi" w:cstheme="minorHAnsi"/>
          <w:sz w:val="22"/>
          <w:szCs w:val="22"/>
        </w:rPr>
      </w:pPr>
    </w:p>
    <w:p w:rsidR="00D03C42" w:rsidRDefault="00CB6E91" w:rsidP="00D03C42">
      <w:pPr>
        <w:pStyle w:val="ColorfulList-Accent11"/>
        <w:spacing w:after="0" w:line="240" w:lineRule="auto"/>
        <w:ind w:left="0"/>
        <w:jc w:val="center"/>
        <w:rPr>
          <w:rFonts w:asciiTheme="minorHAnsi" w:hAnsiTheme="minorHAnsi" w:cs="Arial"/>
          <w:b/>
          <w:color w:val="000000"/>
          <w:lang w:val="en-GB"/>
        </w:rPr>
      </w:pPr>
      <w:r w:rsidRPr="003F5E30">
        <w:rPr>
          <w:rFonts w:asciiTheme="minorHAnsi" w:hAnsiTheme="minorHAnsi" w:cs="Arial"/>
          <w:b/>
          <w:color w:val="000000"/>
          <w:lang w:val="en-GB"/>
        </w:rPr>
        <w:t>** Ends**</w:t>
      </w:r>
    </w:p>
    <w:p w:rsidR="00CB6E91" w:rsidRPr="003F5E30" w:rsidRDefault="00CB6E91" w:rsidP="00D03C42">
      <w:pPr>
        <w:pStyle w:val="ColorfulList-Accent11"/>
        <w:spacing w:after="0" w:line="240" w:lineRule="auto"/>
        <w:ind w:left="0"/>
        <w:jc w:val="right"/>
        <w:rPr>
          <w:rFonts w:asciiTheme="minorHAnsi" w:hAnsiTheme="minorHAnsi" w:cs="Arial"/>
          <w:color w:val="000000"/>
          <w:lang w:val="en-GB"/>
        </w:rPr>
      </w:pPr>
      <w:r w:rsidRPr="003F5E30">
        <w:rPr>
          <w:rFonts w:asciiTheme="minorHAnsi" w:hAnsiTheme="minorHAnsi" w:cs="Arial"/>
          <w:color w:val="000000"/>
          <w:lang w:val="en-GB"/>
        </w:rPr>
        <w:t>.../...</w:t>
      </w:r>
    </w:p>
    <w:p w:rsidR="009B0746" w:rsidRPr="003F5E30" w:rsidRDefault="009B0746">
      <w:pPr>
        <w:pStyle w:val="ColorfulList-Accent11"/>
        <w:spacing w:after="0" w:line="240" w:lineRule="auto"/>
        <w:ind w:left="0"/>
        <w:rPr>
          <w:rFonts w:asciiTheme="minorHAnsi" w:hAnsiTheme="minorHAnsi" w:cstheme="minorHAnsi"/>
          <w:b/>
          <w:color w:val="000000"/>
          <w:u w:val="single"/>
          <w:lang w:val="en-GB"/>
        </w:rPr>
      </w:pPr>
    </w:p>
    <w:p w:rsidR="00CB6E91" w:rsidRPr="003F5E30" w:rsidRDefault="00CB6E91" w:rsidP="007F6F02">
      <w:pPr>
        <w:pStyle w:val="ColorfulList-Accent11"/>
        <w:spacing w:after="0" w:line="240" w:lineRule="auto"/>
        <w:ind w:left="0"/>
        <w:rPr>
          <w:rFonts w:asciiTheme="minorHAnsi" w:hAnsiTheme="minorHAnsi" w:cstheme="minorHAnsi"/>
          <w:b/>
          <w:color w:val="000000"/>
          <w:u w:val="single"/>
          <w:lang w:val="en-GB"/>
        </w:rPr>
      </w:pPr>
    </w:p>
    <w:p w:rsidR="003F5E30" w:rsidRPr="003F5E30" w:rsidRDefault="003F5E30" w:rsidP="003F5E30">
      <w:pPr>
        <w:rPr>
          <w:rFonts w:asciiTheme="minorHAnsi" w:hAnsiTheme="minorHAnsi"/>
          <w:b/>
          <w:sz w:val="22"/>
          <w:szCs w:val="22"/>
        </w:rPr>
      </w:pPr>
      <w:r w:rsidRPr="003F5E30">
        <w:rPr>
          <w:rFonts w:asciiTheme="minorHAnsi" w:hAnsiTheme="minorHAnsi"/>
          <w:b/>
          <w:sz w:val="22"/>
          <w:szCs w:val="22"/>
        </w:rPr>
        <w:t>Notes to Editors</w:t>
      </w:r>
    </w:p>
    <w:p w:rsidR="003F5E30" w:rsidRPr="003F5E30" w:rsidRDefault="003F5E30" w:rsidP="003F5E30">
      <w:pPr>
        <w:rPr>
          <w:rFonts w:asciiTheme="minorHAnsi" w:hAnsiTheme="minorHAnsi"/>
          <w:sz w:val="22"/>
          <w:szCs w:val="22"/>
        </w:rPr>
      </w:pPr>
      <w:r w:rsidRPr="003F5E30">
        <w:rPr>
          <w:rFonts w:asciiTheme="minorHAnsi" w:hAnsiTheme="minorHAnsi"/>
          <w:sz w:val="22"/>
          <w:szCs w:val="22"/>
        </w:rPr>
        <w:t xml:space="preserve">You can find more details and supporting imagery related to this press release on our newsroom: </w:t>
      </w:r>
      <w:hyperlink r:id="rId13" w:history="1">
        <w:r w:rsidRPr="003F5E30">
          <w:rPr>
            <w:rStyle w:val="Hyperlink"/>
            <w:rFonts w:asciiTheme="minorHAnsi" w:hAnsiTheme="minorHAnsi"/>
            <w:sz w:val="22"/>
            <w:szCs w:val="22"/>
          </w:rPr>
          <w:t>www.element14.com/news</w:t>
        </w:r>
      </w:hyperlink>
    </w:p>
    <w:p w:rsidR="003F5E30" w:rsidRPr="003F5E30" w:rsidRDefault="003F5E30" w:rsidP="003F5E30">
      <w:pPr>
        <w:rPr>
          <w:rFonts w:asciiTheme="minorHAnsi" w:hAnsiTheme="minorHAnsi"/>
          <w:b/>
          <w:bCs/>
          <w:sz w:val="22"/>
          <w:szCs w:val="22"/>
          <w:u w:val="single"/>
        </w:rPr>
      </w:pPr>
      <w:r w:rsidRPr="003F5E30">
        <w:rPr>
          <w:rFonts w:asciiTheme="minorHAnsi" w:hAnsiTheme="minorHAnsi"/>
          <w:b/>
          <w:bCs/>
          <w:sz w:val="22"/>
          <w:szCs w:val="22"/>
          <w:u w:val="single"/>
        </w:rPr>
        <w:t>About us</w:t>
      </w:r>
    </w:p>
    <w:p w:rsidR="003F5E30" w:rsidRPr="003F5E30" w:rsidRDefault="003F5E30" w:rsidP="003F5E30">
      <w:pPr>
        <w:rPr>
          <w:rFonts w:asciiTheme="minorHAnsi" w:hAnsiTheme="minorHAnsi"/>
          <w:sz w:val="22"/>
          <w:szCs w:val="22"/>
        </w:rPr>
      </w:pPr>
      <w:r w:rsidRPr="003F5E30">
        <w:rPr>
          <w:rFonts w:asciiTheme="minorHAnsi" w:hAnsiTheme="minorHAnsi"/>
          <w:sz w:val="22"/>
          <w:szCs w:val="22"/>
        </w:rPr>
        <w:t xml:space="preserve">Farnell element14 is part of the </w:t>
      </w:r>
      <w:hyperlink r:id="rId14" w:history="1">
        <w:r w:rsidRPr="003F5E30">
          <w:rPr>
            <w:rStyle w:val="Hyperlink"/>
            <w:rFonts w:asciiTheme="minorHAnsi" w:hAnsiTheme="minorHAnsi"/>
            <w:sz w:val="22"/>
            <w:szCs w:val="22"/>
          </w:rPr>
          <w:t xml:space="preserve">Premier Farnell </w:t>
        </w:r>
      </w:hyperlink>
      <w:r w:rsidRPr="003F5E30">
        <w:rPr>
          <w:rFonts w:asciiTheme="minorHAnsi" w:hAnsiTheme="minorHAnsi"/>
          <w:sz w:val="22"/>
          <w:szCs w:val="22"/>
        </w:rPr>
        <w:t xml:space="preserve">group of businesses, a global technology leader with over 80 years in the high service distribution of technology products and solutions for electronic system design, production, maintenance and repair. Premier Farnell uses this experience to support its broad customer base, from hobbyists to engineers, maintenance engineers and buyers as ‘The Development Distributor’, working with leading brands and start-ups to develop new products for market, and supporting the industry as it seeks to develop the current and next generation of engineers.  </w:t>
      </w:r>
    </w:p>
    <w:p w:rsidR="003F5E30" w:rsidRPr="003F5E30" w:rsidRDefault="003F5E30" w:rsidP="003F5E30">
      <w:pPr>
        <w:rPr>
          <w:rFonts w:asciiTheme="minorHAnsi" w:hAnsiTheme="minorHAnsi"/>
          <w:sz w:val="22"/>
          <w:szCs w:val="22"/>
        </w:rPr>
      </w:pPr>
      <w:r w:rsidRPr="003F5E30">
        <w:rPr>
          <w:rFonts w:asciiTheme="minorHAnsi" w:hAnsiTheme="minorHAnsi"/>
          <w:sz w:val="22"/>
          <w:szCs w:val="22"/>
        </w:rPr>
        <w:t xml:space="preserve">Premier Farnell focuses its offering around four core customer journeys: </w:t>
      </w:r>
    </w:p>
    <w:p w:rsidR="003F5E30" w:rsidRPr="003F5E30" w:rsidRDefault="003F5E30" w:rsidP="003F5E30">
      <w:pPr>
        <w:numPr>
          <w:ilvl w:val="0"/>
          <w:numId w:val="12"/>
        </w:numPr>
        <w:suppressAutoHyphens w:val="0"/>
        <w:spacing w:after="0" w:line="240" w:lineRule="auto"/>
        <w:rPr>
          <w:rFonts w:asciiTheme="minorHAnsi" w:hAnsiTheme="minorHAnsi"/>
          <w:sz w:val="22"/>
          <w:szCs w:val="22"/>
        </w:rPr>
      </w:pPr>
      <w:r w:rsidRPr="003F5E30">
        <w:rPr>
          <w:rFonts w:asciiTheme="minorHAnsi" w:hAnsiTheme="minorHAnsi"/>
          <w:b/>
          <w:bCs/>
          <w:sz w:val="22"/>
          <w:szCs w:val="22"/>
        </w:rPr>
        <w:t xml:space="preserve">Education to Maker </w:t>
      </w:r>
      <w:r w:rsidRPr="003F5E30">
        <w:rPr>
          <w:rFonts w:asciiTheme="minorHAnsi" w:hAnsiTheme="minorHAnsi"/>
          <w:sz w:val="22"/>
          <w:szCs w:val="22"/>
        </w:rPr>
        <w:t xml:space="preserve">– Premier Farnell is an official manufacturer of two of the most popular Maker Boards, Raspberry Pi and </w:t>
      </w:r>
      <w:proofErr w:type="spellStart"/>
      <w:r w:rsidRPr="003F5E30">
        <w:rPr>
          <w:rFonts w:asciiTheme="minorHAnsi" w:hAnsiTheme="minorHAnsi"/>
          <w:sz w:val="22"/>
          <w:szCs w:val="22"/>
        </w:rPr>
        <w:t>Beaglebone</w:t>
      </w:r>
      <w:proofErr w:type="spellEnd"/>
      <w:r w:rsidRPr="003F5E30">
        <w:rPr>
          <w:rFonts w:asciiTheme="minorHAnsi" w:hAnsiTheme="minorHAnsi"/>
          <w:sz w:val="22"/>
          <w:szCs w:val="22"/>
        </w:rPr>
        <w:t xml:space="preserve"> Black, and exclusive manufacturer of educational programming boards such as the BBC </w:t>
      </w:r>
      <w:proofErr w:type="spellStart"/>
      <w:r w:rsidRPr="003F5E30">
        <w:rPr>
          <w:rFonts w:asciiTheme="minorHAnsi" w:hAnsiTheme="minorHAnsi"/>
          <w:sz w:val="22"/>
          <w:szCs w:val="22"/>
        </w:rPr>
        <w:t>micro</w:t>
      </w:r>
      <w:proofErr w:type="gramStart"/>
      <w:r w:rsidRPr="003F5E30">
        <w:rPr>
          <w:rFonts w:asciiTheme="minorHAnsi" w:hAnsiTheme="minorHAnsi"/>
          <w:sz w:val="22"/>
          <w:szCs w:val="22"/>
        </w:rPr>
        <w:t>:bit</w:t>
      </w:r>
      <w:proofErr w:type="spellEnd"/>
      <w:proofErr w:type="gramEnd"/>
      <w:r w:rsidRPr="003F5E30">
        <w:rPr>
          <w:rFonts w:asciiTheme="minorHAnsi" w:hAnsiTheme="minorHAnsi"/>
          <w:sz w:val="22"/>
          <w:szCs w:val="22"/>
        </w:rPr>
        <w:t xml:space="preserve"> and </w:t>
      </w:r>
      <w:proofErr w:type="spellStart"/>
      <w:r w:rsidRPr="003F5E30">
        <w:rPr>
          <w:rFonts w:asciiTheme="minorHAnsi" w:hAnsiTheme="minorHAnsi"/>
          <w:sz w:val="22"/>
          <w:szCs w:val="22"/>
        </w:rPr>
        <w:t>Codebug</w:t>
      </w:r>
      <w:proofErr w:type="spellEnd"/>
      <w:r w:rsidRPr="003F5E30">
        <w:rPr>
          <w:rFonts w:asciiTheme="minorHAnsi" w:hAnsiTheme="minorHAnsi"/>
          <w:sz w:val="22"/>
          <w:szCs w:val="22"/>
        </w:rPr>
        <w:t>.  Customers are supported through element14.com, the largest online engineering and maker community, also providing support to educators and parents through its new STEM space.</w:t>
      </w:r>
    </w:p>
    <w:p w:rsidR="003F5E30" w:rsidRPr="003F5E30" w:rsidRDefault="003F5E30" w:rsidP="003F5E30">
      <w:pPr>
        <w:numPr>
          <w:ilvl w:val="0"/>
          <w:numId w:val="12"/>
        </w:numPr>
        <w:suppressAutoHyphens w:val="0"/>
        <w:spacing w:after="0" w:line="240" w:lineRule="auto"/>
        <w:rPr>
          <w:rFonts w:asciiTheme="minorHAnsi" w:hAnsiTheme="minorHAnsi"/>
          <w:sz w:val="22"/>
          <w:szCs w:val="22"/>
        </w:rPr>
      </w:pPr>
      <w:r w:rsidRPr="003F5E30">
        <w:rPr>
          <w:rFonts w:asciiTheme="minorHAnsi" w:hAnsiTheme="minorHAnsi"/>
          <w:b/>
          <w:bCs/>
          <w:sz w:val="22"/>
          <w:szCs w:val="22"/>
        </w:rPr>
        <w:t xml:space="preserve">Research and Design Services </w:t>
      </w:r>
      <w:r w:rsidRPr="003F5E30">
        <w:rPr>
          <w:rFonts w:asciiTheme="minorHAnsi" w:hAnsiTheme="minorHAnsi"/>
          <w:sz w:val="22"/>
          <w:szCs w:val="22"/>
        </w:rPr>
        <w:t>-</w:t>
      </w:r>
      <w:proofErr w:type="gramStart"/>
      <w:r w:rsidRPr="003F5E30">
        <w:rPr>
          <w:rFonts w:asciiTheme="minorHAnsi" w:hAnsiTheme="minorHAnsi"/>
          <w:sz w:val="22"/>
          <w:szCs w:val="22"/>
        </w:rPr>
        <w:t>  Premier</w:t>
      </w:r>
      <w:proofErr w:type="gramEnd"/>
      <w:r w:rsidRPr="003F5E30">
        <w:rPr>
          <w:rFonts w:asciiTheme="minorHAnsi" w:hAnsiTheme="minorHAnsi"/>
          <w:sz w:val="22"/>
          <w:szCs w:val="22"/>
        </w:rPr>
        <w:t xml:space="preserve"> Farnell is the No.1 for Development Kits, having worked with the world’s leading Semiconductor companies to design and manufacture their latest development boards in house.  A deep understanding and design knowledge of the latest Semiconductor Devices available also supports Premier </w:t>
      </w:r>
      <w:proofErr w:type="spellStart"/>
      <w:r w:rsidRPr="003F5E30">
        <w:rPr>
          <w:rFonts w:asciiTheme="minorHAnsi" w:hAnsiTheme="minorHAnsi"/>
          <w:sz w:val="22"/>
          <w:szCs w:val="22"/>
        </w:rPr>
        <w:t>Farnell’s</w:t>
      </w:r>
      <w:proofErr w:type="spellEnd"/>
      <w:r w:rsidRPr="003F5E30">
        <w:rPr>
          <w:rFonts w:asciiTheme="minorHAnsi" w:hAnsiTheme="minorHAnsi"/>
          <w:sz w:val="22"/>
          <w:szCs w:val="22"/>
        </w:rPr>
        <w:t xml:space="preserve"> broader design assistance offering, providing a similar service to customers of all sizes who are seeking additional engineering support.</w:t>
      </w:r>
    </w:p>
    <w:p w:rsidR="003F5E30" w:rsidRPr="003F5E30" w:rsidRDefault="003F5E30" w:rsidP="003F5E30">
      <w:pPr>
        <w:numPr>
          <w:ilvl w:val="0"/>
          <w:numId w:val="12"/>
        </w:numPr>
        <w:suppressAutoHyphens w:val="0"/>
        <w:spacing w:after="0" w:line="240" w:lineRule="auto"/>
        <w:rPr>
          <w:rFonts w:asciiTheme="minorHAnsi" w:hAnsiTheme="minorHAnsi"/>
          <w:sz w:val="22"/>
          <w:szCs w:val="22"/>
        </w:rPr>
      </w:pPr>
      <w:r w:rsidRPr="003F5E30">
        <w:rPr>
          <w:rFonts w:asciiTheme="minorHAnsi" w:hAnsiTheme="minorHAnsi"/>
          <w:b/>
          <w:bCs/>
          <w:sz w:val="22"/>
          <w:szCs w:val="22"/>
        </w:rPr>
        <w:t xml:space="preserve">Design through to Production </w:t>
      </w:r>
      <w:r w:rsidRPr="003F5E30">
        <w:rPr>
          <w:rFonts w:asciiTheme="minorHAnsi" w:hAnsiTheme="minorHAnsi"/>
          <w:sz w:val="22"/>
          <w:szCs w:val="22"/>
        </w:rPr>
        <w:t xml:space="preserve">– Premier Farnell provides an entire solution for design to manufacturing customers, with the broadest range of Semiconductor and Passive inventory available, a world class line card, same day </w:t>
      </w:r>
      <w:proofErr w:type="spellStart"/>
      <w:r w:rsidRPr="003F5E30">
        <w:rPr>
          <w:rFonts w:asciiTheme="minorHAnsi" w:hAnsiTheme="minorHAnsi"/>
          <w:sz w:val="22"/>
          <w:szCs w:val="22"/>
        </w:rPr>
        <w:t>despatch</w:t>
      </w:r>
      <w:proofErr w:type="spellEnd"/>
      <w:r w:rsidRPr="003F5E30">
        <w:rPr>
          <w:rFonts w:asciiTheme="minorHAnsi" w:hAnsiTheme="minorHAnsi"/>
          <w:sz w:val="22"/>
          <w:szCs w:val="22"/>
        </w:rPr>
        <w:t>, a strong board level Interconnect proposition and growing Electromechanical proposition.  In addition, it has the technical support capabilities to meet all customers’ needs, from simple cross-reference to complex design.</w:t>
      </w:r>
    </w:p>
    <w:p w:rsidR="003F5E30" w:rsidRPr="003F5E30" w:rsidRDefault="003F5E30" w:rsidP="003F5E30">
      <w:pPr>
        <w:numPr>
          <w:ilvl w:val="0"/>
          <w:numId w:val="12"/>
        </w:numPr>
        <w:suppressAutoHyphens w:val="0"/>
        <w:spacing w:after="0" w:line="240" w:lineRule="auto"/>
        <w:rPr>
          <w:rFonts w:asciiTheme="minorHAnsi" w:hAnsiTheme="minorHAnsi"/>
          <w:sz w:val="22"/>
          <w:szCs w:val="22"/>
        </w:rPr>
      </w:pPr>
      <w:r w:rsidRPr="003F5E30">
        <w:rPr>
          <w:rFonts w:asciiTheme="minorHAnsi" w:hAnsiTheme="minorHAnsi"/>
          <w:b/>
          <w:bCs/>
          <w:sz w:val="22"/>
          <w:szCs w:val="22"/>
        </w:rPr>
        <w:t xml:space="preserve">Bench to Board </w:t>
      </w:r>
      <w:r w:rsidRPr="003F5E30">
        <w:rPr>
          <w:rFonts w:asciiTheme="minorHAnsi" w:hAnsiTheme="minorHAnsi"/>
          <w:sz w:val="22"/>
          <w:szCs w:val="22"/>
        </w:rPr>
        <w:t>– Premier Farnell offers one of the industry’s broadest ranges of Test &amp; Measurement equipment and a leading line card for all Tool &amp; Production supplies supporting customers from the testing of initial designs to delivering essential maintenance activity to keep their operations running.  </w:t>
      </w:r>
    </w:p>
    <w:p w:rsidR="00D03C42" w:rsidRDefault="00D03C42" w:rsidP="003F5E30">
      <w:pPr>
        <w:rPr>
          <w:rFonts w:asciiTheme="minorHAnsi" w:hAnsiTheme="minorHAnsi"/>
          <w:sz w:val="22"/>
          <w:szCs w:val="22"/>
        </w:rPr>
      </w:pPr>
    </w:p>
    <w:p w:rsidR="003F5E30" w:rsidRPr="003F5E30" w:rsidRDefault="003F5E30" w:rsidP="003F5E30">
      <w:pPr>
        <w:rPr>
          <w:rFonts w:asciiTheme="minorHAnsi" w:hAnsiTheme="minorHAnsi"/>
          <w:sz w:val="22"/>
          <w:szCs w:val="22"/>
          <w:shd w:val="clear" w:color="auto" w:fill="FFFFFF"/>
        </w:rPr>
      </w:pPr>
      <w:r w:rsidRPr="003F5E30">
        <w:rPr>
          <w:rFonts w:asciiTheme="minorHAnsi" w:hAnsiTheme="minorHAnsi"/>
          <w:sz w:val="22"/>
          <w:szCs w:val="22"/>
        </w:rPr>
        <w:t xml:space="preserve">Premier Farnell </w:t>
      </w:r>
      <w:r w:rsidRPr="003F5E30">
        <w:rPr>
          <w:rFonts w:asciiTheme="minorHAnsi" w:hAnsiTheme="minorHAnsi"/>
          <w:sz w:val="22"/>
          <w:szCs w:val="22"/>
          <w:shd w:val="clear" w:color="auto" w:fill="FFFFFF"/>
        </w:rPr>
        <w:t xml:space="preserve">is a business unit of Avnet Electronics Marketing, the components operating group of Avnet, Inc., (NYSE:AVT). Premier Farnell </w:t>
      </w:r>
      <w:r w:rsidRPr="003F5E30">
        <w:rPr>
          <w:rFonts w:asciiTheme="minorHAnsi" w:hAnsiTheme="minorHAnsi"/>
          <w:sz w:val="22"/>
          <w:szCs w:val="22"/>
        </w:rPr>
        <w:t>trades as </w:t>
      </w:r>
      <w:hyperlink r:id="rId15" w:history="1">
        <w:r w:rsidRPr="003F5E30">
          <w:rPr>
            <w:rStyle w:val="Hyperlink"/>
            <w:rFonts w:asciiTheme="minorHAnsi" w:hAnsiTheme="minorHAnsi"/>
            <w:sz w:val="22"/>
            <w:szCs w:val="22"/>
          </w:rPr>
          <w:t>Farnell element14</w:t>
        </w:r>
      </w:hyperlink>
      <w:r w:rsidRPr="003F5E30">
        <w:rPr>
          <w:rFonts w:asciiTheme="minorHAnsi" w:hAnsiTheme="minorHAnsi"/>
          <w:sz w:val="22"/>
          <w:szCs w:val="22"/>
        </w:rPr>
        <w:t> in Europe, </w:t>
      </w:r>
      <w:hyperlink r:id="rId16" w:history="1">
        <w:r w:rsidRPr="003F5E30">
          <w:rPr>
            <w:rStyle w:val="Hyperlink"/>
            <w:rFonts w:asciiTheme="minorHAnsi" w:hAnsiTheme="minorHAnsi"/>
            <w:sz w:val="22"/>
            <w:szCs w:val="22"/>
          </w:rPr>
          <w:t>Newark element14</w:t>
        </w:r>
      </w:hyperlink>
      <w:r w:rsidRPr="003F5E30">
        <w:rPr>
          <w:rFonts w:asciiTheme="minorHAnsi" w:hAnsiTheme="minorHAnsi"/>
          <w:sz w:val="22"/>
          <w:szCs w:val="22"/>
        </w:rPr>
        <w:t xml:space="preserve"> in North America, and </w:t>
      </w:r>
      <w:hyperlink r:id="rId17" w:history="1">
        <w:r w:rsidRPr="003F5E30">
          <w:rPr>
            <w:rStyle w:val="Hyperlink"/>
            <w:rFonts w:asciiTheme="minorHAnsi" w:hAnsiTheme="minorHAnsi"/>
            <w:sz w:val="22"/>
            <w:szCs w:val="22"/>
          </w:rPr>
          <w:t>element14</w:t>
        </w:r>
      </w:hyperlink>
      <w:r w:rsidRPr="003F5E30">
        <w:rPr>
          <w:rFonts w:asciiTheme="minorHAnsi" w:hAnsiTheme="minorHAnsi"/>
          <w:sz w:val="22"/>
          <w:szCs w:val="22"/>
        </w:rPr>
        <w:t> throughout Asia Pacific</w:t>
      </w:r>
      <w:r w:rsidRPr="003F5E30">
        <w:rPr>
          <w:rFonts w:asciiTheme="minorHAnsi" w:hAnsiTheme="minorHAnsi"/>
          <w:sz w:val="22"/>
          <w:szCs w:val="22"/>
          <w:shd w:val="clear" w:color="auto" w:fill="FFFFFF"/>
        </w:rPr>
        <w:t>.</w:t>
      </w:r>
      <w:r w:rsidRPr="003F5E30">
        <w:rPr>
          <w:rFonts w:asciiTheme="minorHAnsi" w:hAnsiTheme="minorHAnsi"/>
          <w:sz w:val="22"/>
          <w:szCs w:val="22"/>
        </w:rPr>
        <w:t xml:space="preserve"> The Premier Farnell Group is supported by a global supply chain of more than 3,500 suppliers and has an extensive inventory profile developed to anticipate and meet the needs of innovative customers everywhere.</w:t>
      </w:r>
      <w:r w:rsidRPr="003F5E30">
        <w:rPr>
          <w:rFonts w:asciiTheme="minorHAnsi" w:hAnsiTheme="minorHAnsi"/>
          <w:sz w:val="22"/>
          <w:szCs w:val="22"/>
          <w:shd w:val="clear" w:color="auto" w:fill="FFFFFF"/>
        </w:rPr>
        <w:t xml:space="preserve"> </w:t>
      </w:r>
    </w:p>
    <w:p w:rsidR="00D03C42" w:rsidRDefault="00D03C42" w:rsidP="00D03C42">
      <w:pPr>
        <w:shd w:val="clear" w:color="auto" w:fill="FFFFFF"/>
        <w:jc w:val="right"/>
        <w:rPr>
          <w:rFonts w:asciiTheme="minorHAnsi" w:hAnsiTheme="minorHAnsi"/>
          <w:sz w:val="22"/>
          <w:szCs w:val="22"/>
        </w:rPr>
      </w:pPr>
      <w:r>
        <w:rPr>
          <w:rFonts w:asciiTheme="minorHAnsi" w:hAnsiTheme="minorHAnsi"/>
          <w:sz w:val="22"/>
          <w:szCs w:val="22"/>
        </w:rPr>
        <w:t>…/…</w:t>
      </w:r>
    </w:p>
    <w:p w:rsidR="003F5E30" w:rsidRPr="003F5E30" w:rsidRDefault="003F5E30" w:rsidP="003F5E30">
      <w:pPr>
        <w:shd w:val="clear" w:color="auto" w:fill="FFFFFF"/>
        <w:rPr>
          <w:rFonts w:asciiTheme="minorHAnsi" w:hAnsiTheme="minorHAnsi"/>
          <w:sz w:val="22"/>
          <w:szCs w:val="22"/>
        </w:rPr>
      </w:pPr>
      <w:r w:rsidRPr="003F5E30">
        <w:rPr>
          <w:rFonts w:asciiTheme="minorHAnsi" w:hAnsiTheme="minorHAnsi"/>
          <w:sz w:val="22"/>
          <w:szCs w:val="22"/>
        </w:rPr>
        <w:lastRenderedPageBreak/>
        <w:t>Key facts:</w:t>
      </w:r>
    </w:p>
    <w:p w:rsidR="003F5E30" w:rsidRPr="003F5E30" w:rsidRDefault="003F5E30" w:rsidP="003F5E30">
      <w:pPr>
        <w:pStyle w:val="ListParagraph"/>
        <w:numPr>
          <w:ilvl w:val="0"/>
          <w:numId w:val="13"/>
        </w:numPr>
        <w:shd w:val="clear" w:color="auto" w:fill="FFFFFF"/>
        <w:suppressAutoHyphens w:val="0"/>
        <w:spacing w:after="0" w:line="240" w:lineRule="auto"/>
        <w:rPr>
          <w:rFonts w:asciiTheme="minorHAnsi" w:hAnsiTheme="minorHAnsi"/>
          <w:sz w:val="22"/>
          <w:szCs w:val="22"/>
        </w:rPr>
      </w:pPr>
      <w:r w:rsidRPr="003F5E30">
        <w:rPr>
          <w:rFonts w:asciiTheme="minorHAnsi" w:hAnsiTheme="minorHAnsi"/>
          <w:sz w:val="22"/>
          <w:szCs w:val="22"/>
        </w:rPr>
        <w:t>Operations in 38 countries and 43 local language transactional websites</w:t>
      </w:r>
    </w:p>
    <w:p w:rsidR="003F5E30" w:rsidRPr="003F5E30" w:rsidRDefault="003F5E30" w:rsidP="003F5E30">
      <w:pPr>
        <w:pStyle w:val="ListParagraph"/>
        <w:numPr>
          <w:ilvl w:val="0"/>
          <w:numId w:val="13"/>
        </w:numPr>
        <w:shd w:val="clear" w:color="auto" w:fill="FFFFFF"/>
        <w:suppressAutoHyphens w:val="0"/>
        <w:spacing w:after="0" w:line="240" w:lineRule="auto"/>
        <w:rPr>
          <w:rFonts w:asciiTheme="minorHAnsi" w:hAnsiTheme="minorHAnsi"/>
          <w:sz w:val="22"/>
          <w:szCs w:val="22"/>
        </w:rPr>
      </w:pPr>
      <w:r w:rsidRPr="003F5E30">
        <w:rPr>
          <w:rFonts w:asciiTheme="minorHAnsi" w:hAnsiTheme="minorHAnsi"/>
          <w:sz w:val="22"/>
          <w:szCs w:val="22"/>
        </w:rPr>
        <w:t>More than 3,500 leading suppliers</w:t>
      </w:r>
    </w:p>
    <w:p w:rsidR="003F5E30" w:rsidRPr="003F5E30" w:rsidRDefault="003F5E30" w:rsidP="003F5E30">
      <w:pPr>
        <w:pStyle w:val="ListParagraph"/>
        <w:numPr>
          <w:ilvl w:val="0"/>
          <w:numId w:val="13"/>
        </w:numPr>
        <w:shd w:val="clear" w:color="auto" w:fill="FFFFFF"/>
        <w:suppressAutoHyphens w:val="0"/>
        <w:spacing w:after="0" w:line="240" w:lineRule="auto"/>
        <w:rPr>
          <w:rFonts w:asciiTheme="minorHAnsi" w:hAnsiTheme="minorHAnsi"/>
          <w:sz w:val="22"/>
          <w:szCs w:val="22"/>
        </w:rPr>
      </w:pPr>
      <w:r w:rsidRPr="003F5E30">
        <w:rPr>
          <w:rFonts w:asciiTheme="minorHAnsi" w:hAnsiTheme="minorHAnsi"/>
          <w:sz w:val="22"/>
          <w:szCs w:val="22"/>
        </w:rPr>
        <w:t>More than 650,000 products stocked with access to over four million more on demand</w:t>
      </w:r>
    </w:p>
    <w:p w:rsidR="003F5E30" w:rsidRPr="003F5E30" w:rsidRDefault="003F5E30" w:rsidP="003F5E30">
      <w:pPr>
        <w:pStyle w:val="ListParagraph"/>
        <w:numPr>
          <w:ilvl w:val="0"/>
          <w:numId w:val="13"/>
        </w:numPr>
        <w:shd w:val="clear" w:color="auto" w:fill="FFFFFF"/>
        <w:suppressAutoHyphens w:val="0"/>
        <w:spacing w:after="0" w:line="240" w:lineRule="auto"/>
        <w:rPr>
          <w:rFonts w:asciiTheme="minorHAnsi" w:hAnsiTheme="minorHAnsi"/>
          <w:sz w:val="22"/>
          <w:szCs w:val="22"/>
        </w:rPr>
      </w:pPr>
      <w:r w:rsidRPr="003F5E30">
        <w:rPr>
          <w:rFonts w:asciiTheme="minorHAnsi" w:hAnsiTheme="minorHAnsi"/>
          <w:sz w:val="22"/>
          <w:szCs w:val="22"/>
        </w:rPr>
        <w:t>More than 440,000 members of the element14 community</w:t>
      </w:r>
    </w:p>
    <w:p w:rsidR="003F5E30" w:rsidRPr="003F5E30" w:rsidRDefault="003F5E30" w:rsidP="003F5E30">
      <w:pPr>
        <w:pStyle w:val="ListParagraph"/>
        <w:numPr>
          <w:ilvl w:val="0"/>
          <w:numId w:val="13"/>
        </w:numPr>
        <w:shd w:val="clear" w:color="auto" w:fill="FFFFFF"/>
        <w:suppressAutoHyphens w:val="0"/>
        <w:spacing w:after="0" w:line="240" w:lineRule="auto"/>
        <w:rPr>
          <w:rFonts w:asciiTheme="minorHAnsi" w:hAnsiTheme="minorHAnsi"/>
          <w:sz w:val="22"/>
          <w:szCs w:val="22"/>
        </w:rPr>
      </w:pPr>
      <w:r w:rsidRPr="003F5E30">
        <w:rPr>
          <w:rFonts w:asciiTheme="minorHAnsi" w:hAnsiTheme="minorHAnsi"/>
          <w:sz w:val="22"/>
          <w:szCs w:val="22"/>
        </w:rPr>
        <w:t xml:space="preserve">Leaders in providing information on REACH, Conflict Minerals and EU </w:t>
      </w:r>
      <w:proofErr w:type="spellStart"/>
      <w:r w:rsidRPr="003F5E30">
        <w:rPr>
          <w:rFonts w:asciiTheme="minorHAnsi" w:hAnsiTheme="minorHAnsi"/>
          <w:sz w:val="22"/>
          <w:szCs w:val="22"/>
        </w:rPr>
        <w:t>RoHS</w:t>
      </w:r>
      <w:proofErr w:type="spellEnd"/>
      <w:r w:rsidRPr="003F5E30">
        <w:rPr>
          <w:rFonts w:asciiTheme="minorHAnsi" w:hAnsiTheme="minorHAnsi"/>
          <w:sz w:val="22"/>
          <w:szCs w:val="22"/>
        </w:rPr>
        <w:t xml:space="preserve"> </w:t>
      </w:r>
      <w:hyperlink r:id="rId18" w:history="1">
        <w:r w:rsidRPr="003F5E30">
          <w:rPr>
            <w:rStyle w:val="Hyperlink"/>
            <w:rFonts w:asciiTheme="minorHAnsi" w:hAnsiTheme="minorHAnsi"/>
            <w:sz w:val="22"/>
            <w:szCs w:val="22"/>
          </w:rPr>
          <w:t>legislation</w:t>
        </w:r>
      </w:hyperlink>
    </w:p>
    <w:p w:rsidR="003F5E30" w:rsidRPr="003F5E30" w:rsidRDefault="003F5E30" w:rsidP="003F5E30">
      <w:pPr>
        <w:shd w:val="clear" w:color="auto" w:fill="FFFFFF"/>
        <w:rPr>
          <w:rFonts w:asciiTheme="minorHAnsi" w:hAnsiTheme="minorHAnsi"/>
          <w:sz w:val="22"/>
          <w:szCs w:val="22"/>
        </w:rPr>
      </w:pPr>
    </w:p>
    <w:p w:rsidR="003F5E30" w:rsidRPr="003F5E30" w:rsidRDefault="003F5E30" w:rsidP="003F5E30">
      <w:pPr>
        <w:shd w:val="clear" w:color="auto" w:fill="FFFFFF"/>
        <w:rPr>
          <w:rFonts w:asciiTheme="minorHAnsi" w:hAnsiTheme="minorHAnsi"/>
          <w:sz w:val="22"/>
          <w:szCs w:val="22"/>
        </w:rPr>
      </w:pPr>
      <w:r w:rsidRPr="003F5E30">
        <w:rPr>
          <w:rFonts w:asciiTheme="minorHAnsi" w:hAnsiTheme="minorHAnsi"/>
          <w:sz w:val="22"/>
          <w:szCs w:val="22"/>
        </w:rPr>
        <w:t xml:space="preserve">For more information, visit the website at </w:t>
      </w:r>
      <w:hyperlink r:id="rId19" w:history="1">
        <w:r w:rsidRPr="003F5E30">
          <w:rPr>
            <w:rStyle w:val="Hyperlink"/>
            <w:rFonts w:asciiTheme="minorHAnsi" w:hAnsiTheme="minorHAnsi"/>
            <w:sz w:val="22"/>
            <w:szCs w:val="22"/>
          </w:rPr>
          <w:t>http://www.premierfarnell.com</w:t>
        </w:r>
      </w:hyperlink>
    </w:p>
    <w:p w:rsidR="003F5E30" w:rsidRPr="003F5E30" w:rsidRDefault="003F5E30" w:rsidP="003F5E30">
      <w:pPr>
        <w:pStyle w:val="ColorfulList-Accent11"/>
        <w:spacing w:after="0" w:line="240" w:lineRule="auto"/>
        <w:ind w:left="0"/>
        <w:rPr>
          <w:rFonts w:asciiTheme="minorHAnsi" w:hAnsiTheme="minorHAnsi" w:cs="Arial"/>
          <w:color w:val="000000"/>
        </w:rPr>
      </w:pPr>
      <w:r w:rsidRPr="003F5E30">
        <w:rPr>
          <w:rFonts w:asciiTheme="minorHAnsi" w:hAnsiTheme="minorHAnsi" w:cs="Arial"/>
          <w:b/>
          <w:bCs/>
        </w:rPr>
        <w:t>European PR Agency:</w:t>
      </w:r>
      <w:r w:rsidRPr="003F5E30">
        <w:rPr>
          <w:rFonts w:asciiTheme="minorHAnsi" w:hAnsiTheme="minorHAnsi" w:cs="Arial"/>
          <w:b/>
          <w:color w:val="000000"/>
          <w:u w:val="single"/>
        </w:rPr>
        <w:t xml:space="preserve"> </w:t>
      </w:r>
    </w:p>
    <w:p w:rsidR="003F5E30" w:rsidRPr="003F5E30" w:rsidRDefault="003F5E30" w:rsidP="003F5E30">
      <w:pPr>
        <w:spacing w:after="0" w:line="240" w:lineRule="auto"/>
        <w:rPr>
          <w:rFonts w:asciiTheme="minorHAnsi" w:hAnsiTheme="minorHAnsi" w:cs="Arial"/>
          <w:b/>
          <w:bCs/>
          <w:sz w:val="22"/>
          <w:szCs w:val="22"/>
        </w:rPr>
      </w:pPr>
      <w:r w:rsidRPr="003F5E30">
        <w:rPr>
          <w:rFonts w:asciiTheme="minorHAnsi" w:hAnsiTheme="minorHAnsi" w:cs="Arial"/>
          <w:b/>
          <w:bCs/>
          <w:sz w:val="22"/>
          <w:szCs w:val="22"/>
        </w:rPr>
        <w:t>Debbie Norton</w:t>
      </w:r>
    </w:p>
    <w:p w:rsidR="003F5E30" w:rsidRPr="003F5E30" w:rsidRDefault="003F5E30" w:rsidP="003F5E30">
      <w:pPr>
        <w:spacing w:after="0" w:line="240" w:lineRule="auto"/>
        <w:rPr>
          <w:rFonts w:asciiTheme="minorHAnsi" w:hAnsiTheme="minorHAnsi" w:cs="Arial"/>
          <w:b/>
          <w:bCs/>
          <w:sz w:val="22"/>
          <w:szCs w:val="22"/>
        </w:rPr>
      </w:pPr>
      <w:r w:rsidRPr="003F5E30">
        <w:rPr>
          <w:rFonts w:asciiTheme="minorHAnsi" w:hAnsiTheme="minorHAnsi" w:cs="Arial"/>
          <w:b/>
          <w:bCs/>
          <w:sz w:val="22"/>
          <w:szCs w:val="22"/>
        </w:rPr>
        <w:t>Napier Partnership</w:t>
      </w:r>
    </w:p>
    <w:p w:rsidR="003F5E30" w:rsidRPr="003F5E30" w:rsidRDefault="003F5E30" w:rsidP="003F5E30">
      <w:pPr>
        <w:spacing w:after="0" w:line="240" w:lineRule="auto"/>
        <w:rPr>
          <w:rFonts w:asciiTheme="minorHAnsi" w:hAnsiTheme="minorHAnsi" w:cs="Arial"/>
          <w:bCs/>
          <w:sz w:val="22"/>
          <w:szCs w:val="22"/>
          <w:lang w:val="fr-FR"/>
        </w:rPr>
      </w:pPr>
      <w:r w:rsidRPr="003F5E30">
        <w:rPr>
          <w:rFonts w:asciiTheme="minorHAnsi" w:hAnsiTheme="minorHAnsi" w:cs="Arial"/>
          <w:bCs/>
          <w:sz w:val="22"/>
          <w:szCs w:val="22"/>
          <w:lang w:val="fr-FR"/>
        </w:rPr>
        <w:t>Tel: +44 1243 531123</w:t>
      </w:r>
    </w:p>
    <w:p w:rsidR="003F5E30" w:rsidRPr="003F5E30" w:rsidRDefault="003F5E30" w:rsidP="003F5E30">
      <w:pPr>
        <w:spacing w:after="0" w:line="240" w:lineRule="auto"/>
        <w:rPr>
          <w:rStyle w:val="Hyperlink"/>
          <w:rFonts w:asciiTheme="minorHAnsi" w:hAnsiTheme="minorHAnsi" w:cs="Arial"/>
          <w:sz w:val="22"/>
          <w:szCs w:val="22"/>
          <w:lang w:val="fr-FR"/>
        </w:rPr>
      </w:pPr>
      <w:r w:rsidRPr="003F5E30">
        <w:rPr>
          <w:rFonts w:asciiTheme="minorHAnsi" w:hAnsiTheme="minorHAnsi" w:cs="Arial"/>
          <w:bCs/>
          <w:sz w:val="22"/>
          <w:szCs w:val="22"/>
          <w:lang w:val="fr-FR"/>
        </w:rPr>
        <w:t>Email:</w:t>
      </w:r>
      <w:r w:rsidRPr="003F5E30">
        <w:rPr>
          <w:rFonts w:asciiTheme="minorHAnsi" w:hAnsiTheme="minorHAnsi"/>
          <w:bCs/>
          <w:sz w:val="22"/>
          <w:szCs w:val="22"/>
          <w:lang w:val="fr-FR"/>
        </w:rPr>
        <w:t xml:space="preserve"> </w:t>
      </w:r>
      <w:hyperlink r:id="rId20" w:history="1">
        <w:r w:rsidRPr="003F5E30">
          <w:rPr>
            <w:rStyle w:val="Hyperlink"/>
            <w:rFonts w:asciiTheme="minorHAnsi" w:hAnsiTheme="minorHAnsi" w:cs="Arial"/>
            <w:sz w:val="22"/>
            <w:szCs w:val="22"/>
            <w:lang w:val="fr-FR"/>
          </w:rPr>
          <w:t>debbie@napierb2b.com</w:t>
        </w:r>
      </w:hyperlink>
    </w:p>
    <w:p w:rsidR="003F5E30" w:rsidRPr="003F5E30" w:rsidRDefault="003F5E30" w:rsidP="003F5E30">
      <w:pPr>
        <w:spacing w:after="0" w:line="240" w:lineRule="auto"/>
        <w:rPr>
          <w:rFonts w:asciiTheme="minorHAnsi" w:hAnsiTheme="minorHAnsi" w:cs="Arial"/>
          <w:b/>
          <w:bCs/>
          <w:sz w:val="22"/>
          <w:szCs w:val="22"/>
          <w:lang w:val="fr-FR"/>
        </w:rPr>
      </w:pPr>
    </w:p>
    <w:p w:rsidR="003F5E30" w:rsidRPr="003F5E30" w:rsidRDefault="003F5E30" w:rsidP="003F5E30">
      <w:pPr>
        <w:spacing w:after="0" w:line="240" w:lineRule="auto"/>
        <w:rPr>
          <w:rFonts w:asciiTheme="minorHAnsi" w:hAnsiTheme="minorHAnsi" w:cs="Arial"/>
          <w:b/>
          <w:bCs/>
          <w:sz w:val="22"/>
          <w:szCs w:val="22"/>
          <w:lang w:val="fr-FR"/>
        </w:rPr>
      </w:pPr>
      <w:r w:rsidRPr="003F5E30">
        <w:rPr>
          <w:rFonts w:asciiTheme="minorHAnsi" w:hAnsiTheme="minorHAnsi" w:cs="Arial"/>
          <w:b/>
          <w:bCs/>
          <w:sz w:val="22"/>
          <w:szCs w:val="22"/>
          <w:lang w:val="fr-FR"/>
        </w:rPr>
        <w:t>Premier Farnell:</w:t>
      </w:r>
    </w:p>
    <w:p w:rsidR="003F5E30" w:rsidRPr="003F5E30" w:rsidRDefault="003F5E30" w:rsidP="003F5E30">
      <w:pPr>
        <w:spacing w:after="0" w:line="240" w:lineRule="auto"/>
        <w:rPr>
          <w:rFonts w:asciiTheme="minorHAnsi" w:hAnsiTheme="minorHAnsi" w:cs="Arial"/>
          <w:b/>
          <w:bCs/>
          <w:sz w:val="22"/>
          <w:szCs w:val="22"/>
        </w:rPr>
      </w:pPr>
      <w:r w:rsidRPr="003F5E30">
        <w:rPr>
          <w:rFonts w:asciiTheme="minorHAnsi" w:hAnsiTheme="minorHAnsi" w:cs="Arial"/>
          <w:b/>
          <w:bCs/>
          <w:sz w:val="22"/>
          <w:szCs w:val="22"/>
        </w:rPr>
        <w:t>Holly Smart</w:t>
      </w:r>
    </w:p>
    <w:p w:rsidR="003F5E30" w:rsidRPr="003F5E30" w:rsidRDefault="003F5E30" w:rsidP="003F5E30">
      <w:pPr>
        <w:spacing w:after="0" w:line="240" w:lineRule="auto"/>
        <w:rPr>
          <w:rFonts w:asciiTheme="minorHAnsi" w:hAnsiTheme="minorHAnsi" w:cs="Arial"/>
          <w:bCs/>
          <w:sz w:val="22"/>
          <w:szCs w:val="22"/>
        </w:rPr>
      </w:pPr>
      <w:r w:rsidRPr="003F5E30">
        <w:rPr>
          <w:rFonts w:asciiTheme="minorHAnsi" w:hAnsiTheme="minorHAnsi" w:cs="Arial"/>
          <w:bCs/>
          <w:sz w:val="22"/>
          <w:szCs w:val="22"/>
        </w:rPr>
        <w:t>Tel: +44 113 348 5188</w:t>
      </w:r>
    </w:p>
    <w:p w:rsidR="003F5E30" w:rsidRPr="003F5E30" w:rsidRDefault="003F5E30" w:rsidP="003F5E30">
      <w:pPr>
        <w:spacing w:after="0" w:line="240" w:lineRule="auto"/>
        <w:rPr>
          <w:rFonts w:asciiTheme="minorHAnsi" w:hAnsiTheme="minorHAnsi" w:cs="Arial"/>
          <w:bCs/>
          <w:sz w:val="22"/>
          <w:szCs w:val="22"/>
        </w:rPr>
      </w:pPr>
      <w:r w:rsidRPr="003F5E30">
        <w:rPr>
          <w:rFonts w:asciiTheme="minorHAnsi" w:hAnsiTheme="minorHAnsi" w:cs="Arial"/>
          <w:bCs/>
          <w:sz w:val="22"/>
          <w:szCs w:val="22"/>
        </w:rPr>
        <w:t>Email:</w:t>
      </w:r>
      <w:r w:rsidRPr="003F5E30">
        <w:rPr>
          <w:rFonts w:asciiTheme="minorHAnsi" w:hAnsiTheme="minorHAnsi" w:cs="Arial"/>
          <w:b/>
          <w:bCs/>
          <w:sz w:val="22"/>
          <w:szCs w:val="22"/>
        </w:rPr>
        <w:t> </w:t>
      </w:r>
      <w:hyperlink r:id="rId21" w:history="1">
        <w:r w:rsidRPr="003F5E30">
          <w:rPr>
            <w:rStyle w:val="Hyperlink"/>
            <w:rFonts w:asciiTheme="minorHAnsi" w:hAnsiTheme="minorHAnsi" w:cs="Arial"/>
            <w:sz w:val="22"/>
            <w:szCs w:val="22"/>
          </w:rPr>
          <w:t>hsmart@premierfarnell.com</w:t>
        </w:r>
      </w:hyperlink>
      <w:r w:rsidRPr="003F5E30">
        <w:rPr>
          <w:rFonts w:asciiTheme="minorHAnsi" w:hAnsiTheme="minorHAnsi" w:cs="Arial"/>
          <w:bCs/>
          <w:sz w:val="22"/>
          <w:szCs w:val="22"/>
        </w:rPr>
        <w:t xml:space="preserve">  </w:t>
      </w:r>
    </w:p>
    <w:p w:rsidR="00980BF1" w:rsidRPr="003F5E30" w:rsidRDefault="00980BF1" w:rsidP="00CB6E91">
      <w:pPr>
        <w:spacing w:after="0" w:line="240" w:lineRule="auto"/>
        <w:rPr>
          <w:rFonts w:asciiTheme="minorHAnsi" w:hAnsiTheme="minorHAnsi" w:cs="Arial"/>
          <w:bCs/>
          <w:sz w:val="22"/>
          <w:szCs w:val="22"/>
        </w:rPr>
      </w:pPr>
    </w:p>
    <w:p w:rsidR="00980BF1" w:rsidRPr="003F5E30" w:rsidRDefault="00980BF1" w:rsidP="00980BF1">
      <w:pPr>
        <w:spacing w:after="0" w:line="240" w:lineRule="auto"/>
        <w:rPr>
          <w:rFonts w:asciiTheme="minorHAnsi" w:hAnsiTheme="minorHAnsi" w:cs="Arial"/>
          <w:b/>
          <w:bCs/>
          <w:sz w:val="22"/>
          <w:szCs w:val="22"/>
          <w:lang w:val="de-DE"/>
        </w:rPr>
      </w:pPr>
      <w:r w:rsidRPr="003F5E30">
        <w:rPr>
          <w:rFonts w:asciiTheme="minorHAnsi" w:hAnsiTheme="minorHAnsi" w:cs="Arial"/>
          <w:b/>
          <w:bCs/>
          <w:sz w:val="22"/>
          <w:szCs w:val="22"/>
          <w:lang w:val="de-DE"/>
        </w:rPr>
        <w:t>Jen Patterson</w:t>
      </w:r>
    </w:p>
    <w:p w:rsidR="00980BF1" w:rsidRPr="003F5E30" w:rsidRDefault="00980BF1" w:rsidP="00980BF1">
      <w:pPr>
        <w:spacing w:after="0" w:line="240" w:lineRule="auto"/>
        <w:rPr>
          <w:rFonts w:asciiTheme="minorHAnsi" w:hAnsiTheme="minorHAnsi" w:cs="Arial"/>
          <w:bCs/>
          <w:sz w:val="22"/>
          <w:szCs w:val="22"/>
          <w:lang w:val="de-DE"/>
        </w:rPr>
      </w:pPr>
      <w:r w:rsidRPr="003F5E30">
        <w:rPr>
          <w:rFonts w:asciiTheme="minorHAnsi" w:hAnsiTheme="minorHAnsi" w:cs="Arial"/>
          <w:bCs/>
          <w:sz w:val="22"/>
          <w:szCs w:val="22"/>
          <w:lang w:val="de-DE"/>
        </w:rPr>
        <w:t>Tel: +44 113 3484904</w:t>
      </w:r>
    </w:p>
    <w:p w:rsidR="00980BF1" w:rsidRPr="003F5E30" w:rsidRDefault="00980BF1" w:rsidP="00980BF1">
      <w:pPr>
        <w:spacing w:after="0" w:line="240" w:lineRule="auto"/>
        <w:rPr>
          <w:rFonts w:asciiTheme="minorHAnsi" w:hAnsiTheme="minorHAnsi" w:cs="Arial"/>
          <w:bCs/>
          <w:sz w:val="22"/>
          <w:szCs w:val="22"/>
          <w:lang w:val="de-DE"/>
        </w:rPr>
      </w:pPr>
      <w:r w:rsidRPr="003F5E30">
        <w:rPr>
          <w:rFonts w:asciiTheme="minorHAnsi" w:hAnsiTheme="minorHAnsi" w:cs="Arial"/>
          <w:bCs/>
          <w:sz w:val="22"/>
          <w:szCs w:val="22"/>
          <w:lang w:val="de-DE"/>
        </w:rPr>
        <w:t xml:space="preserve">Email: </w:t>
      </w:r>
      <w:hyperlink r:id="rId22" w:history="1">
        <w:r w:rsidRPr="003F5E30">
          <w:rPr>
            <w:rStyle w:val="Hyperlink"/>
            <w:rFonts w:asciiTheme="minorHAnsi" w:hAnsiTheme="minorHAnsi" w:cs="Arial"/>
            <w:bCs/>
            <w:sz w:val="22"/>
            <w:szCs w:val="22"/>
            <w:lang w:val="de-DE"/>
          </w:rPr>
          <w:t>jpatterson@premierfarnell.com</w:t>
        </w:r>
      </w:hyperlink>
      <w:r w:rsidRPr="003F5E30">
        <w:rPr>
          <w:rFonts w:asciiTheme="minorHAnsi" w:hAnsiTheme="minorHAnsi" w:cs="Arial"/>
          <w:bCs/>
          <w:sz w:val="22"/>
          <w:szCs w:val="22"/>
          <w:lang w:val="de-DE"/>
        </w:rPr>
        <w:t xml:space="preserve"> </w:t>
      </w:r>
    </w:p>
    <w:p w:rsidR="00980BF1" w:rsidRPr="00CB6E91" w:rsidRDefault="00980BF1" w:rsidP="00CB6E91">
      <w:pPr>
        <w:spacing w:after="0" w:line="240" w:lineRule="auto"/>
        <w:rPr>
          <w:rFonts w:asciiTheme="minorHAnsi" w:hAnsiTheme="minorHAnsi" w:cs="Arial"/>
          <w:bCs/>
        </w:rPr>
      </w:pPr>
    </w:p>
    <w:p w:rsidR="009B0746" w:rsidRPr="00F73581" w:rsidRDefault="009B0746" w:rsidP="00CB6E91">
      <w:pPr>
        <w:pStyle w:val="ColorfulList-Accent11"/>
        <w:spacing w:after="0" w:line="240" w:lineRule="auto"/>
        <w:ind w:left="0"/>
        <w:rPr>
          <w:rFonts w:asciiTheme="minorHAnsi" w:hAnsiTheme="minorHAnsi" w:cstheme="minorHAnsi"/>
          <w:color w:val="000000"/>
          <w:u w:val="single"/>
          <w:lang w:val="en-GB"/>
        </w:rPr>
      </w:pPr>
      <w:bookmarkStart w:id="0" w:name="_GoBack"/>
      <w:bookmarkEnd w:id="0"/>
    </w:p>
    <w:sectPr w:rsidR="009B0746" w:rsidRPr="00F73581" w:rsidSect="005E2F1E">
      <w:headerReference w:type="default" r:id="rId23"/>
      <w:pgSz w:w="12240" w:h="15840"/>
      <w:pgMar w:top="1440" w:right="1440" w:bottom="1134" w:left="1440" w:header="720" w:footer="720" w:gutter="0"/>
      <w:cols w:space="720"/>
      <w:docGrid w:linePitch="360" w:charSpace="409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3E35DE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BB8" w:rsidRDefault="006E6BB8">
      <w:pPr>
        <w:spacing w:after="0" w:line="240" w:lineRule="auto"/>
      </w:pPr>
      <w:r>
        <w:separator/>
      </w:r>
    </w:p>
  </w:endnote>
  <w:endnote w:type="continuationSeparator" w:id="0">
    <w:p w:rsidR="006E6BB8" w:rsidRDefault="006E6B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BB8" w:rsidRDefault="006E6BB8">
      <w:pPr>
        <w:spacing w:after="0" w:line="240" w:lineRule="auto"/>
      </w:pPr>
      <w:r>
        <w:separator/>
      </w:r>
    </w:p>
  </w:footnote>
  <w:footnote w:type="continuationSeparator" w:id="0">
    <w:p w:rsidR="006E6BB8" w:rsidRDefault="006E6B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78B" w:rsidRDefault="00F67A32" w:rsidP="0075663E">
    <w:pPr>
      <w:pStyle w:val="Header"/>
      <w:jc w:val="right"/>
    </w:pPr>
    <w:r w:rsidRPr="00D86426">
      <w:rPr>
        <w:noProof/>
        <w:lang w:val="en-GB" w:eastAsia="en-GB" w:bidi="ar-SA"/>
      </w:rPr>
      <w:drawing>
        <wp:inline distT="0" distB="0" distL="0" distR="0">
          <wp:extent cx="2752725" cy="485775"/>
          <wp:effectExtent l="19050" t="0" r="9525" b="0"/>
          <wp:docPr id="1" name="Picture 1" descr="X:\Clients\Farnell\Logos\Farnell-element14Logo.p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Clients\Farnell\Logos\Farnell-element14Logo.pdf.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52725" cy="485775"/>
                  </a:xfrm>
                  <a:prstGeom prst="rect">
                    <a:avLst/>
                  </a:prstGeom>
                  <a:noFill/>
                  <a:ln>
                    <a:noFill/>
                  </a:ln>
                </pic:spPr>
              </pic:pic>
            </a:graphicData>
          </a:graphic>
        </wp:inline>
      </w:drawing>
    </w:r>
  </w:p>
  <w:p w:rsidR="0075663E" w:rsidRDefault="0075663E" w:rsidP="00BC70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2439"/>
    <w:multiLevelType w:val="hybridMultilevel"/>
    <w:tmpl w:val="8F121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75F10"/>
    <w:multiLevelType w:val="hybridMultilevel"/>
    <w:tmpl w:val="6A142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493DC4"/>
    <w:multiLevelType w:val="hybridMultilevel"/>
    <w:tmpl w:val="DBCCC054"/>
    <w:lvl w:ilvl="0" w:tplc="F66660D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15C37EA"/>
    <w:multiLevelType w:val="hybridMultilevel"/>
    <w:tmpl w:val="87E26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60605E"/>
    <w:multiLevelType w:val="hybridMultilevel"/>
    <w:tmpl w:val="6F94F6D8"/>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C0469F"/>
    <w:multiLevelType w:val="hybridMultilevel"/>
    <w:tmpl w:val="F4EC97A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245216F2"/>
    <w:multiLevelType w:val="hybridMultilevel"/>
    <w:tmpl w:val="F0C69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E82DEE"/>
    <w:multiLevelType w:val="multilevel"/>
    <w:tmpl w:val="6C5EB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2495511"/>
    <w:multiLevelType w:val="hybridMultilevel"/>
    <w:tmpl w:val="6368ECCE"/>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217218"/>
    <w:multiLevelType w:val="hybridMultilevel"/>
    <w:tmpl w:val="516AE38E"/>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0C35FA"/>
    <w:multiLevelType w:val="hybridMultilevel"/>
    <w:tmpl w:val="0EAC2222"/>
    <w:lvl w:ilvl="0" w:tplc="BF1401B6">
      <w:start w:val="1"/>
      <w:numFmt w:val="bullet"/>
      <w:lvlText w:val="–"/>
      <w:lvlJc w:val="left"/>
      <w:pPr>
        <w:tabs>
          <w:tab w:val="num" w:pos="720"/>
        </w:tabs>
        <w:ind w:left="720" w:hanging="360"/>
      </w:pPr>
      <w:rPr>
        <w:rFonts w:ascii="Arial" w:hAnsi="Arial" w:cs="Times New Roman" w:hint="default"/>
      </w:rPr>
    </w:lvl>
    <w:lvl w:ilvl="1" w:tplc="F6CC8FD0">
      <w:start w:val="1"/>
      <w:numFmt w:val="bullet"/>
      <w:lvlText w:val="–"/>
      <w:lvlJc w:val="left"/>
      <w:pPr>
        <w:tabs>
          <w:tab w:val="num" w:pos="1440"/>
        </w:tabs>
        <w:ind w:left="1440" w:hanging="360"/>
      </w:pPr>
      <w:rPr>
        <w:rFonts w:ascii="Arial" w:hAnsi="Arial" w:cs="Times New Roman" w:hint="default"/>
      </w:rPr>
    </w:lvl>
    <w:lvl w:ilvl="2" w:tplc="A0EAC06A">
      <w:start w:val="1"/>
      <w:numFmt w:val="decimal"/>
      <w:lvlText w:val="%3."/>
      <w:lvlJc w:val="left"/>
      <w:pPr>
        <w:tabs>
          <w:tab w:val="num" w:pos="2160"/>
        </w:tabs>
        <w:ind w:left="2160" w:hanging="360"/>
      </w:pPr>
    </w:lvl>
    <w:lvl w:ilvl="3" w:tplc="566287E4">
      <w:start w:val="1"/>
      <w:numFmt w:val="decimal"/>
      <w:lvlText w:val="%4."/>
      <w:lvlJc w:val="left"/>
      <w:pPr>
        <w:tabs>
          <w:tab w:val="num" w:pos="2880"/>
        </w:tabs>
        <w:ind w:left="2880" w:hanging="360"/>
      </w:pPr>
    </w:lvl>
    <w:lvl w:ilvl="4" w:tplc="BD48E250">
      <w:start w:val="1"/>
      <w:numFmt w:val="decimal"/>
      <w:lvlText w:val="%5."/>
      <w:lvlJc w:val="left"/>
      <w:pPr>
        <w:tabs>
          <w:tab w:val="num" w:pos="3600"/>
        </w:tabs>
        <w:ind w:left="3600" w:hanging="360"/>
      </w:pPr>
    </w:lvl>
    <w:lvl w:ilvl="5" w:tplc="D67CF8C2">
      <w:start w:val="1"/>
      <w:numFmt w:val="decimal"/>
      <w:lvlText w:val="%6."/>
      <w:lvlJc w:val="left"/>
      <w:pPr>
        <w:tabs>
          <w:tab w:val="num" w:pos="4320"/>
        </w:tabs>
        <w:ind w:left="4320" w:hanging="360"/>
      </w:pPr>
    </w:lvl>
    <w:lvl w:ilvl="6" w:tplc="C2FA8CFC">
      <w:start w:val="1"/>
      <w:numFmt w:val="decimal"/>
      <w:lvlText w:val="%7."/>
      <w:lvlJc w:val="left"/>
      <w:pPr>
        <w:tabs>
          <w:tab w:val="num" w:pos="5040"/>
        </w:tabs>
        <w:ind w:left="5040" w:hanging="360"/>
      </w:pPr>
    </w:lvl>
    <w:lvl w:ilvl="7" w:tplc="4186FD82">
      <w:start w:val="1"/>
      <w:numFmt w:val="decimal"/>
      <w:lvlText w:val="%8."/>
      <w:lvlJc w:val="left"/>
      <w:pPr>
        <w:tabs>
          <w:tab w:val="num" w:pos="5760"/>
        </w:tabs>
        <w:ind w:left="5760" w:hanging="360"/>
      </w:pPr>
    </w:lvl>
    <w:lvl w:ilvl="8" w:tplc="1D2EEADE">
      <w:start w:val="1"/>
      <w:numFmt w:val="decimal"/>
      <w:lvlText w:val="%9."/>
      <w:lvlJc w:val="left"/>
      <w:pPr>
        <w:tabs>
          <w:tab w:val="num" w:pos="6480"/>
        </w:tabs>
        <w:ind w:left="6480" w:hanging="360"/>
      </w:pPr>
    </w:lvl>
  </w:abstractNum>
  <w:abstractNum w:abstractNumId="11">
    <w:nsid w:val="37C53C23"/>
    <w:multiLevelType w:val="hybridMultilevel"/>
    <w:tmpl w:val="BC34C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1F5136"/>
    <w:multiLevelType w:val="hybridMultilevel"/>
    <w:tmpl w:val="AA423DE6"/>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CC05D3"/>
    <w:multiLevelType w:val="hybridMultilevel"/>
    <w:tmpl w:val="4722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1"/>
  </w:num>
  <w:num w:numId="4">
    <w:abstractNumId w:val="1"/>
  </w:num>
  <w:num w:numId="5">
    <w:abstractNumId w:val="13"/>
  </w:num>
  <w:num w:numId="6">
    <w:abstractNumId w:val="0"/>
  </w:num>
  <w:num w:numId="7">
    <w:abstractNumId w:val="3"/>
  </w:num>
  <w:num w:numId="8">
    <w:abstractNumId w:val="4"/>
  </w:num>
  <w:num w:numId="9">
    <w:abstractNumId w:val="9"/>
  </w:num>
  <w:num w:numId="10">
    <w:abstractNumId w:val="12"/>
  </w:num>
  <w:num w:numId="11">
    <w:abstractNumId w:val="8"/>
  </w:num>
  <w:num w:numId="12">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reya@Napierb2b.com">
    <w15:presenceInfo w15:providerId="AD" w15:userId="S-1-5-21-3350112391-2306694348-1879061682-118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rsids>
    <w:rsidRoot w:val="0010104D"/>
    <w:rsid w:val="00020773"/>
    <w:rsid w:val="00024526"/>
    <w:rsid w:val="000245D5"/>
    <w:rsid w:val="00024788"/>
    <w:rsid w:val="00025AAE"/>
    <w:rsid w:val="00044327"/>
    <w:rsid w:val="00047CBA"/>
    <w:rsid w:val="00061F67"/>
    <w:rsid w:val="00062E9B"/>
    <w:rsid w:val="00072D33"/>
    <w:rsid w:val="0007351C"/>
    <w:rsid w:val="000816D2"/>
    <w:rsid w:val="000856AA"/>
    <w:rsid w:val="000863BC"/>
    <w:rsid w:val="0008767E"/>
    <w:rsid w:val="00087F6A"/>
    <w:rsid w:val="00094FD5"/>
    <w:rsid w:val="000973A0"/>
    <w:rsid w:val="000A393E"/>
    <w:rsid w:val="000A4C28"/>
    <w:rsid w:val="000A7A0F"/>
    <w:rsid w:val="000B1BB0"/>
    <w:rsid w:val="000C046A"/>
    <w:rsid w:val="000C0B80"/>
    <w:rsid w:val="000C2890"/>
    <w:rsid w:val="000D67E1"/>
    <w:rsid w:val="000E0C0C"/>
    <w:rsid w:val="000F004E"/>
    <w:rsid w:val="000F7474"/>
    <w:rsid w:val="0010104D"/>
    <w:rsid w:val="001037B1"/>
    <w:rsid w:val="00103CEC"/>
    <w:rsid w:val="00142E7D"/>
    <w:rsid w:val="001465EA"/>
    <w:rsid w:val="001B4069"/>
    <w:rsid w:val="001B6589"/>
    <w:rsid w:val="001C4750"/>
    <w:rsid w:val="001D3D8E"/>
    <w:rsid w:val="001D4CCA"/>
    <w:rsid w:val="001E2EFA"/>
    <w:rsid w:val="001F6994"/>
    <w:rsid w:val="002009CE"/>
    <w:rsid w:val="00203C6C"/>
    <w:rsid w:val="0022011E"/>
    <w:rsid w:val="002233F7"/>
    <w:rsid w:val="00224A52"/>
    <w:rsid w:val="0022608E"/>
    <w:rsid w:val="002308E5"/>
    <w:rsid w:val="00235CF4"/>
    <w:rsid w:val="0023604A"/>
    <w:rsid w:val="00237676"/>
    <w:rsid w:val="0024782A"/>
    <w:rsid w:val="00255DBC"/>
    <w:rsid w:val="002705BC"/>
    <w:rsid w:val="00273297"/>
    <w:rsid w:val="002740B8"/>
    <w:rsid w:val="00281C25"/>
    <w:rsid w:val="00287019"/>
    <w:rsid w:val="00287FFA"/>
    <w:rsid w:val="00294D84"/>
    <w:rsid w:val="002A4A6E"/>
    <w:rsid w:val="002A774F"/>
    <w:rsid w:val="002D0DDC"/>
    <w:rsid w:val="002E1DF5"/>
    <w:rsid w:val="002E5040"/>
    <w:rsid w:val="002E6E60"/>
    <w:rsid w:val="002F7CE4"/>
    <w:rsid w:val="0030442A"/>
    <w:rsid w:val="00305236"/>
    <w:rsid w:val="00322F72"/>
    <w:rsid w:val="003343FE"/>
    <w:rsid w:val="003344B9"/>
    <w:rsid w:val="0034113E"/>
    <w:rsid w:val="003518A0"/>
    <w:rsid w:val="0035418C"/>
    <w:rsid w:val="0036433C"/>
    <w:rsid w:val="00367494"/>
    <w:rsid w:val="003722A9"/>
    <w:rsid w:val="00372A93"/>
    <w:rsid w:val="0037416F"/>
    <w:rsid w:val="00374815"/>
    <w:rsid w:val="003830DC"/>
    <w:rsid w:val="00391187"/>
    <w:rsid w:val="003971EA"/>
    <w:rsid w:val="003D4DE4"/>
    <w:rsid w:val="003E4F41"/>
    <w:rsid w:val="003F2CBB"/>
    <w:rsid w:val="003F4025"/>
    <w:rsid w:val="003F5E30"/>
    <w:rsid w:val="00403FA5"/>
    <w:rsid w:val="00404122"/>
    <w:rsid w:val="004342C7"/>
    <w:rsid w:val="0043471F"/>
    <w:rsid w:val="004359BE"/>
    <w:rsid w:val="00437774"/>
    <w:rsid w:val="00442DF5"/>
    <w:rsid w:val="004471B6"/>
    <w:rsid w:val="00455603"/>
    <w:rsid w:val="00467F19"/>
    <w:rsid w:val="00474342"/>
    <w:rsid w:val="00482090"/>
    <w:rsid w:val="004832DD"/>
    <w:rsid w:val="004844DD"/>
    <w:rsid w:val="00492EAC"/>
    <w:rsid w:val="0049509F"/>
    <w:rsid w:val="004A0C44"/>
    <w:rsid w:val="004A1EC3"/>
    <w:rsid w:val="004C2590"/>
    <w:rsid w:val="004C2FB2"/>
    <w:rsid w:val="004C2FCF"/>
    <w:rsid w:val="004C7C2D"/>
    <w:rsid w:val="004D6CFB"/>
    <w:rsid w:val="004E0716"/>
    <w:rsid w:val="004E2264"/>
    <w:rsid w:val="004E605E"/>
    <w:rsid w:val="004F3058"/>
    <w:rsid w:val="004F41D8"/>
    <w:rsid w:val="004F5820"/>
    <w:rsid w:val="0050082B"/>
    <w:rsid w:val="00514AF5"/>
    <w:rsid w:val="005209DE"/>
    <w:rsid w:val="00523E14"/>
    <w:rsid w:val="005254FC"/>
    <w:rsid w:val="00526C20"/>
    <w:rsid w:val="00536D9E"/>
    <w:rsid w:val="00537322"/>
    <w:rsid w:val="00540643"/>
    <w:rsid w:val="00540DCC"/>
    <w:rsid w:val="00563DBD"/>
    <w:rsid w:val="005643A5"/>
    <w:rsid w:val="0059078B"/>
    <w:rsid w:val="005A087E"/>
    <w:rsid w:val="005A0D5A"/>
    <w:rsid w:val="005A7B30"/>
    <w:rsid w:val="005B2643"/>
    <w:rsid w:val="005D5C82"/>
    <w:rsid w:val="005E1A34"/>
    <w:rsid w:val="005E2F1E"/>
    <w:rsid w:val="005E559F"/>
    <w:rsid w:val="0060687A"/>
    <w:rsid w:val="0061343E"/>
    <w:rsid w:val="00614480"/>
    <w:rsid w:val="00616063"/>
    <w:rsid w:val="00616C44"/>
    <w:rsid w:val="006208E7"/>
    <w:rsid w:val="00622AB5"/>
    <w:rsid w:val="00624692"/>
    <w:rsid w:val="00641D34"/>
    <w:rsid w:val="00644869"/>
    <w:rsid w:val="006550E5"/>
    <w:rsid w:val="00656040"/>
    <w:rsid w:val="00656B68"/>
    <w:rsid w:val="006647D5"/>
    <w:rsid w:val="00671ED1"/>
    <w:rsid w:val="00683081"/>
    <w:rsid w:val="00692271"/>
    <w:rsid w:val="00692882"/>
    <w:rsid w:val="006A7783"/>
    <w:rsid w:val="006B598A"/>
    <w:rsid w:val="006B659B"/>
    <w:rsid w:val="006C2968"/>
    <w:rsid w:val="006C406B"/>
    <w:rsid w:val="006C5CDE"/>
    <w:rsid w:val="006C660B"/>
    <w:rsid w:val="006E6BB8"/>
    <w:rsid w:val="006E7EF0"/>
    <w:rsid w:val="006F25FD"/>
    <w:rsid w:val="006F34C6"/>
    <w:rsid w:val="006F66EA"/>
    <w:rsid w:val="00704C15"/>
    <w:rsid w:val="00704D74"/>
    <w:rsid w:val="00705E33"/>
    <w:rsid w:val="007117A5"/>
    <w:rsid w:val="007134A7"/>
    <w:rsid w:val="00717B14"/>
    <w:rsid w:val="0074521F"/>
    <w:rsid w:val="007535D7"/>
    <w:rsid w:val="0075663E"/>
    <w:rsid w:val="00756F4A"/>
    <w:rsid w:val="00761705"/>
    <w:rsid w:val="00762C26"/>
    <w:rsid w:val="0076356E"/>
    <w:rsid w:val="007667EE"/>
    <w:rsid w:val="00780A52"/>
    <w:rsid w:val="00781A41"/>
    <w:rsid w:val="007829A1"/>
    <w:rsid w:val="007A4237"/>
    <w:rsid w:val="007B0AE1"/>
    <w:rsid w:val="007B7297"/>
    <w:rsid w:val="007E4CF7"/>
    <w:rsid w:val="007F2580"/>
    <w:rsid w:val="007F6F02"/>
    <w:rsid w:val="00825201"/>
    <w:rsid w:val="00831F28"/>
    <w:rsid w:val="0083682E"/>
    <w:rsid w:val="00844073"/>
    <w:rsid w:val="00845962"/>
    <w:rsid w:val="00846E60"/>
    <w:rsid w:val="00853D98"/>
    <w:rsid w:val="008679B6"/>
    <w:rsid w:val="00875A85"/>
    <w:rsid w:val="008C0EC8"/>
    <w:rsid w:val="008D0C4C"/>
    <w:rsid w:val="008D6EEB"/>
    <w:rsid w:val="008E182B"/>
    <w:rsid w:val="008E4C37"/>
    <w:rsid w:val="008F05E8"/>
    <w:rsid w:val="008F0C41"/>
    <w:rsid w:val="008F0D2C"/>
    <w:rsid w:val="008F198D"/>
    <w:rsid w:val="008F5B70"/>
    <w:rsid w:val="00902945"/>
    <w:rsid w:val="0090663C"/>
    <w:rsid w:val="0091502A"/>
    <w:rsid w:val="00917917"/>
    <w:rsid w:val="00923F06"/>
    <w:rsid w:val="00927C22"/>
    <w:rsid w:val="00932318"/>
    <w:rsid w:val="00936CAC"/>
    <w:rsid w:val="0094037A"/>
    <w:rsid w:val="00945A3D"/>
    <w:rsid w:val="00953B1C"/>
    <w:rsid w:val="00960163"/>
    <w:rsid w:val="00962FB8"/>
    <w:rsid w:val="00963966"/>
    <w:rsid w:val="009660BA"/>
    <w:rsid w:val="00970F64"/>
    <w:rsid w:val="0097291A"/>
    <w:rsid w:val="00972ED1"/>
    <w:rsid w:val="009743D0"/>
    <w:rsid w:val="00975BC4"/>
    <w:rsid w:val="00980374"/>
    <w:rsid w:val="00980BF1"/>
    <w:rsid w:val="00986D07"/>
    <w:rsid w:val="009A0AF0"/>
    <w:rsid w:val="009A7969"/>
    <w:rsid w:val="009B0746"/>
    <w:rsid w:val="009C4CBA"/>
    <w:rsid w:val="009D37C7"/>
    <w:rsid w:val="009E4C5B"/>
    <w:rsid w:val="009E50B8"/>
    <w:rsid w:val="00A021C2"/>
    <w:rsid w:val="00A02B63"/>
    <w:rsid w:val="00A10591"/>
    <w:rsid w:val="00A1251E"/>
    <w:rsid w:val="00A2001F"/>
    <w:rsid w:val="00A31ABD"/>
    <w:rsid w:val="00A3354D"/>
    <w:rsid w:val="00A50261"/>
    <w:rsid w:val="00A5194C"/>
    <w:rsid w:val="00A55FCF"/>
    <w:rsid w:val="00A57CC4"/>
    <w:rsid w:val="00A65432"/>
    <w:rsid w:val="00A739FB"/>
    <w:rsid w:val="00A73E6A"/>
    <w:rsid w:val="00A8559D"/>
    <w:rsid w:val="00A859F2"/>
    <w:rsid w:val="00AA34AC"/>
    <w:rsid w:val="00AB1BC3"/>
    <w:rsid w:val="00AC6804"/>
    <w:rsid w:val="00AD011A"/>
    <w:rsid w:val="00AD276C"/>
    <w:rsid w:val="00AD3798"/>
    <w:rsid w:val="00AD60A5"/>
    <w:rsid w:val="00AD7479"/>
    <w:rsid w:val="00AE3E8B"/>
    <w:rsid w:val="00AE7D28"/>
    <w:rsid w:val="00AF0E44"/>
    <w:rsid w:val="00AF1C47"/>
    <w:rsid w:val="00AF42DD"/>
    <w:rsid w:val="00AF4F2F"/>
    <w:rsid w:val="00AF5DEA"/>
    <w:rsid w:val="00B13595"/>
    <w:rsid w:val="00B16A6C"/>
    <w:rsid w:val="00B254DE"/>
    <w:rsid w:val="00B42E42"/>
    <w:rsid w:val="00B43ABF"/>
    <w:rsid w:val="00B51E9D"/>
    <w:rsid w:val="00B60989"/>
    <w:rsid w:val="00B77E98"/>
    <w:rsid w:val="00B82C57"/>
    <w:rsid w:val="00B8400C"/>
    <w:rsid w:val="00B86707"/>
    <w:rsid w:val="00B94044"/>
    <w:rsid w:val="00B953B4"/>
    <w:rsid w:val="00BA0D65"/>
    <w:rsid w:val="00BA39AE"/>
    <w:rsid w:val="00BB2504"/>
    <w:rsid w:val="00BB5C2A"/>
    <w:rsid w:val="00BB6249"/>
    <w:rsid w:val="00BC1090"/>
    <w:rsid w:val="00BC1D2A"/>
    <w:rsid w:val="00BC2C45"/>
    <w:rsid w:val="00BC70F7"/>
    <w:rsid w:val="00BD6693"/>
    <w:rsid w:val="00BE1F2E"/>
    <w:rsid w:val="00BE494C"/>
    <w:rsid w:val="00BE49BD"/>
    <w:rsid w:val="00BF4484"/>
    <w:rsid w:val="00BF777A"/>
    <w:rsid w:val="00BF7DF0"/>
    <w:rsid w:val="00C15F55"/>
    <w:rsid w:val="00C21FF5"/>
    <w:rsid w:val="00C3012B"/>
    <w:rsid w:val="00C34664"/>
    <w:rsid w:val="00C36654"/>
    <w:rsid w:val="00C40F96"/>
    <w:rsid w:val="00C45D1E"/>
    <w:rsid w:val="00C64F0B"/>
    <w:rsid w:val="00C667B0"/>
    <w:rsid w:val="00C75A87"/>
    <w:rsid w:val="00C76553"/>
    <w:rsid w:val="00C81DA3"/>
    <w:rsid w:val="00C87784"/>
    <w:rsid w:val="00CA3A7B"/>
    <w:rsid w:val="00CA67D1"/>
    <w:rsid w:val="00CB01C5"/>
    <w:rsid w:val="00CB6E91"/>
    <w:rsid w:val="00CC4A65"/>
    <w:rsid w:val="00CC5912"/>
    <w:rsid w:val="00CE57C0"/>
    <w:rsid w:val="00D03C42"/>
    <w:rsid w:val="00D076CA"/>
    <w:rsid w:val="00D144A9"/>
    <w:rsid w:val="00D24D44"/>
    <w:rsid w:val="00D34906"/>
    <w:rsid w:val="00D52B5F"/>
    <w:rsid w:val="00D5438D"/>
    <w:rsid w:val="00D57646"/>
    <w:rsid w:val="00D627C4"/>
    <w:rsid w:val="00D666D3"/>
    <w:rsid w:val="00D81390"/>
    <w:rsid w:val="00D82560"/>
    <w:rsid w:val="00D83ECC"/>
    <w:rsid w:val="00D87857"/>
    <w:rsid w:val="00D978B8"/>
    <w:rsid w:val="00DA08BB"/>
    <w:rsid w:val="00DA593B"/>
    <w:rsid w:val="00DB6E87"/>
    <w:rsid w:val="00DD2B81"/>
    <w:rsid w:val="00DD2C9B"/>
    <w:rsid w:val="00DE33B2"/>
    <w:rsid w:val="00DF6869"/>
    <w:rsid w:val="00E00BA6"/>
    <w:rsid w:val="00E10FF3"/>
    <w:rsid w:val="00E15E7B"/>
    <w:rsid w:val="00E16ED5"/>
    <w:rsid w:val="00E223F8"/>
    <w:rsid w:val="00E26C45"/>
    <w:rsid w:val="00E27A8C"/>
    <w:rsid w:val="00E368A8"/>
    <w:rsid w:val="00E41393"/>
    <w:rsid w:val="00E47331"/>
    <w:rsid w:val="00E57DDD"/>
    <w:rsid w:val="00E62E5B"/>
    <w:rsid w:val="00E7146B"/>
    <w:rsid w:val="00E93EE2"/>
    <w:rsid w:val="00EA0CED"/>
    <w:rsid w:val="00EA6D5C"/>
    <w:rsid w:val="00EB3360"/>
    <w:rsid w:val="00EB726F"/>
    <w:rsid w:val="00EC6178"/>
    <w:rsid w:val="00EE3FFD"/>
    <w:rsid w:val="00EE6EED"/>
    <w:rsid w:val="00EF3C3B"/>
    <w:rsid w:val="00F1079F"/>
    <w:rsid w:val="00F119D0"/>
    <w:rsid w:val="00F15765"/>
    <w:rsid w:val="00F23296"/>
    <w:rsid w:val="00F23AD7"/>
    <w:rsid w:val="00F300C9"/>
    <w:rsid w:val="00F35788"/>
    <w:rsid w:val="00F4216E"/>
    <w:rsid w:val="00F54149"/>
    <w:rsid w:val="00F67A32"/>
    <w:rsid w:val="00F73581"/>
    <w:rsid w:val="00F76C89"/>
    <w:rsid w:val="00F77A9F"/>
    <w:rsid w:val="00F81271"/>
    <w:rsid w:val="00F96DDB"/>
    <w:rsid w:val="00FA29F1"/>
    <w:rsid w:val="00FA43E2"/>
    <w:rsid w:val="00FB7AEF"/>
    <w:rsid w:val="00FC0D2C"/>
    <w:rsid w:val="00FC1060"/>
    <w:rsid w:val="00FC1D3A"/>
    <w:rsid w:val="00FC20B1"/>
    <w:rsid w:val="00FD3C65"/>
    <w:rsid w:val="00FF6674"/>
    <w:rsid w:val="00FF72D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04D"/>
    <w:pPr>
      <w:suppressAutoHyphens/>
    </w:pPr>
    <w:rPr>
      <w:rFonts w:ascii="Times New Roman" w:eastAsia="Arial Unicode MS" w:hAnsi="Times New Roman" w:cs="Arial Unicode MS"/>
      <w:kern w:val="1"/>
      <w:sz w:val="20"/>
      <w:szCs w:val="20"/>
      <w:lang w:eastAsia="hi-IN" w:bidi="hi-IN"/>
    </w:rPr>
  </w:style>
  <w:style w:type="paragraph" w:styleId="Heading1">
    <w:name w:val="heading 1"/>
    <w:basedOn w:val="Normal"/>
    <w:next w:val="Normal"/>
    <w:link w:val="Heading1Char"/>
    <w:uiPriority w:val="9"/>
    <w:qFormat/>
    <w:rsid w:val="00DE33B2"/>
    <w:pPr>
      <w:keepNext/>
      <w:keepLines/>
      <w:suppressAutoHyphens w:val="0"/>
      <w:spacing w:before="480" w:after="0"/>
      <w:outlineLvl w:val="0"/>
    </w:pPr>
    <w:rPr>
      <w:rFonts w:asciiTheme="majorHAnsi" w:eastAsiaTheme="majorEastAsia" w:hAnsiTheme="majorHAnsi" w:cstheme="majorBidi"/>
      <w:b/>
      <w:bCs/>
      <w:color w:val="365F91" w:themeColor="accent1" w:themeShade="BF"/>
      <w:kern w:val="0"/>
      <w:sz w:val="28"/>
      <w:szCs w:val="28"/>
      <w:lang w:val="en-GB"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0104D"/>
    <w:rPr>
      <w:rFonts w:cs="Times New Roman"/>
      <w:color w:val="0000FF"/>
      <w:u w:val="single"/>
    </w:rPr>
  </w:style>
  <w:style w:type="character" w:customStyle="1" w:styleId="apple-converted-space">
    <w:name w:val="apple-converted-space"/>
    <w:rsid w:val="0010104D"/>
    <w:rPr>
      <w:rFonts w:cs="Times New Roman"/>
    </w:rPr>
  </w:style>
  <w:style w:type="paragraph" w:styleId="ListParagraph">
    <w:name w:val="List Paragraph"/>
    <w:basedOn w:val="Normal"/>
    <w:uiPriority w:val="34"/>
    <w:qFormat/>
    <w:rsid w:val="0010104D"/>
    <w:pPr>
      <w:ind w:left="720"/>
    </w:pPr>
  </w:style>
  <w:style w:type="paragraph" w:styleId="Header">
    <w:name w:val="header"/>
    <w:basedOn w:val="Normal"/>
    <w:link w:val="HeaderChar"/>
    <w:rsid w:val="0010104D"/>
    <w:pPr>
      <w:suppressLineNumbers/>
      <w:tabs>
        <w:tab w:val="center" w:pos="4680"/>
        <w:tab w:val="right" w:pos="9360"/>
      </w:tabs>
      <w:spacing w:after="0" w:line="100" w:lineRule="atLeast"/>
    </w:pPr>
  </w:style>
  <w:style w:type="character" w:customStyle="1" w:styleId="HeaderChar">
    <w:name w:val="Header Char"/>
    <w:basedOn w:val="DefaultParagraphFont"/>
    <w:link w:val="Header"/>
    <w:rsid w:val="0010104D"/>
    <w:rPr>
      <w:rFonts w:ascii="Times New Roman" w:eastAsia="Arial Unicode MS" w:hAnsi="Times New Roman" w:cs="Arial Unicode MS"/>
      <w:kern w:val="1"/>
      <w:sz w:val="20"/>
      <w:szCs w:val="20"/>
      <w:lang w:eastAsia="hi-IN" w:bidi="hi-IN"/>
    </w:rPr>
  </w:style>
  <w:style w:type="paragraph" w:customStyle="1" w:styleId="ColorfulList-Accent11">
    <w:name w:val="Colorful List - Accent 11"/>
    <w:basedOn w:val="Normal"/>
    <w:uiPriority w:val="99"/>
    <w:qFormat/>
    <w:rsid w:val="0010104D"/>
    <w:pPr>
      <w:ind w:left="720"/>
    </w:pPr>
    <w:rPr>
      <w:rFonts w:cs="Calibri"/>
      <w:sz w:val="22"/>
      <w:szCs w:val="22"/>
    </w:rPr>
  </w:style>
  <w:style w:type="paragraph" w:styleId="NormalWeb">
    <w:name w:val="Normal (Web)"/>
    <w:basedOn w:val="Normal"/>
    <w:unhideWhenUsed/>
    <w:rsid w:val="0010104D"/>
    <w:pPr>
      <w:suppressAutoHyphens w:val="0"/>
      <w:spacing w:after="334" w:line="240" w:lineRule="auto"/>
    </w:pPr>
    <w:rPr>
      <w:rFonts w:eastAsia="Times New Roman" w:cs="Times New Roman"/>
      <w:kern w:val="0"/>
      <w:sz w:val="24"/>
      <w:szCs w:val="24"/>
      <w:lang w:eastAsia="en-US" w:bidi="ar-SA"/>
    </w:rPr>
  </w:style>
  <w:style w:type="paragraph" w:styleId="BalloonText">
    <w:name w:val="Balloon Text"/>
    <w:basedOn w:val="Normal"/>
    <w:link w:val="BalloonTextChar"/>
    <w:uiPriority w:val="99"/>
    <w:semiHidden/>
    <w:unhideWhenUsed/>
    <w:rsid w:val="0010104D"/>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0104D"/>
    <w:rPr>
      <w:rFonts w:ascii="Tahoma" w:eastAsia="Arial Unicode MS" w:hAnsi="Tahoma" w:cs="Mangal"/>
      <w:kern w:val="1"/>
      <w:sz w:val="16"/>
      <w:szCs w:val="14"/>
      <w:lang w:eastAsia="hi-IN" w:bidi="hi-IN"/>
    </w:rPr>
  </w:style>
  <w:style w:type="character" w:styleId="CommentReference">
    <w:name w:val="annotation reference"/>
    <w:basedOn w:val="DefaultParagraphFont"/>
    <w:uiPriority w:val="99"/>
    <w:semiHidden/>
    <w:unhideWhenUsed/>
    <w:rsid w:val="00B60989"/>
    <w:rPr>
      <w:sz w:val="16"/>
      <w:szCs w:val="16"/>
    </w:rPr>
  </w:style>
  <w:style w:type="paragraph" w:styleId="CommentText">
    <w:name w:val="annotation text"/>
    <w:basedOn w:val="Normal"/>
    <w:link w:val="CommentTextChar"/>
    <w:uiPriority w:val="99"/>
    <w:semiHidden/>
    <w:unhideWhenUsed/>
    <w:rsid w:val="00B60989"/>
    <w:pPr>
      <w:spacing w:line="240" w:lineRule="auto"/>
    </w:pPr>
    <w:rPr>
      <w:rFonts w:cs="Mangal"/>
      <w:szCs w:val="18"/>
    </w:rPr>
  </w:style>
  <w:style w:type="character" w:customStyle="1" w:styleId="CommentTextChar">
    <w:name w:val="Comment Text Char"/>
    <w:basedOn w:val="DefaultParagraphFont"/>
    <w:link w:val="CommentText"/>
    <w:uiPriority w:val="99"/>
    <w:semiHidden/>
    <w:rsid w:val="00B60989"/>
    <w:rPr>
      <w:rFonts w:ascii="Times New Roman" w:eastAsia="Arial Unicode MS" w:hAnsi="Times New Roman" w:cs="Mangal"/>
      <w:kern w:val="1"/>
      <w:sz w:val="20"/>
      <w:szCs w:val="18"/>
      <w:lang w:eastAsia="hi-IN" w:bidi="hi-IN"/>
    </w:rPr>
  </w:style>
  <w:style w:type="paragraph" w:styleId="CommentSubject">
    <w:name w:val="annotation subject"/>
    <w:basedOn w:val="CommentText"/>
    <w:next w:val="CommentText"/>
    <w:link w:val="CommentSubjectChar"/>
    <w:uiPriority w:val="99"/>
    <w:semiHidden/>
    <w:unhideWhenUsed/>
    <w:rsid w:val="00B60989"/>
    <w:rPr>
      <w:b/>
      <w:bCs/>
    </w:rPr>
  </w:style>
  <w:style w:type="character" w:customStyle="1" w:styleId="CommentSubjectChar">
    <w:name w:val="Comment Subject Char"/>
    <w:basedOn w:val="CommentTextChar"/>
    <w:link w:val="CommentSubject"/>
    <w:uiPriority w:val="99"/>
    <w:semiHidden/>
    <w:rsid w:val="00B60989"/>
    <w:rPr>
      <w:rFonts w:ascii="Times New Roman" w:eastAsia="Arial Unicode MS" w:hAnsi="Times New Roman" w:cs="Mangal"/>
      <w:b/>
      <w:bCs/>
      <w:kern w:val="1"/>
      <w:sz w:val="20"/>
      <w:szCs w:val="18"/>
      <w:lang w:eastAsia="hi-IN" w:bidi="hi-IN"/>
    </w:rPr>
  </w:style>
  <w:style w:type="character" w:styleId="FollowedHyperlink">
    <w:name w:val="FollowedHyperlink"/>
    <w:basedOn w:val="DefaultParagraphFont"/>
    <w:uiPriority w:val="99"/>
    <w:semiHidden/>
    <w:unhideWhenUsed/>
    <w:rsid w:val="00437774"/>
    <w:rPr>
      <w:color w:val="800080" w:themeColor="followedHyperlink"/>
      <w:u w:val="single"/>
    </w:rPr>
  </w:style>
  <w:style w:type="paragraph" w:styleId="BodyText">
    <w:name w:val="Body Text"/>
    <w:basedOn w:val="Normal"/>
    <w:link w:val="BodyTextChar"/>
    <w:rsid w:val="00BC1090"/>
    <w:pPr>
      <w:suppressAutoHyphens w:val="0"/>
      <w:spacing w:after="120" w:line="280" w:lineRule="exact"/>
    </w:pPr>
    <w:rPr>
      <w:rFonts w:ascii="Verdana" w:eastAsia="Times New Roman" w:hAnsi="Verdana" w:cs="Verdana"/>
      <w:snapToGrid w:val="0"/>
      <w:kern w:val="0"/>
      <w:sz w:val="18"/>
      <w:szCs w:val="18"/>
      <w:lang w:val="de-DE" w:eastAsia="de-DE" w:bidi="ar-SA"/>
    </w:rPr>
  </w:style>
  <w:style w:type="character" w:customStyle="1" w:styleId="BodyTextChar">
    <w:name w:val="Body Text Char"/>
    <w:basedOn w:val="DefaultParagraphFont"/>
    <w:link w:val="BodyText"/>
    <w:rsid w:val="00BC1090"/>
    <w:rPr>
      <w:rFonts w:ascii="Verdana" w:eastAsia="Times New Roman" w:hAnsi="Verdana" w:cs="Verdana"/>
      <w:snapToGrid w:val="0"/>
      <w:sz w:val="18"/>
      <w:szCs w:val="18"/>
      <w:lang w:val="de-DE" w:eastAsia="de-DE"/>
    </w:rPr>
  </w:style>
  <w:style w:type="paragraph" w:styleId="NoSpacing">
    <w:name w:val="No Spacing"/>
    <w:uiPriority w:val="1"/>
    <w:qFormat/>
    <w:rsid w:val="0034113E"/>
    <w:pPr>
      <w:spacing w:after="0" w:line="240" w:lineRule="auto"/>
    </w:pPr>
    <w:rPr>
      <w:lang w:val="en-GB"/>
    </w:rPr>
  </w:style>
  <w:style w:type="character" w:customStyle="1" w:styleId="Heading1Char">
    <w:name w:val="Heading 1 Char"/>
    <w:basedOn w:val="DefaultParagraphFont"/>
    <w:link w:val="Heading1"/>
    <w:uiPriority w:val="9"/>
    <w:rsid w:val="00DE33B2"/>
    <w:rPr>
      <w:rFonts w:asciiTheme="majorHAnsi" w:eastAsiaTheme="majorEastAsia" w:hAnsiTheme="majorHAnsi" w:cstheme="majorBidi"/>
      <w:b/>
      <w:bCs/>
      <w:color w:val="365F91" w:themeColor="accent1" w:themeShade="BF"/>
      <w:sz w:val="28"/>
      <w:szCs w:val="28"/>
      <w:lang w:val="en-GB"/>
    </w:rPr>
  </w:style>
  <w:style w:type="paragraph" w:customStyle="1" w:styleId="text-align-center">
    <w:name w:val="text-align-center"/>
    <w:basedOn w:val="Normal"/>
    <w:rsid w:val="00DE33B2"/>
    <w:pPr>
      <w:suppressAutoHyphens w:val="0"/>
      <w:spacing w:before="100" w:beforeAutospacing="1" w:after="100" w:afterAutospacing="1" w:line="240" w:lineRule="auto"/>
    </w:pPr>
    <w:rPr>
      <w:rFonts w:eastAsia="Times New Roman" w:cs="Times New Roman"/>
      <w:kern w:val="0"/>
      <w:sz w:val="24"/>
      <w:szCs w:val="24"/>
      <w:lang w:val="en-GB" w:eastAsia="en-GB" w:bidi="ar-SA"/>
    </w:rPr>
  </w:style>
  <w:style w:type="character" w:styleId="Strong">
    <w:name w:val="Strong"/>
    <w:basedOn w:val="DefaultParagraphFont"/>
    <w:uiPriority w:val="22"/>
    <w:qFormat/>
    <w:rsid w:val="00DE33B2"/>
    <w:rPr>
      <w:b/>
      <w:bCs/>
    </w:rPr>
  </w:style>
  <w:style w:type="paragraph" w:styleId="Revision">
    <w:name w:val="Revision"/>
    <w:hidden/>
    <w:uiPriority w:val="99"/>
    <w:semiHidden/>
    <w:rsid w:val="00235CF4"/>
    <w:pPr>
      <w:spacing w:after="0" w:line="240" w:lineRule="auto"/>
    </w:pPr>
    <w:rPr>
      <w:rFonts w:ascii="Times New Roman" w:eastAsia="Arial Unicode MS" w:hAnsi="Times New Roman" w:cs="Mangal"/>
      <w:kern w:val="1"/>
      <w:sz w:val="20"/>
      <w:szCs w:val="18"/>
      <w:lang w:eastAsia="hi-IN" w:bidi="hi-IN"/>
    </w:rPr>
  </w:style>
  <w:style w:type="paragraph" w:styleId="Footer">
    <w:name w:val="footer"/>
    <w:basedOn w:val="Normal"/>
    <w:link w:val="FooterChar"/>
    <w:uiPriority w:val="99"/>
    <w:unhideWhenUsed/>
    <w:rsid w:val="00BC70F7"/>
    <w:pPr>
      <w:tabs>
        <w:tab w:val="center" w:pos="4513"/>
        <w:tab w:val="right" w:pos="9026"/>
      </w:tabs>
      <w:spacing w:after="0" w:line="240" w:lineRule="auto"/>
    </w:pPr>
    <w:rPr>
      <w:rFonts w:cs="Mangal"/>
      <w:szCs w:val="18"/>
    </w:rPr>
  </w:style>
  <w:style w:type="character" w:customStyle="1" w:styleId="FooterChar">
    <w:name w:val="Footer Char"/>
    <w:basedOn w:val="DefaultParagraphFont"/>
    <w:link w:val="Footer"/>
    <w:uiPriority w:val="99"/>
    <w:rsid w:val="00BC70F7"/>
    <w:rPr>
      <w:rFonts w:ascii="Times New Roman" w:eastAsia="Arial Unicode MS" w:hAnsi="Times New Roman" w:cs="Mangal"/>
      <w:kern w:val="1"/>
      <w:sz w:val="20"/>
      <w:szCs w:val="18"/>
      <w:lang w:eastAsia="hi-IN" w:bidi="hi-IN"/>
    </w:rPr>
  </w:style>
</w:styles>
</file>

<file path=word/webSettings.xml><?xml version="1.0" encoding="utf-8"?>
<w:webSettings xmlns:r="http://schemas.openxmlformats.org/officeDocument/2006/relationships" xmlns:w="http://schemas.openxmlformats.org/wordprocessingml/2006/main">
  <w:divs>
    <w:div w:id="140082200">
      <w:bodyDiv w:val="1"/>
      <w:marLeft w:val="0"/>
      <w:marRight w:val="0"/>
      <w:marTop w:val="0"/>
      <w:marBottom w:val="0"/>
      <w:divBdr>
        <w:top w:val="none" w:sz="0" w:space="0" w:color="auto"/>
        <w:left w:val="none" w:sz="0" w:space="0" w:color="auto"/>
        <w:bottom w:val="none" w:sz="0" w:space="0" w:color="auto"/>
        <w:right w:val="none" w:sz="0" w:space="0" w:color="auto"/>
      </w:divBdr>
    </w:div>
    <w:div w:id="165943961">
      <w:bodyDiv w:val="1"/>
      <w:marLeft w:val="0"/>
      <w:marRight w:val="0"/>
      <w:marTop w:val="0"/>
      <w:marBottom w:val="0"/>
      <w:divBdr>
        <w:top w:val="none" w:sz="0" w:space="0" w:color="auto"/>
        <w:left w:val="none" w:sz="0" w:space="0" w:color="auto"/>
        <w:bottom w:val="none" w:sz="0" w:space="0" w:color="auto"/>
        <w:right w:val="none" w:sz="0" w:space="0" w:color="auto"/>
      </w:divBdr>
    </w:div>
    <w:div w:id="298800059">
      <w:bodyDiv w:val="1"/>
      <w:marLeft w:val="0"/>
      <w:marRight w:val="0"/>
      <w:marTop w:val="0"/>
      <w:marBottom w:val="0"/>
      <w:divBdr>
        <w:top w:val="none" w:sz="0" w:space="0" w:color="auto"/>
        <w:left w:val="none" w:sz="0" w:space="0" w:color="auto"/>
        <w:bottom w:val="none" w:sz="0" w:space="0" w:color="auto"/>
        <w:right w:val="none" w:sz="0" w:space="0" w:color="auto"/>
      </w:divBdr>
    </w:div>
    <w:div w:id="377049831">
      <w:bodyDiv w:val="1"/>
      <w:marLeft w:val="0"/>
      <w:marRight w:val="0"/>
      <w:marTop w:val="0"/>
      <w:marBottom w:val="0"/>
      <w:divBdr>
        <w:top w:val="none" w:sz="0" w:space="0" w:color="auto"/>
        <w:left w:val="none" w:sz="0" w:space="0" w:color="auto"/>
        <w:bottom w:val="none" w:sz="0" w:space="0" w:color="auto"/>
        <w:right w:val="none" w:sz="0" w:space="0" w:color="auto"/>
      </w:divBdr>
    </w:div>
    <w:div w:id="603001113">
      <w:bodyDiv w:val="1"/>
      <w:marLeft w:val="0"/>
      <w:marRight w:val="0"/>
      <w:marTop w:val="0"/>
      <w:marBottom w:val="0"/>
      <w:divBdr>
        <w:top w:val="none" w:sz="0" w:space="0" w:color="auto"/>
        <w:left w:val="none" w:sz="0" w:space="0" w:color="auto"/>
        <w:bottom w:val="none" w:sz="0" w:space="0" w:color="auto"/>
        <w:right w:val="none" w:sz="0" w:space="0" w:color="auto"/>
      </w:divBdr>
    </w:div>
    <w:div w:id="716586254">
      <w:bodyDiv w:val="1"/>
      <w:marLeft w:val="0"/>
      <w:marRight w:val="0"/>
      <w:marTop w:val="0"/>
      <w:marBottom w:val="0"/>
      <w:divBdr>
        <w:top w:val="none" w:sz="0" w:space="0" w:color="auto"/>
        <w:left w:val="none" w:sz="0" w:space="0" w:color="auto"/>
        <w:bottom w:val="none" w:sz="0" w:space="0" w:color="auto"/>
        <w:right w:val="none" w:sz="0" w:space="0" w:color="auto"/>
      </w:divBdr>
    </w:div>
    <w:div w:id="780954861">
      <w:bodyDiv w:val="1"/>
      <w:marLeft w:val="0"/>
      <w:marRight w:val="0"/>
      <w:marTop w:val="0"/>
      <w:marBottom w:val="0"/>
      <w:divBdr>
        <w:top w:val="none" w:sz="0" w:space="0" w:color="auto"/>
        <w:left w:val="none" w:sz="0" w:space="0" w:color="auto"/>
        <w:bottom w:val="none" w:sz="0" w:space="0" w:color="auto"/>
        <w:right w:val="none" w:sz="0" w:space="0" w:color="auto"/>
      </w:divBdr>
    </w:div>
    <w:div w:id="967323378">
      <w:bodyDiv w:val="1"/>
      <w:marLeft w:val="0"/>
      <w:marRight w:val="0"/>
      <w:marTop w:val="0"/>
      <w:marBottom w:val="0"/>
      <w:divBdr>
        <w:top w:val="none" w:sz="0" w:space="0" w:color="auto"/>
        <w:left w:val="none" w:sz="0" w:space="0" w:color="auto"/>
        <w:bottom w:val="none" w:sz="0" w:space="0" w:color="auto"/>
        <w:right w:val="none" w:sz="0" w:space="0" w:color="auto"/>
      </w:divBdr>
    </w:div>
    <w:div w:id="1032153509">
      <w:bodyDiv w:val="1"/>
      <w:marLeft w:val="0"/>
      <w:marRight w:val="0"/>
      <w:marTop w:val="0"/>
      <w:marBottom w:val="0"/>
      <w:divBdr>
        <w:top w:val="none" w:sz="0" w:space="0" w:color="auto"/>
        <w:left w:val="none" w:sz="0" w:space="0" w:color="auto"/>
        <w:bottom w:val="none" w:sz="0" w:space="0" w:color="auto"/>
        <w:right w:val="none" w:sz="0" w:space="0" w:color="auto"/>
      </w:divBdr>
    </w:div>
    <w:div w:id="1037390240">
      <w:bodyDiv w:val="1"/>
      <w:marLeft w:val="0"/>
      <w:marRight w:val="0"/>
      <w:marTop w:val="0"/>
      <w:marBottom w:val="0"/>
      <w:divBdr>
        <w:top w:val="none" w:sz="0" w:space="0" w:color="auto"/>
        <w:left w:val="none" w:sz="0" w:space="0" w:color="auto"/>
        <w:bottom w:val="none" w:sz="0" w:space="0" w:color="auto"/>
        <w:right w:val="none" w:sz="0" w:space="0" w:color="auto"/>
      </w:divBdr>
    </w:div>
    <w:div w:id="1059593464">
      <w:bodyDiv w:val="1"/>
      <w:marLeft w:val="0"/>
      <w:marRight w:val="0"/>
      <w:marTop w:val="0"/>
      <w:marBottom w:val="0"/>
      <w:divBdr>
        <w:top w:val="none" w:sz="0" w:space="0" w:color="auto"/>
        <w:left w:val="none" w:sz="0" w:space="0" w:color="auto"/>
        <w:bottom w:val="none" w:sz="0" w:space="0" w:color="auto"/>
        <w:right w:val="none" w:sz="0" w:space="0" w:color="auto"/>
      </w:divBdr>
    </w:div>
    <w:div w:id="1180314414">
      <w:bodyDiv w:val="1"/>
      <w:marLeft w:val="0"/>
      <w:marRight w:val="0"/>
      <w:marTop w:val="0"/>
      <w:marBottom w:val="0"/>
      <w:divBdr>
        <w:top w:val="none" w:sz="0" w:space="0" w:color="auto"/>
        <w:left w:val="none" w:sz="0" w:space="0" w:color="auto"/>
        <w:bottom w:val="none" w:sz="0" w:space="0" w:color="auto"/>
        <w:right w:val="none" w:sz="0" w:space="0" w:color="auto"/>
      </w:divBdr>
    </w:div>
    <w:div w:id="1300646628">
      <w:bodyDiv w:val="1"/>
      <w:marLeft w:val="0"/>
      <w:marRight w:val="0"/>
      <w:marTop w:val="0"/>
      <w:marBottom w:val="0"/>
      <w:divBdr>
        <w:top w:val="none" w:sz="0" w:space="0" w:color="auto"/>
        <w:left w:val="none" w:sz="0" w:space="0" w:color="auto"/>
        <w:bottom w:val="none" w:sz="0" w:space="0" w:color="auto"/>
        <w:right w:val="none" w:sz="0" w:space="0" w:color="auto"/>
      </w:divBdr>
    </w:div>
    <w:div w:id="1407385626">
      <w:bodyDiv w:val="1"/>
      <w:marLeft w:val="0"/>
      <w:marRight w:val="0"/>
      <w:marTop w:val="0"/>
      <w:marBottom w:val="0"/>
      <w:divBdr>
        <w:top w:val="none" w:sz="0" w:space="0" w:color="auto"/>
        <w:left w:val="none" w:sz="0" w:space="0" w:color="auto"/>
        <w:bottom w:val="none" w:sz="0" w:space="0" w:color="auto"/>
        <w:right w:val="none" w:sz="0" w:space="0" w:color="auto"/>
      </w:divBdr>
    </w:div>
    <w:div w:id="1663653914">
      <w:bodyDiv w:val="1"/>
      <w:marLeft w:val="0"/>
      <w:marRight w:val="0"/>
      <w:marTop w:val="0"/>
      <w:marBottom w:val="0"/>
      <w:divBdr>
        <w:top w:val="none" w:sz="0" w:space="0" w:color="auto"/>
        <w:left w:val="none" w:sz="0" w:space="0" w:color="auto"/>
        <w:bottom w:val="none" w:sz="0" w:space="0" w:color="auto"/>
        <w:right w:val="none" w:sz="0" w:space="0" w:color="auto"/>
      </w:divBdr>
    </w:div>
    <w:div w:id="1927375041">
      <w:bodyDiv w:val="1"/>
      <w:marLeft w:val="0"/>
      <w:marRight w:val="0"/>
      <w:marTop w:val="0"/>
      <w:marBottom w:val="0"/>
      <w:divBdr>
        <w:top w:val="none" w:sz="0" w:space="0" w:color="auto"/>
        <w:left w:val="none" w:sz="0" w:space="0" w:color="auto"/>
        <w:bottom w:val="none" w:sz="0" w:space="0" w:color="auto"/>
        <w:right w:val="none" w:sz="0" w:space="0" w:color="auto"/>
      </w:divBdr>
    </w:div>
    <w:div w:id="1950238724">
      <w:bodyDiv w:val="1"/>
      <w:marLeft w:val="0"/>
      <w:marRight w:val="0"/>
      <w:marTop w:val="0"/>
      <w:marBottom w:val="0"/>
      <w:divBdr>
        <w:top w:val="none" w:sz="0" w:space="0" w:color="auto"/>
        <w:left w:val="none" w:sz="0" w:space="0" w:color="auto"/>
        <w:bottom w:val="none" w:sz="0" w:space="0" w:color="auto"/>
        <w:right w:val="none" w:sz="0" w:space="0" w:color="auto"/>
      </w:divBdr>
    </w:div>
    <w:div w:id="213116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hworks.com/products/matlab/" TargetMode="External"/><Relationship Id="rId13" Type="http://schemas.openxmlformats.org/officeDocument/2006/relationships/hyperlink" Target="http://www.element14.com/news" TargetMode="External"/><Relationship Id="rId18" Type="http://schemas.openxmlformats.org/officeDocument/2006/relationships/hyperlink" Target="http://www.element14.com/community/community/legislation"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yperlink" Target="mailto:hsmart@premierfarnell.com" TargetMode="External"/><Relationship Id="rId7" Type="http://schemas.openxmlformats.org/officeDocument/2006/relationships/endnotes" Target="endnotes.xml"/><Relationship Id="rId12" Type="http://schemas.openxmlformats.org/officeDocument/2006/relationships/hyperlink" Target="https://www.element14.com/community/docs/DOC-75866" TargetMode="External"/><Relationship Id="rId17" Type="http://schemas.openxmlformats.org/officeDocument/2006/relationships/hyperlink" Target="http://sg.element14.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ewark.com/" TargetMode="External"/><Relationship Id="rId20" Type="http://schemas.openxmlformats.org/officeDocument/2006/relationships/hyperlink" Target="mailto:debbie@napierb2b.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wark.com/the-mathworks/978-0-9896-140-23-dl/matlab-simulink-student-suite/dp/95Y3275?ost=THE+MATHWORKS++978-0-9896-140-23-DL++MATLAB+%2F+SIMULINK%2C+STUDENT+SUITE%2C+1+USER&amp;selectedCategoryId=&amp;categoryNameResp=All%2BCategories&amp;searchView=tabl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uk.farnell.com/" TargetMode="External"/><Relationship Id="rId23" Type="http://schemas.openxmlformats.org/officeDocument/2006/relationships/header" Target="header1.xml"/><Relationship Id="rId10" Type="http://schemas.openxmlformats.org/officeDocument/2006/relationships/hyperlink" Target="http://uk.farnell.com/the-mathworks/978-0-9896-140-23-dl/matlab-simulink-student-suite/dp/2674174?ost=MATLAB+and+Simulink+Student+Suite+from+MathWorks&amp;categoryId=700000005130&amp;searchView=table&amp;iscrfnonsku=false" TargetMode="External"/><Relationship Id="rId19" Type="http://schemas.openxmlformats.org/officeDocument/2006/relationships/hyperlink" Target="http://www.premierfarnell.com" TargetMode="External"/><Relationship Id="rId4" Type="http://schemas.openxmlformats.org/officeDocument/2006/relationships/settings" Target="settings.xml"/><Relationship Id="rId9" Type="http://schemas.openxmlformats.org/officeDocument/2006/relationships/hyperlink" Target="http://www.mathworks.com/products/simulink/" TargetMode="External"/><Relationship Id="rId14" Type="http://schemas.openxmlformats.org/officeDocument/2006/relationships/hyperlink" Target="http://www.premierfarnell.com/" TargetMode="External"/><Relationship Id="rId22" Type="http://schemas.openxmlformats.org/officeDocument/2006/relationships/hyperlink" Target="mailto:jpatterson@premierfarnell.com" TargetMode="External"/><Relationship Id="rId27"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74CE1-516F-4DEF-8511-D6A5C28AD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1028</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Premier Farnell</Company>
  <LinksUpToDate>false</LinksUpToDate>
  <CharactersWithSpaces>6876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TechAdmin</dc:creator>
  <cp:lastModifiedBy>PF User</cp:lastModifiedBy>
  <cp:revision>2</cp:revision>
  <cp:lastPrinted>2016-09-06T14:11:00Z</cp:lastPrinted>
  <dcterms:created xsi:type="dcterms:W3CDTF">2016-12-13T23:36:00Z</dcterms:created>
  <dcterms:modified xsi:type="dcterms:W3CDTF">2016-12-13T23:36:00Z</dcterms:modified>
</cp:coreProperties>
</file>