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47" w:rsidRDefault="00DC0047" w:rsidP="00DC0047">
      <w:pPr>
        <w:pStyle w:val="Body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 Farnell element14 wprowadza płytkę BeagleBone Blue poprzez portal BeagleBoard.org</w:t>
      </w:r>
      <w:r>
        <w:rPr>
          <w:b/>
          <w:bCs/>
          <w:sz w:val="28"/>
          <w:szCs w:val="28"/>
          <w:vertAlign w:val="superscript"/>
        </w:rPr>
        <w:t>®</w:t>
      </w:r>
      <w:r>
        <w:rPr>
          <w:b/>
          <w:bCs/>
          <w:sz w:val="28"/>
          <w:szCs w:val="28"/>
        </w:rPr>
        <w:t>, ułatwiając budowanie robotów w systemie Linux</w:t>
      </w:r>
    </w:p>
    <w:p w:rsidR="00DC0047" w:rsidRDefault="00DC0047" w:rsidP="00DC0047">
      <w:pPr>
        <w:pStyle w:val="Body"/>
        <w:spacing w:after="0" w:line="240" w:lineRule="auto"/>
      </w:pPr>
      <w:r>
        <w:br/>
      </w:r>
      <w:r w:rsidR="00263B42">
        <w:rPr>
          <w:b/>
        </w:rPr>
        <w:t xml:space="preserve">Londyn, Wielka Brytania , </w:t>
      </w:r>
      <w:r>
        <w:rPr>
          <w:b/>
          <w:bCs/>
        </w:rPr>
        <w:t>14 marca 2017</w:t>
      </w:r>
      <w:r>
        <w:t xml:space="preserve"> roku firma </w:t>
      </w:r>
      <w:r w:rsidR="0051462A">
        <w:fldChar w:fldCharType="begin"/>
      </w:r>
      <w:r w:rsidR="00103C1E">
        <w:instrText>HYPERLINK "http://pl.farnell.com"</w:instrText>
      </w:r>
      <w:r w:rsidR="0051462A">
        <w:fldChar w:fldCharType="separate"/>
      </w:r>
      <w:r w:rsidRPr="00263B42">
        <w:rPr>
          <w:rStyle w:val="Hyperlink"/>
          <w:rFonts w:cs="Calibri"/>
        </w:rPr>
        <w:t>Farnell element14</w:t>
      </w:r>
      <w:r w:rsidR="0051462A">
        <w:fldChar w:fldCharType="end"/>
      </w:r>
      <w:r>
        <w:t>, dystrybutor rozwiązań rozwojowych, rozpoczęła wysyłkę BeagleBone</w:t>
      </w:r>
      <w:r>
        <w:rPr>
          <w:vertAlign w:val="superscript"/>
        </w:rPr>
        <w:t>®</w:t>
      </w:r>
      <w:r>
        <w:t xml:space="preserve"> Blue — najnowszego produktu opartego na technologii dostępnej na portalu typu open source BeagleBone</w:t>
      </w:r>
      <w:r>
        <w:rPr>
          <w:vertAlign w:val="superscript"/>
        </w:rPr>
        <w:t>®</w:t>
      </w:r>
      <w:r>
        <w:t xml:space="preserve"> stworzonego przez BeagleBoard.org Foundation. Urządzenie skierowane jest do ludzi pracujących w branży robotyki i pojazdów autonomicznych.</w:t>
      </w:r>
    </w:p>
    <w:p w:rsidR="00DC0047" w:rsidRDefault="00DC0047" w:rsidP="00DC0047">
      <w:pPr>
        <w:pStyle w:val="Body"/>
        <w:spacing w:after="0" w:line="240" w:lineRule="auto"/>
      </w:pPr>
    </w:p>
    <w:p w:rsidR="00DC0047" w:rsidRDefault="00DC0047" w:rsidP="00DC0047">
      <w:pPr>
        <w:pStyle w:val="Body"/>
        <w:spacing w:after="0" w:line="240" w:lineRule="auto"/>
      </w:pPr>
      <w:r>
        <w:t>Opracowana z myślą o inżynierach komputerowych i programistach oraz rynkach edukacji uniwersyteckiej, płytka BeagleBone</w:t>
      </w:r>
      <w:r>
        <w:rPr>
          <w:vertAlign w:val="superscript"/>
        </w:rPr>
        <w:t>®</w:t>
      </w:r>
      <w:r>
        <w:t xml:space="preserve"> Blue została stworzona z wykorzystaniem otwartej platformy sprzętowej — komputera BeagleBone — i ma pełne wsparcie społeczności portalu.  Wysoka wydajność oraz elastyczne funkcje sieciowe w połączeniu z działającym w czasie rzeczywistym systemem Linux oraz zestawem modułów peryferyjnych umożliwiają szybkiebudowanie mobilnych robotów w przystępnej cenie, np. układu do precyzyjnego sterowania silnikami oraz sprzężenia zwrotnego, akumulatora oraz przenośnego modułu zarządzania energią.  Wbudowany 9-osiowy inercyjny moduł pomiarowy i barometr umożliwiają rozwój samocentrujących i ukierunkowujących robotów pracujących na powierzchni lub w powietrzu i sterowanych za pomocą wbudowanych technologii bezprzewodowych 802.11/b/g/n i Bluetooth 4.1/BLE.  </w:t>
      </w:r>
    </w:p>
    <w:p w:rsidR="00DC0047" w:rsidRDefault="00DC0047" w:rsidP="00DC0047">
      <w:pPr>
        <w:pStyle w:val="Body"/>
        <w:spacing w:after="0" w:line="240" w:lineRule="auto"/>
      </w:pPr>
    </w:p>
    <w:p w:rsidR="00DC0047" w:rsidRDefault="00DC0047" w:rsidP="00DC0047">
      <w:pPr>
        <w:pStyle w:val="Body"/>
        <w:spacing w:after="0" w:line="240" w:lineRule="auto"/>
      </w:pPr>
      <w:r>
        <w:t>BeagleBone</w:t>
      </w:r>
      <w:r>
        <w:rPr>
          <w:vertAlign w:val="superscript"/>
        </w:rPr>
        <w:t>®</w:t>
      </w:r>
      <w:r>
        <w:t xml:space="preserve"> Blue wykorzystuje układ Octavo Systems OSD3358 typu System-in-Package, wyposażony w procesor </w:t>
      </w:r>
      <w:r w:rsidR="0051462A">
        <w:fldChar w:fldCharType="begin"/>
      </w:r>
      <w:r w:rsidR="0051462A">
        <w:instrText>HYPERLINK "http://www.ti.com/product/am3358"</w:instrText>
      </w:r>
      <w:r w:rsidR="0051462A">
        <w:fldChar w:fldCharType="separate"/>
      </w:r>
      <w:r>
        <w:t>TI AM3358 1-GHz ARM® Cortex-A8</w:t>
      </w:r>
      <w:r w:rsidR="0051462A">
        <w:fldChar w:fldCharType="end"/>
      </w:r>
      <w:r>
        <w:t>, pamięć 512 MB DDR3 RAM, 4 GB wbudowanej 8-bitowej pamięci masowej flash i funkcję zarządzania energią.  Jedną z najważniejszych zalet  układu TI AM3358 są dwie 32-bitowe programowalne jednostki czasu rzeczywistego (PRU) pracujące zczęstotliwością 200-MHz, sprawiające że BeagleBone</w:t>
      </w:r>
      <w:r>
        <w:rPr>
          <w:vertAlign w:val="superscript"/>
        </w:rPr>
        <w:t>®</w:t>
      </w:r>
      <w:r>
        <w:t xml:space="preserve"> Blue idealnie nadaje się do stosowania w robotyce.</w:t>
      </w:r>
    </w:p>
    <w:p w:rsidR="00DC0047" w:rsidRDefault="00DC0047" w:rsidP="00DC0047">
      <w:pPr>
        <w:pStyle w:val="Body"/>
        <w:spacing w:after="0" w:line="240" w:lineRule="auto"/>
      </w:pPr>
    </w:p>
    <w:p w:rsidR="00DC0047" w:rsidRDefault="00DC0047" w:rsidP="00DC0047">
      <w:pPr>
        <w:pStyle w:val="Body"/>
        <w:spacing w:after="0" w:line="240" w:lineRule="auto"/>
      </w:pPr>
      <w:r>
        <w:t>Rozpoczęcie pracy z urządzeniem z BeagleBone</w:t>
      </w:r>
      <w:r>
        <w:rPr>
          <w:vertAlign w:val="superscript"/>
        </w:rPr>
        <w:t>®</w:t>
      </w:r>
      <w:r>
        <w:t xml:space="preserve"> Blue jest łatwe, a tworzenie kodu można rozpocząć dzięki wykorzystaniu wstępnie skonfigurowanego punktu dostępowego WiFi — wystarczy tylko podłączyć akumulator i otworzyć przeglądarkę internetową.</w:t>
      </w:r>
    </w:p>
    <w:p w:rsidR="00DC0047" w:rsidRDefault="00DC0047" w:rsidP="00DC0047">
      <w:pPr>
        <w:pStyle w:val="Body"/>
        <w:spacing w:after="0" w:line="240" w:lineRule="auto"/>
      </w:pPr>
    </w:p>
    <w:p w:rsidR="00DC0047" w:rsidRDefault="00DC0047" w:rsidP="00DC0047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Claire Doyle, Dyrektor Globalnego Działu Komputerów Jednopłytkowych w firmie Premier Farnell, stwierdziła:</w:t>
      </w:r>
    </w:p>
    <w:p w:rsidR="00DC0047" w:rsidRDefault="00DC0047" w:rsidP="00DC0047">
      <w:pPr>
        <w:pStyle w:val="Body"/>
        <w:spacing w:after="0" w:line="240" w:lineRule="auto"/>
      </w:pPr>
    </w:p>
    <w:p w:rsidR="00DC0047" w:rsidRDefault="00DC0047" w:rsidP="00DC004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dystrybutor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rozwojowych</w:t>
      </w:r>
      <w:proofErr w:type="spellEnd"/>
      <w:r>
        <w:rPr>
          <w:sz w:val="22"/>
          <w:szCs w:val="22"/>
        </w:rPr>
        <w:t xml:space="preserve"> firma Farnell element14 </w:t>
      </w:r>
      <w:proofErr w:type="spellStart"/>
      <w:r>
        <w:rPr>
          <w:sz w:val="22"/>
          <w:szCs w:val="22"/>
        </w:rPr>
        <w:t>dokłada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wszelkich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starań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wzbogacać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rozwiązania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dostępne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społeczności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twórców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wspieraćrozwój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następnej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inżynierów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Dokonujemy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rozwijając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zajmując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dystrybucją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najważniejszych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oferując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wsparcie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poprzez</w:t>
      </w:r>
      <w:proofErr w:type="spellEnd"/>
      <w:r>
        <w:rPr>
          <w:sz w:val="22"/>
          <w:szCs w:val="22"/>
        </w:rPr>
        <w:t xml:space="preserve"> portal element </w:t>
      </w:r>
      <w:proofErr w:type="gramStart"/>
      <w:r>
        <w:rPr>
          <w:sz w:val="22"/>
          <w:szCs w:val="22"/>
        </w:rPr>
        <w:t>14 ,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którym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zarejestrowanych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ponad</w:t>
      </w:r>
      <w:proofErr w:type="spellEnd"/>
      <w:r>
        <w:rPr>
          <w:sz w:val="22"/>
          <w:szCs w:val="22"/>
        </w:rPr>
        <w:t xml:space="preserve"> 470 000 </w:t>
      </w:r>
      <w:proofErr w:type="spellStart"/>
      <w:r>
        <w:rPr>
          <w:sz w:val="22"/>
          <w:szCs w:val="22"/>
        </w:rPr>
        <w:t>użytkowników</w:t>
      </w:r>
      <w:proofErr w:type="spell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prawdziwą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przyjemnością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udostępniamy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płytkę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BeagleBone</w:t>
      </w:r>
      <w:proofErr w:type="spellEnd"/>
      <w:r>
        <w:rPr>
          <w:sz w:val="22"/>
          <w:szCs w:val="22"/>
        </w:rPr>
        <w:t xml:space="preserve">® Blue </w:t>
      </w:r>
      <w:proofErr w:type="spellStart"/>
      <w:r>
        <w:rPr>
          <w:sz w:val="22"/>
          <w:szCs w:val="22"/>
        </w:rPr>
        <w:t>naszym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klientom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Ten </w:t>
      </w:r>
      <w:proofErr w:type="spellStart"/>
      <w:r>
        <w:rPr>
          <w:sz w:val="22"/>
          <w:szCs w:val="22"/>
        </w:rPr>
        <w:t>nowy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stwarza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możliwości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pozwalając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twórcom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różnym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poziomie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umiejętności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budować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własne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roboty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płytki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stworzonej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specjalnie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myślą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rozwoju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robotyki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można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łatwy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sposób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rozpocząć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tworzenie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zabawy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lub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konkretnym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>”.</w:t>
      </w:r>
      <w:proofErr w:type="gramEnd"/>
    </w:p>
    <w:p w:rsidR="00DC0047" w:rsidRDefault="00DC0047" w:rsidP="00DC0047">
      <w:pPr>
        <w:pStyle w:val="Body"/>
        <w:spacing w:after="0" w:line="240" w:lineRule="auto"/>
      </w:pPr>
    </w:p>
    <w:p w:rsidR="00DC0047" w:rsidRDefault="00DC0047" w:rsidP="00DC0047">
      <w:pPr>
        <w:pStyle w:val="Body"/>
        <w:spacing w:after="0" w:line="240" w:lineRule="auto"/>
      </w:pPr>
      <w:r>
        <w:t xml:space="preserve">BeagleBone Blue dołączyła do rodziny płytek BeagleBoard.org, takich jak popularny model BeagleBone Black, płytka Beaglebone Black w wersji przemysłowej dostępna na portalu element14 oraz najnowsza płytka BeagleBone Black Wireless. </w:t>
      </w:r>
    </w:p>
    <w:p w:rsidR="00263B42" w:rsidRDefault="00263B42" w:rsidP="00DC0047">
      <w:pPr>
        <w:pStyle w:val="Body"/>
        <w:spacing w:after="0" w:line="240" w:lineRule="auto"/>
        <w:rPr>
          <w:rFonts w:asciiTheme="minorHAnsi" w:hAnsiTheme="minorHAnsi" w:cs="Arial"/>
        </w:rPr>
      </w:pPr>
    </w:p>
    <w:p w:rsidR="00263B42" w:rsidRPr="0071750E" w:rsidRDefault="00263B42" w:rsidP="00263B42">
      <w:pPr>
        <w:pStyle w:val="Body"/>
        <w:spacing w:after="0" w:line="240" w:lineRule="auto"/>
        <w:jc w:val="right"/>
        <w:rPr>
          <w:rFonts w:asciiTheme="minorHAnsi" w:hAnsiTheme="minorHAnsi"/>
        </w:rPr>
      </w:pPr>
      <w:r w:rsidRPr="0071750E">
        <w:rPr>
          <w:rFonts w:asciiTheme="minorHAnsi" w:hAnsiTheme="minorHAnsi"/>
        </w:rPr>
        <w:t>.../...</w:t>
      </w:r>
    </w:p>
    <w:p w:rsidR="0071750E" w:rsidRDefault="0071750E" w:rsidP="00DC0047">
      <w:pPr>
        <w:pStyle w:val="Body"/>
        <w:spacing w:after="0" w:line="240" w:lineRule="auto"/>
        <w:rPr>
          <w:rFonts w:asciiTheme="minorHAnsi" w:hAnsiTheme="minorHAnsi" w:cs="Arial"/>
        </w:rPr>
      </w:pPr>
      <w:r w:rsidRPr="0071750E">
        <w:rPr>
          <w:rFonts w:asciiTheme="minorHAnsi" w:hAnsiTheme="minorHAnsi" w:cs="Arial"/>
        </w:rPr>
        <w:lastRenderedPageBreak/>
        <w:t>BeagleBone Blue jest dostępne za pośrednictwem sklepu online</w:t>
      </w:r>
      <w:r w:rsidRPr="0071750E">
        <w:rPr>
          <w:rStyle w:val="apple-converted-space"/>
          <w:rFonts w:asciiTheme="minorHAnsi" w:hAnsiTheme="minorHAnsi" w:cs="Arial"/>
        </w:rPr>
        <w:t> </w:t>
      </w:r>
      <w:hyperlink r:id="rId8" w:history="1">
        <w:r w:rsidRPr="0071750E">
          <w:rPr>
            <w:rStyle w:val="Hyperlink"/>
            <w:rFonts w:asciiTheme="minorHAnsi" w:hAnsiTheme="minorHAnsi" w:cs="Arial"/>
          </w:rPr>
          <w:t>Farnell element14</w:t>
        </w:r>
      </w:hyperlink>
      <w:r w:rsidRPr="0071750E">
        <w:rPr>
          <w:rStyle w:val="apple-converted-space"/>
          <w:rFonts w:asciiTheme="minorHAnsi" w:hAnsiTheme="minorHAnsi" w:cs="Arial"/>
        </w:rPr>
        <w:t> </w:t>
      </w:r>
      <w:r w:rsidRPr="0071750E">
        <w:rPr>
          <w:rFonts w:asciiTheme="minorHAnsi" w:hAnsiTheme="minorHAnsi" w:cs="Arial"/>
        </w:rPr>
        <w:t>w Europie,</w:t>
      </w:r>
      <w:r w:rsidRPr="0071750E">
        <w:rPr>
          <w:rStyle w:val="apple-converted-space"/>
          <w:rFonts w:asciiTheme="minorHAnsi" w:hAnsiTheme="minorHAnsi" w:cs="Arial"/>
        </w:rPr>
        <w:t> </w:t>
      </w:r>
      <w:hyperlink r:id="rId9" w:history="1">
        <w:r w:rsidRPr="0071750E">
          <w:rPr>
            <w:rStyle w:val="Hyperlink"/>
            <w:rFonts w:asciiTheme="minorHAnsi" w:hAnsiTheme="minorHAnsi" w:cs="Arial"/>
          </w:rPr>
          <w:t>Newark element14</w:t>
        </w:r>
      </w:hyperlink>
      <w:r w:rsidRPr="0071750E">
        <w:rPr>
          <w:rStyle w:val="apple-converted-space"/>
          <w:rFonts w:asciiTheme="minorHAnsi" w:hAnsiTheme="minorHAnsi" w:cs="Arial"/>
        </w:rPr>
        <w:t> </w:t>
      </w:r>
      <w:r w:rsidRPr="0071750E">
        <w:rPr>
          <w:rFonts w:asciiTheme="minorHAnsi" w:hAnsiTheme="minorHAnsi" w:cs="Arial"/>
        </w:rPr>
        <w:t>w Ameryce Północnej oraz</w:t>
      </w:r>
      <w:r w:rsidRPr="0071750E">
        <w:rPr>
          <w:rStyle w:val="apple-converted-space"/>
          <w:rFonts w:asciiTheme="minorHAnsi" w:hAnsiTheme="minorHAnsi" w:cs="Arial"/>
        </w:rPr>
        <w:t> </w:t>
      </w:r>
      <w:hyperlink r:id="rId10" w:history="1">
        <w:r w:rsidRPr="0071750E">
          <w:rPr>
            <w:rStyle w:val="Hyperlink"/>
            <w:rFonts w:asciiTheme="minorHAnsi" w:hAnsiTheme="minorHAnsi" w:cs="Arial"/>
          </w:rPr>
          <w:t>element14</w:t>
        </w:r>
      </w:hyperlink>
      <w:r w:rsidRPr="0071750E">
        <w:rPr>
          <w:rStyle w:val="apple-converted-space"/>
          <w:rFonts w:asciiTheme="minorHAnsi" w:hAnsiTheme="minorHAnsi" w:cs="Arial"/>
        </w:rPr>
        <w:t> </w:t>
      </w:r>
      <w:r w:rsidRPr="0071750E">
        <w:rPr>
          <w:rFonts w:asciiTheme="minorHAnsi" w:hAnsiTheme="minorHAnsi" w:cs="Arial"/>
        </w:rPr>
        <w:t>na Dalekim Wschodzie.</w:t>
      </w:r>
    </w:p>
    <w:p w:rsidR="0071750E" w:rsidRPr="0071750E" w:rsidRDefault="0071750E" w:rsidP="00DC0047">
      <w:pPr>
        <w:pStyle w:val="Body"/>
        <w:spacing w:after="0" w:line="240" w:lineRule="auto"/>
        <w:rPr>
          <w:rFonts w:asciiTheme="minorHAnsi" w:hAnsiTheme="minorHAnsi"/>
        </w:rPr>
      </w:pPr>
    </w:p>
    <w:p w:rsidR="00DC0047" w:rsidRDefault="00DC0047" w:rsidP="00DC0047">
      <w:pPr>
        <w:pStyle w:val="Body"/>
        <w:spacing w:after="0" w:line="240" w:lineRule="auto"/>
      </w:pPr>
      <w:r>
        <w:t xml:space="preserve">Aby dowiedzieć się więcej o płytkach BeagleBoard.org firmy  Farnell element14 odwiedź </w:t>
      </w:r>
      <w:r w:rsidR="0051462A">
        <w:fldChar w:fldCharType="begin"/>
      </w:r>
      <w:r w:rsidR="00103C1E">
        <w:instrText>HYPERLINK "http://www.element14.com/beagleboneblue"</w:instrText>
      </w:r>
      <w:r w:rsidR="0051462A">
        <w:fldChar w:fldCharType="separate"/>
      </w:r>
      <w:r w:rsidRPr="00610DA8">
        <w:rPr>
          <w:rStyle w:val="Hyperlink"/>
          <w:rFonts w:cs="Calibri"/>
        </w:rPr>
        <w:t>portal element 14</w:t>
      </w:r>
      <w:r w:rsidR="0051462A">
        <w:fldChar w:fldCharType="end"/>
      </w:r>
      <w:r>
        <w:t>.</w:t>
      </w:r>
    </w:p>
    <w:p w:rsidR="00DC0047" w:rsidRDefault="00DC0047" w:rsidP="009569D8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 w:val="20"/>
          <w:szCs w:val="20"/>
          <w:lang w:val="pl-PL"/>
        </w:rPr>
      </w:pPr>
    </w:p>
    <w:p w:rsidR="00DC0047" w:rsidRDefault="00DC0047" w:rsidP="009569D8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 w:val="20"/>
          <w:szCs w:val="20"/>
          <w:lang w:val="pl-PL"/>
        </w:rPr>
      </w:pPr>
    </w:p>
    <w:p w:rsidR="009569D8" w:rsidRPr="009569D8" w:rsidRDefault="009569D8" w:rsidP="009569D8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 w:val="20"/>
          <w:szCs w:val="20"/>
          <w:lang w:val="pl-PL"/>
        </w:rPr>
      </w:pPr>
      <w:r w:rsidRPr="009569D8">
        <w:rPr>
          <w:rFonts w:asciiTheme="minorHAnsi" w:hAnsiTheme="minorHAnsi" w:cs="Arial"/>
          <w:b/>
          <w:color w:val="000000"/>
          <w:sz w:val="20"/>
          <w:szCs w:val="20"/>
          <w:lang w:val="pl-PL"/>
        </w:rPr>
        <w:t>** KONIEC**</w:t>
      </w:r>
    </w:p>
    <w:p w:rsidR="009569D8" w:rsidRPr="009569D8" w:rsidRDefault="009569D8" w:rsidP="009569D8">
      <w:pPr>
        <w:pStyle w:val="ColorfulList-Accent11"/>
        <w:spacing w:after="0" w:line="240" w:lineRule="auto"/>
        <w:ind w:left="0"/>
        <w:jc w:val="center"/>
        <w:rPr>
          <w:rFonts w:asciiTheme="minorHAnsi" w:hAnsiTheme="minorHAnsi" w:cs="Arial"/>
          <w:b/>
          <w:color w:val="000000"/>
          <w:sz w:val="20"/>
          <w:szCs w:val="20"/>
          <w:lang w:val="pl-PL"/>
        </w:rPr>
      </w:pPr>
    </w:p>
    <w:p w:rsidR="009569D8" w:rsidRPr="009569D8" w:rsidRDefault="009569D8" w:rsidP="009569D8">
      <w:pPr>
        <w:rPr>
          <w:rFonts w:asciiTheme="minorHAnsi" w:hAnsiTheme="minorHAnsi"/>
          <w:b/>
          <w:lang w:val="pl-PL"/>
        </w:rPr>
      </w:pPr>
      <w:r w:rsidRPr="009569D8">
        <w:rPr>
          <w:rFonts w:asciiTheme="minorHAnsi" w:hAnsiTheme="minorHAnsi"/>
          <w:b/>
          <w:lang w:val="pl-PL"/>
        </w:rPr>
        <w:t>Informacje dla redakcji</w:t>
      </w:r>
    </w:p>
    <w:p w:rsidR="009569D8" w:rsidRPr="009569D8" w:rsidRDefault="009569D8" w:rsidP="009569D8">
      <w:pPr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 xml:space="preserve">Więcej szczegółowych informacji na powyższy temat oraz dodatkowe zdjęcia  związane z niniejszą notką prasową można znaleźć w naszym dziale aktualności: </w:t>
      </w:r>
      <w:r w:rsidR="0051462A">
        <w:fldChar w:fldCharType="begin"/>
      </w:r>
      <w:r w:rsidR="0051462A">
        <w:instrText>HYPERLINK "http://www.element14.com/news"</w:instrText>
      </w:r>
      <w:r w:rsidR="0051462A">
        <w:fldChar w:fldCharType="separate"/>
      </w:r>
      <w:r w:rsidRPr="009569D8">
        <w:rPr>
          <w:rStyle w:val="Hyperlink"/>
          <w:rFonts w:asciiTheme="minorHAnsi" w:hAnsiTheme="minorHAnsi"/>
          <w:lang w:val="pl-PL"/>
        </w:rPr>
        <w:t>www.element14.com/news</w:t>
      </w:r>
      <w:r w:rsidR="0051462A">
        <w:fldChar w:fldCharType="end"/>
      </w:r>
    </w:p>
    <w:p w:rsidR="009569D8" w:rsidRPr="009569D8" w:rsidRDefault="009569D8" w:rsidP="009569D8">
      <w:pPr>
        <w:rPr>
          <w:rFonts w:asciiTheme="minorHAnsi" w:hAnsiTheme="minorHAnsi"/>
          <w:b/>
          <w:bCs/>
          <w:u w:val="single"/>
          <w:lang w:val="pl-PL"/>
        </w:rPr>
      </w:pPr>
      <w:r w:rsidRPr="009569D8">
        <w:rPr>
          <w:rFonts w:asciiTheme="minorHAnsi" w:hAnsiTheme="minorHAnsi"/>
          <w:b/>
          <w:bCs/>
          <w:u w:val="single"/>
          <w:lang w:val="pl-PL"/>
        </w:rPr>
        <w:t>O nas</w:t>
      </w:r>
    </w:p>
    <w:p w:rsidR="009569D8" w:rsidRPr="009569D8" w:rsidRDefault="009569D8" w:rsidP="009569D8">
      <w:pPr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 xml:space="preserve">Farnell element14 to część grupy </w:t>
      </w:r>
      <w:hyperlink r:id="rId11" w:history="1">
        <w:r w:rsidRPr="009569D8">
          <w:rPr>
            <w:rStyle w:val="Hyperlink"/>
            <w:rFonts w:asciiTheme="minorHAnsi" w:hAnsiTheme="minorHAnsi"/>
            <w:lang w:val="pl-PL"/>
          </w:rPr>
          <w:t>Premier Farnell</w:t>
        </w:r>
      </w:hyperlink>
      <w:r w:rsidRPr="009569D8">
        <w:rPr>
          <w:rFonts w:asciiTheme="minorHAnsi" w:hAnsiTheme="minorHAnsi"/>
          <w:lang w:val="pl-PL"/>
        </w:rPr>
        <w:t>, globalnego lidera technologicznego z 80 letnim  doświadczeniem  w dystrybucji produktów i rozwiązań technologicznych na potrzeby projektowania systemów elektronicznych, produkcji, konserwacji i serwisowania. Premier Farnell korzysta z tego doświadczenia by pomagać swojemu szerokiemu gronu klientów, począwszy od hobbystów po inżynierów, specjalistów od utrzymania ruchu i  zakupowców. Jest dystrybutorem wspierającym projektantów, który współpracuje z wiodącymi markami i start-upami, by rozwijać nowe produkty i wspierać przemysł w szkoleniu obecnych i przyszłych pokoleń inżynierów.</w:t>
      </w:r>
    </w:p>
    <w:p w:rsidR="009569D8" w:rsidRPr="009569D8" w:rsidRDefault="009569D8" w:rsidP="009569D8">
      <w:pPr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>Premier Farnell  koncentruje swoją ofertę wokół czterech głównych ścieżek, jakimi podążają klienci firmy:</w:t>
      </w:r>
    </w:p>
    <w:p w:rsidR="009569D8" w:rsidRPr="009569D8" w:rsidRDefault="009569D8" w:rsidP="009569D8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b/>
          <w:bCs/>
          <w:lang w:val="pl-PL"/>
        </w:rPr>
        <w:t xml:space="preserve">Od edukacji do tworzenia </w:t>
      </w:r>
      <w:r w:rsidRPr="009569D8">
        <w:rPr>
          <w:rFonts w:asciiTheme="minorHAnsi" w:hAnsiTheme="minorHAnsi"/>
          <w:lang w:val="pl-PL"/>
        </w:rPr>
        <w:t>– Premier Farnell jest oficjalnym producentem dwóch spośród najpopularniejszych minikomputerów, wykorzystywanych przez tzw. środowisko twórców: Raspberry Pi i BeagleBone Black. Ponadto jest wyłącznym producentem platform edukacyjnych na potrzeby nauki programowania, takich jak BBC micro:bit i Codebug. Klienci mogą otrzymać wsparcie poprzez portal element14.com – największą internetową społeczność inżynierów i twórców, a nauczyciele i rodzice mogą otrzymać wsparcie dzięki nowemu działowi edukacji u podstaw (STEM Academy).</w:t>
      </w:r>
    </w:p>
    <w:p w:rsidR="009569D8" w:rsidRPr="009569D8" w:rsidRDefault="009569D8" w:rsidP="009569D8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b/>
          <w:bCs/>
          <w:lang w:val="pl-PL"/>
        </w:rPr>
        <w:t xml:space="preserve">Od badań do usług projektowych </w:t>
      </w:r>
      <w:r w:rsidRPr="009569D8">
        <w:rPr>
          <w:rFonts w:asciiTheme="minorHAnsi" w:hAnsiTheme="minorHAnsi"/>
          <w:lang w:val="pl-PL"/>
        </w:rPr>
        <w:t>– Premier Farnell jest na pierwszej pozycji w dziedzinie zestawów rozwojowych, dzięki współpracy z wiodącymi producentami układów półprzewodnikowych, w ramach której samodzielnie projektował i wytwarzał ich najnowsze płytki deweloperskie. Głębokie zrozumienie oraz wiedza na temat projektowania na potrzeby najnowszych dostępnych układów półprzewodnikowych pomagają oferować szersze wsparcie w zakresie projektowania i dzięki temu zapewniać podobne usługi zarówno dla małych, średnich, jak i dużych  klientów, którzy poszukują dodatkowej pomocy w zakresie inżynierii.</w:t>
      </w:r>
    </w:p>
    <w:p w:rsidR="009569D8" w:rsidRPr="009569D8" w:rsidRDefault="009569D8" w:rsidP="009569D8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b/>
          <w:bCs/>
          <w:lang w:val="pl-PL"/>
        </w:rPr>
        <w:t xml:space="preserve">Od projektowania do produkcji </w:t>
      </w:r>
      <w:r w:rsidRPr="009569D8">
        <w:rPr>
          <w:rFonts w:asciiTheme="minorHAnsi" w:hAnsiTheme="minorHAnsi"/>
          <w:lang w:val="pl-PL"/>
        </w:rPr>
        <w:t>– Premier Farnell dostarcza kompletne rozwiązania dla klientów, którzy chcą przejść od projektowania, do wdrożenia gotowego projektu do produkcji. Jest to możliwe dzięki najszerszej ofercie półprzewodników i elementów pasywnych, wysyłce w dniu zamówienia, bogatej ofercie złączy elektronicznych i rosnącej oferty  elementów elektromechanicznych. Ponadto oferuje   wsparcie techniczne, spełniające potrzeby wszystkich klientów, począwszy od dostarczania prostych informacji, po zaawansowane projektowanie.</w:t>
      </w:r>
    </w:p>
    <w:p w:rsidR="009569D8" w:rsidRPr="009569D8" w:rsidRDefault="009569D8" w:rsidP="009569D8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263B42">
        <w:rPr>
          <w:rFonts w:asciiTheme="minorHAnsi" w:hAnsiTheme="minorHAnsi"/>
          <w:b/>
          <w:bCs/>
          <w:lang w:val="pl-PL"/>
        </w:rPr>
        <w:t xml:space="preserve">Od testowania do gotowych płytek drukowanych </w:t>
      </w:r>
      <w:r w:rsidRPr="00263B42">
        <w:rPr>
          <w:rFonts w:asciiTheme="minorHAnsi" w:hAnsiTheme="minorHAnsi"/>
          <w:lang w:val="pl-PL"/>
        </w:rPr>
        <w:t>– Premier Farnell ma jedną z największych w branży ofert sprzętu laboratoryjnego na potrzeby testów i pomiarów oraz ogromny wybór narzędzi i materiałów potrzebnych do produkcji. Dzięki temu jest w stanie wesprzeć swoich klientów, począwszy od etapu testowania wstępnych projektów, a kończąc na pomocy w utrzymaniu produkcji.</w:t>
      </w:r>
      <w:r w:rsidR="00263B42" w:rsidRPr="00263B42">
        <w:rPr>
          <w:rFonts w:asciiTheme="minorHAnsi" w:hAnsiTheme="minorHAnsi"/>
          <w:lang w:val="pl-PL"/>
        </w:rPr>
        <w:t xml:space="preserve"> </w:t>
      </w:r>
    </w:p>
    <w:p w:rsidR="00DC0047" w:rsidRDefault="00DC0047" w:rsidP="009569D8">
      <w:pPr>
        <w:rPr>
          <w:rFonts w:asciiTheme="minorHAnsi" w:hAnsiTheme="minorHAnsi"/>
          <w:lang w:val="pl-PL"/>
        </w:rPr>
      </w:pPr>
    </w:p>
    <w:p w:rsidR="00DC0047" w:rsidRDefault="00DC0047" w:rsidP="00DC0047">
      <w:pPr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.../...</w:t>
      </w:r>
    </w:p>
    <w:p w:rsidR="00DC0047" w:rsidRDefault="00DC0047" w:rsidP="009569D8">
      <w:pPr>
        <w:rPr>
          <w:rFonts w:asciiTheme="minorHAnsi" w:hAnsiTheme="minorHAnsi"/>
          <w:lang w:val="pl-PL"/>
        </w:rPr>
      </w:pPr>
    </w:p>
    <w:p w:rsidR="009569D8" w:rsidRPr="009569D8" w:rsidRDefault="009569D8" w:rsidP="009569D8">
      <w:pPr>
        <w:rPr>
          <w:rFonts w:asciiTheme="minorHAnsi" w:hAnsiTheme="minorHAnsi"/>
          <w:shd w:val="clear" w:color="auto" w:fill="FFFFFF"/>
          <w:lang w:val="pl-PL"/>
        </w:rPr>
      </w:pPr>
      <w:r w:rsidRPr="009569D8">
        <w:rPr>
          <w:rFonts w:asciiTheme="minorHAnsi" w:hAnsiTheme="minorHAnsi"/>
          <w:lang w:val="pl-PL"/>
        </w:rPr>
        <w:t xml:space="preserve">Premier Farnell jest jednostką należącą do </w:t>
      </w:r>
      <w:r w:rsidRPr="009569D8">
        <w:rPr>
          <w:rFonts w:asciiTheme="minorHAnsi" w:hAnsiTheme="minorHAnsi"/>
          <w:shd w:val="clear" w:color="auto" w:fill="FFFFFF"/>
          <w:lang w:val="pl-PL"/>
        </w:rPr>
        <w:t xml:space="preserve">Avnet Electronics Marketing, części Avnet Inc. (NYSE:AVT) odpowiadającej za komponenty. Premier Farnell operuje pod markami </w:t>
      </w:r>
      <w:r w:rsidR="0051462A">
        <w:fldChar w:fldCharType="begin"/>
      </w:r>
      <w:r w:rsidR="0051462A">
        <w:instrText>HYPERLINK "http://farnell.com/"</w:instrText>
      </w:r>
      <w:r w:rsidR="0051462A">
        <w:fldChar w:fldCharType="separate"/>
      </w:r>
      <w:r w:rsidRPr="009569D8">
        <w:rPr>
          <w:rStyle w:val="Hyperlink"/>
          <w:rFonts w:asciiTheme="minorHAnsi" w:hAnsiTheme="minorHAnsi"/>
          <w:lang w:val="pl-PL"/>
        </w:rPr>
        <w:t>Farnell element14</w:t>
      </w:r>
      <w:r w:rsidR="0051462A">
        <w:fldChar w:fldCharType="end"/>
      </w:r>
      <w:r w:rsidRPr="009569D8">
        <w:rPr>
          <w:rFonts w:asciiTheme="minorHAnsi" w:hAnsiTheme="minorHAnsi"/>
          <w:lang w:val="pl-PL"/>
        </w:rPr>
        <w:t> w Europie, </w:t>
      </w:r>
      <w:r w:rsidR="0051462A">
        <w:fldChar w:fldCharType="begin"/>
      </w:r>
      <w:r w:rsidR="0051462A">
        <w:instrText>HYPERLINK "http://www.newark.com/"</w:instrText>
      </w:r>
      <w:r w:rsidR="0051462A">
        <w:fldChar w:fldCharType="separate"/>
      </w:r>
      <w:r w:rsidRPr="009569D8">
        <w:rPr>
          <w:rStyle w:val="Hyperlink"/>
          <w:rFonts w:asciiTheme="minorHAnsi" w:hAnsiTheme="minorHAnsi"/>
          <w:lang w:val="pl-PL"/>
        </w:rPr>
        <w:t>Newark element14</w:t>
      </w:r>
      <w:r w:rsidR="0051462A">
        <w:fldChar w:fldCharType="end"/>
      </w:r>
      <w:r w:rsidRPr="009569D8">
        <w:rPr>
          <w:rFonts w:asciiTheme="minorHAnsi" w:hAnsiTheme="minorHAnsi"/>
          <w:lang w:val="pl-PL"/>
        </w:rPr>
        <w:t xml:space="preserve"> w Ameryce Północnej i </w:t>
      </w:r>
      <w:r w:rsidR="0051462A">
        <w:fldChar w:fldCharType="begin"/>
      </w:r>
      <w:r w:rsidR="0051462A">
        <w:instrText>HYPERLINK "http://sg.element14.com/"</w:instrText>
      </w:r>
      <w:r w:rsidR="0051462A">
        <w:fldChar w:fldCharType="separate"/>
      </w:r>
      <w:r w:rsidRPr="009569D8">
        <w:rPr>
          <w:rStyle w:val="Hyperlink"/>
          <w:rFonts w:asciiTheme="minorHAnsi" w:hAnsiTheme="minorHAnsi"/>
          <w:lang w:val="pl-PL"/>
        </w:rPr>
        <w:t>element14</w:t>
      </w:r>
      <w:r w:rsidR="0051462A">
        <w:fldChar w:fldCharType="end"/>
      </w:r>
      <w:r w:rsidRPr="009569D8">
        <w:rPr>
          <w:rFonts w:asciiTheme="minorHAnsi" w:hAnsiTheme="minorHAnsi"/>
          <w:lang w:val="pl-PL"/>
        </w:rPr>
        <w:t> w krajach Azji i Pacyfiku</w:t>
      </w:r>
      <w:r w:rsidRPr="009569D8">
        <w:rPr>
          <w:rFonts w:asciiTheme="minorHAnsi" w:hAnsiTheme="minorHAnsi"/>
          <w:shd w:val="clear" w:color="auto" w:fill="FFFFFF"/>
          <w:lang w:val="pl-PL"/>
        </w:rPr>
        <w:t>. Grupa Premier Farnell jest wspierana przez globalną sieć składającą się z ponad 3500 dostawców oraz ma bogatą ofertę produktów, specjalnie opracowaną by przewidywać i spełniać potrzeby innowacyjnych klientów z całego Świata.</w:t>
      </w:r>
    </w:p>
    <w:p w:rsidR="009569D8" w:rsidRPr="009569D8" w:rsidRDefault="009569D8" w:rsidP="009569D8">
      <w:pPr>
        <w:shd w:val="clear" w:color="auto" w:fill="FFFFFF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>Kluczowe fakty:</w:t>
      </w:r>
    </w:p>
    <w:p w:rsidR="009569D8" w:rsidRPr="009569D8" w:rsidRDefault="009569D8" w:rsidP="009569D8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>działalność w 38 krajach i obsługa 43 języków na stronach internetowych,</w:t>
      </w:r>
    </w:p>
    <w:p w:rsidR="009569D8" w:rsidRPr="009569D8" w:rsidRDefault="009569D8" w:rsidP="009569D8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>ponad 3500 wiodących dostawców,</w:t>
      </w:r>
    </w:p>
    <w:p w:rsidR="009569D8" w:rsidRPr="009569D8" w:rsidRDefault="009569D8" w:rsidP="009569D8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>ponad 650 tysięcy różnych produktów na magazynie oraz dostęp do ponad 4 milionów produktów na żądanie,</w:t>
      </w:r>
    </w:p>
    <w:p w:rsidR="009569D8" w:rsidRPr="009569D8" w:rsidRDefault="009569D8" w:rsidP="009569D8">
      <w:pPr>
        <w:pStyle w:val="ListParagraph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>ponad 440 tysięcy członków społeczności element14,</w:t>
      </w:r>
    </w:p>
    <w:p w:rsidR="009569D8" w:rsidRPr="009569D8" w:rsidRDefault="009569D8" w:rsidP="009569D8">
      <w:pPr>
        <w:numPr>
          <w:ilvl w:val="0"/>
          <w:numId w:val="13"/>
        </w:numPr>
        <w:suppressAutoHyphens w:val="0"/>
        <w:spacing w:after="0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bCs/>
          <w:lang w:val="pl-PL"/>
        </w:rPr>
        <w:t>Lider w dostarczaniu informacji dot. REACH, m</w:t>
      </w:r>
      <w:r w:rsidRPr="009569D8">
        <w:rPr>
          <w:rFonts w:asciiTheme="minorHAnsi" w:hAnsiTheme="minorHAnsi"/>
          <w:lang w:val="pl-PL"/>
        </w:rPr>
        <w:t>inerałów z regionów ogarniętych konfliktami </w:t>
      </w:r>
      <w:r w:rsidRPr="009569D8">
        <w:rPr>
          <w:rFonts w:asciiTheme="minorHAnsi" w:hAnsiTheme="minorHAnsi"/>
          <w:bCs/>
          <w:lang w:val="pl-PL"/>
        </w:rPr>
        <w:t xml:space="preserve">oraz </w:t>
      </w:r>
      <w:hyperlink r:id="rId12" w:history="1">
        <w:r w:rsidRPr="009569D8">
          <w:rPr>
            <w:rStyle w:val="Hyperlink"/>
            <w:rFonts w:asciiTheme="minorHAnsi" w:hAnsiTheme="minorHAnsi"/>
            <w:lang w:val="pl-PL"/>
          </w:rPr>
          <w:t>dyrektywy RoHS</w:t>
        </w:r>
        <w:r w:rsidRPr="009569D8">
          <w:rPr>
            <w:rStyle w:val="Hyperlink"/>
            <w:rFonts w:asciiTheme="minorHAnsi" w:hAnsiTheme="minorHAnsi"/>
            <w:bCs/>
            <w:lang w:val="pl-PL"/>
          </w:rPr>
          <w:t> </w:t>
        </w:r>
      </w:hyperlink>
    </w:p>
    <w:p w:rsidR="009569D8" w:rsidRPr="009569D8" w:rsidRDefault="009569D8" w:rsidP="009569D8">
      <w:pPr>
        <w:shd w:val="clear" w:color="auto" w:fill="FFFFFF"/>
        <w:spacing w:after="0" w:line="240" w:lineRule="auto"/>
        <w:rPr>
          <w:rFonts w:asciiTheme="minorHAnsi" w:hAnsiTheme="minorHAnsi"/>
          <w:lang w:val="pl-PL"/>
        </w:rPr>
      </w:pPr>
    </w:p>
    <w:p w:rsidR="009569D8" w:rsidRPr="009569D8" w:rsidRDefault="009569D8" w:rsidP="009569D8">
      <w:pPr>
        <w:shd w:val="clear" w:color="auto" w:fill="FFFFFF"/>
        <w:rPr>
          <w:rFonts w:asciiTheme="minorHAnsi" w:hAnsiTheme="minorHAnsi"/>
          <w:lang w:val="pl-PL"/>
        </w:rPr>
      </w:pPr>
      <w:r w:rsidRPr="009569D8">
        <w:rPr>
          <w:rFonts w:asciiTheme="minorHAnsi" w:hAnsiTheme="minorHAnsi"/>
          <w:lang w:val="pl-PL"/>
        </w:rPr>
        <w:t xml:space="preserve">Więcej informacji można znaleźć na stronie internetowej pod adresem </w:t>
      </w:r>
      <w:r w:rsidR="0051462A">
        <w:fldChar w:fldCharType="begin"/>
      </w:r>
      <w:r w:rsidR="0051462A">
        <w:instrText>HYPERLINK "http://www.premierfarnell.com"</w:instrText>
      </w:r>
      <w:r w:rsidR="0051462A">
        <w:fldChar w:fldCharType="separate"/>
      </w:r>
      <w:r w:rsidRPr="009569D8">
        <w:rPr>
          <w:rStyle w:val="Hyperlink"/>
          <w:rFonts w:asciiTheme="minorHAnsi" w:hAnsiTheme="minorHAnsi"/>
          <w:lang w:val="pl-PL"/>
        </w:rPr>
        <w:t>http://www.premierfarnell.com</w:t>
      </w:r>
      <w:r w:rsidR="0051462A">
        <w:fldChar w:fldCharType="end"/>
      </w:r>
    </w:p>
    <w:p w:rsidR="009569D8" w:rsidRPr="009569D8" w:rsidRDefault="009569D8" w:rsidP="009569D8">
      <w:pPr>
        <w:pStyle w:val="ColorfulList-Accent11"/>
        <w:spacing w:after="0" w:line="240" w:lineRule="auto"/>
        <w:ind w:left="0"/>
        <w:rPr>
          <w:rFonts w:asciiTheme="minorHAnsi" w:hAnsiTheme="minorHAnsi" w:cs="Arial"/>
          <w:color w:val="000000"/>
          <w:sz w:val="20"/>
          <w:szCs w:val="20"/>
          <w:lang w:val="pl-PL"/>
        </w:rPr>
      </w:pPr>
      <w:r w:rsidRPr="009569D8">
        <w:rPr>
          <w:rFonts w:asciiTheme="minorHAnsi" w:hAnsiTheme="minorHAnsi" w:cs="Arial"/>
          <w:b/>
          <w:bCs/>
          <w:sz w:val="20"/>
          <w:szCs w:val="20"/>
          <w:lang w:val="pl-PL"/>
        </w:rPr>
        <w:t>Obsługę prasową w Europie zapewnia:</w:t>
      </w:r>
    </w:p>
    <w:p w:rsidR="009569D8" w:rsidRPr="009569D8" w:rsidRDefault="00CC2C5F" w:rsidP="009569D8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Freya Ward</w:t>
      </w: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/>
          <w:bCs/>
        </w:rPr>
      </w:pPr>
      <w:r w:rsidRPr="009569D8">
        <w:rPr>
          <w:rFonts w:asciiTheme="minorHAnsi" w:hAnsiTheme="minorHAnsi" w:cs="Arial"/>
          <w:b/>
          <w:bCs/>
        </w:rPr>
        <w:t>Napier Partnership</w:t>
      </w: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Cs/>
        </w:rPr>
      </w:pPr>
      <w:r w:rsidRPr="009569D8">
        <w:rPr>
          <w:rFonts w:asciiTheme="minorHAnsi" w:hAnsiTheme="minorHAnsi" w:cs="Arial"/>
          <w:bCs/>
        </w:rPr>
        <w:t>Tel: +44 1243 531123</w:t>
      </w:r>
    </w:p>
    <w:p w:rsidR="009569D8" w:rsidRPr="009569D8" w:rsidRDefault="009569D8" w:rsidP="009569D8">
      <w:pPr>
        <w:spacing w:after="0" w:line="240" w:lineRule="auto"/>
        <w:rPr>
          <w:rStyle w:val="Hyperlink"/>
          <w:rFonts w:asciiTheme="minorHAnsi" w:hAnsiTheme="minorHAnsi" w:cs="Arial"/>
          <w:lang w:val="it-IT"/>
        </w:rPr>
      </w:pPr>
      <w:r w:rsidRPr="009569D8">
        <w:rPr>
          <w:rFonts w:asciiTheme="minorHAnsi" w:hAnsiTheme="minorHAnsi" w:cs="Arial"/>
          <w:bCs/>
          <w:lang w:val="it-IT"/>
        </w:rPr>
        <w:t>E-mail:</w:t>
      </w:r>
      <w:r w:rsidRPr="009569D8">
        <w:rPr>
          <w:rFonts w:asciiTheme="minorHAnsi" w:hAnsiTheme="minorHAnsi"/>
          <w:bCs/>
          <w:lang w:val="it-IT"/>
        </w:rPr>
        <w:t xml:space="preserve"> </w:t>
      </w:r>
      <w:hyperlink r:id="rId13" w:history="1">
        <w:r w:rsidR="00CC2C5F" w:rsidRPr="005F70C5">
          <w:rPr>
            <w:rStyle w:val="Hyperlink"/>
            <w:rFonts w:asciiTheme="minorHAnsi" w:hAnsiTheme="minorHAnsi" w:cs="Arial"/>
            <w:lang w:val="it-IT"/>
          </w:rPr>
          <w:t>freya@napierb2b.com</w:t>
        </w:r>
      </w:hyperlink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/>
          <w:bCs/>
          <w:lang w:val="it-IT"/>
        </w:rPr>
      </w:pP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/>
          <w:bCs/>
          <w:lang w:val="fr-FR"/>
        </w:rPr>
      </w:pPr>
      <w:r w:rsidRPr="009569D8">
        <w:rPr>
          <w:rFonts w:asciiTheme="minorHAnsi" w:hAnsiTheme="minorHAnsi" w:cs="Arial"/>
          <w:b/>
          <w:bCs/>
          <w:lang w:val="fr-FR"/>
        </w:rPr>
        <w:t>Premier Farnell:</w:t>
      </w: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/>
          <w:bCs/>
          <w:lang w:val="fr-FR"/>
        </w:rPr>
      </w:pPr>
      <w:r w:rsidRPr="009569D8">
        <w:rPr>
          <w:rFonts w:asciiTheme="minorHAnsi" w:hAnsiTheme="minorHAnsi" w:cs="Arial"/>
          <w:b/>
          <w:bCs/>
          <w:lang w:val="fr-FR"/>
        </w:rPr>
        <w:t>Jen Patterson</w:t>
      </w: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/>
          <w:bCs/>
          <w:lang w:val="fr-FR"/>
        </w:rPr>
      </w:pPr>
      <w:proofErr w:type="spellStart"/>
      <w:r w:rsidRPr="009569D8">
        <w:rPr>
          <w:rFonts w:asciiTheme="minorHAnsi" w:hAnsiTheme="minorHAnsi" w:cs="Arial"/>
          <w:b/>
          <w:bCs/>
          <w:lang w:val="fr-FR"/>
        </w:rPr>
        <w:t>European</w:t>
      </w:r>
      <w:proofErr w:type="spellEnd"/>
      <w:r w:rsidRPr="009569D8">
        <w:rPr>
          <w:rFonts w:asciiTheme="minorHAnsi" w:hAnsiTheme="minorHAnsi" w:cs="Arial"/>
          <w:b/>
          <w:bCs/>
          <w:lang w:val="fr-FR"/>
        </w:rPr>
        <w:t xml:space="preserve"> PR Manager</w:t>
      </w: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Cs/>
          <w:lang w:val="de-DE"/>
        </w:rPr>
      </w:pPr>
      <w:r w:rsidRPr="009569D8">
        <w:rPr>
          <w:rFonts w:asciiTheme="minorHAnsi" w:hAnsiTheme="minorHAnsi" w:cs="Arial"/>
          <w:bCs/>
          <w:lang w:val="de-DE"/>
        </w:rPr>
        <w:t>Tel: +44 113 3484904</w:t>
      </w:r>
    </w:p>
    <w:p w:rsidR="009569D8" w:rsidRPr="009569D8" w:rsidRDefault="009569D8" w:rsidP="009569D8">
      <w:pPr>
        <w:spacing w:after="0" w:line="240" w:lineRule="auto"/>
        <w:rPr>
          <w:rFonts w:asciiTheme="minorHAnsi" w:hAnsiTheme="minorHAnsi" w:cs="Arial"/>
          <w:bCs/>
          <w:lang w:val="de-DE"/>
        </w:rPr>
      </w:pPr>
      <w:r w:rsidRPr="009569D8">
        <w:rPr>
          <w:rFonts w:asciiTheme="minorHAnsi" w:hAnsiTheme="minorHAnsi" w:cs="Arial"/>
          <w:bCs/>
          <w:lang w:val="de-DE"/>
        </w:rPr>
        <w:t>Email: </w:t>
      </w:r>
      <w:hyperlink r:id="rId14" w:history="1">
        <w:r w:rsidRPr="009569D8">
          <w:rPr>
            <w:rStyle w:val="Hyperlink"/>
            <w:rFonts w:asciiTheme="minorHAnsi" w:hAnsiTheme="minorHAnsi" w:cs="Arial"/>
            <w:bCs/>
            <w:lang w:val="de-DE"/>
          </w:rPr>
          <w:t>JPatterson@premierfarnell.com</w:t>
        </w:r>
      </w:hyperlink>
    </w:p>
    <w:p w:rsidR="009569D8" w:rsidRPr="009569D8" w:rsidRDefault="009569D8" w:rsidP="009569D8">
      <w:pPr>
        <w:rPr>
          <w:rFonts w:asciiTheme="minorHAnsi" w:hAnsiTheme="minorHAnsi"/>
          <w:lang w:val="de-DE"/>
        </w:rPr>
      </w:pPr>
      <w:bookmarkStart w:id="0" w:name="_GoBack"/>
      <w:bookmarkEnd w:id="0"/>
    </w:p>
    <w:p w:rsidR="00AD6ABC" w:rsidRPr="009569D8" w:rsidRDefault="00AD6ABC" w:rsidP="009569D8">
      <w:pPr>
        <w:rPr>
          <w:rFonts w:asciiTheme="minorHAnsi" w:hAnsiTheme="minorHAnsi"/>
        </w:rPr>
      </w:pPr>
    </w:p>
    <w:sectPr w:rsidR="00AD6ABC" w:rsidRPr="009569D8" w:rsidSect="005E2F1E">
      <w:headerReference w:type="default" r:id="rId15"/>
      <w:pgSz w:w="12240" w:h="15840"/>
      <w:pgMar w:top="1440" w:right="1440" w:bottom="1134" w:left="1440" w:header="720" w:footer="720" w:gutter="0"/>
      <w:cols w:space="720"/>
      <w:docGrid w:linePitch="36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E35D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56" w:rsidRDefault="00171E56">
      <w:pPr>
        <w:spacing w:after="0" w:line="240" w:lineRule="auto"/>
      </w:pPr>
      <w:r>
        <w:separator/>
      </w:r>
    </w:p>
  </w:endnote>
  <w:endnote w:type="continuationSeparator" w:id="0">
    <w:p w:rsidR="00171E56" w:rsidRDefault="0017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56" w:rsidRDefault="00171E56">
      <w:pPr>
        <w:spacing w:after="0" w:line="240" w:lineRule="auto"/>
      </w:pPr>
      <w:r>
        <w:separator/>
      </w:r>
    </w:p>
  </w:footnote>
  <w:footnote w:type="continuationSeparator" w:id="0">
    <w:p w:rsidR="00171E56" w:rsidRDefault="0017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8B" w:rsidRDefault="00F67A32" w:rsidP="0075663E">
    <w:pPr>
      <w:pStyle w:val="Header"/>
      <w:jc w:val="right"/>
    </w:pPr>
    <w:r w:rsidRPr="00D86426">
      <w:rPr>
        <w:noProof/>
        <w:lang w:val="en-GB" w:eastAsia="en-GB" w:bidi="ar-SA"/>
      </w:rPr>
      <w:drawing>
        <wp:inline distT="0" distB="0" distL="0" distR="0">
          <wp:extent cx="2752725" cy="485775"/>
          <wp:effectExtent l="19050" t="0" r="9525" b="0"/>
          <wp:docPr id="1" name="Picture 1" descr="X:\Clients\Farnell\Logos\Farnell-element14Logo.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s\Farnell\Logos\Farnell-element14Logo.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63E" w:rsidRDefault="0075663E" w:rsidP="00BC7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439"/>
    <w:multiLevelType w:val="hybridMultilevel"/>
    <w:tmpl w:val="8F1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69A"/>
    <w:multiLevelType w:val="hybridMultilevel"/>
    <w:tmpl w:val="ED0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F10"/>
    <w:multiLevelType w:val="hybridMultilevel"/>
    <w:tmpl w:val="6A1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DC4"/>
    <w:multiLevelType w:val="hybridMultilevel"/>
    <w:tmpl w:val="DBCCC054"/>
    <w:lvl w:ilvl="0" w:tplc="F6666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C37EA"/>
    <w:multiLevelType w:val="hybridMultilevel"/>
    <w:tmpl w:val="87E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05E"/>
    <w:multiLevelType w:val="hybridMultilevel"/>
    <w:tmpl w:val="6F94F6D8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469F"/>
    <w:multiLevelType w:val="hybridMultilevel"/>
    <w:tmpl w:val="F4EC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216F2"/>
    <w:multiLevelType w:val="hybridMultilevel"/>
    <w:tmpl w:val="F0C6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95511"/>
    <w:multiLevelType w:val="hybridMultilevel"/>
    <w:tmpl w:val="6368ECC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7218"/>
    <w:multiLevelType w:val="hybridMultilevel"/>
    <w:tmpl w:val="516AE38E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5FA"/>
    <w:multiLevelType w:val="hybridMultilevel"/>
    <w:tmpl w:val="0EAC2222"/>
    <w:lvl w:ilvl="0" w:tplc="BF1401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CC8F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EAC0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2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8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F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8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F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EE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53C23"/>
    <w:multiLevelType w:val="hybridMultilevel"/>
    <w:tmpl w:val="BC34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F5136"/>
    <w:multiLevelType w:val="hybridMultilevel"/>
    <w:tmpl w:val="AA423DE6"/>
    <w:lvl w:ilvl="0" w:tplc="15CA5940">
      <w:numFmt w:val="bullet"/>
      <w:lvlText w:val="•"/>
      <w:lvlJc w:val="left"/>
      <w:pPr>
        <w:ind w:left="1080" w:hanging="72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C05D3"/>
    <w:multiLevelType w:val="hybridMultilevel"/>
    <w:tmpl w:val="4722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ya@Napierb2b.com">
    <w15:presenceInfo w15:providerId="AD" w15:userId="S-1-5-21-3350112391-2306694348-1879061682-11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10104D"/>
    <w:rsid w:val="00020773"/>
    <w:rsid w:val="00024526"/>
    <w:rsid w:val="000245D5"/>
    <w:rsid w:val="00024788"/>
    <w:rsid w:val="00025AAE"/>
    <w:rsid w:val="00044327"/>
    <w:rsid w:val="00047CBA"/>
    <w:rsid w:val="00061F67"/>
    <w:rsid w:val="00062E9B"/>
    <w:rsid w:val="00072D33"/>
    <w:rsid w:val="000730DE"/>
    <w:rsid w:val="0007351C"/>
    <w:rsid w:val="000816D2"/>
    <w:rsid w:val="000856AA"/>
    <w:rsid w:val="000863BC"/>
    <w:rsid w:val="0008767E"/>
    <w:rsid w:val="00087F6A"/>
    <w:rsid w:val="00094FD5"/>
    <w:rsid w:val="000973A0"/>
    <w:rsid w:val="000A393E"/>
    <w:rsid w:val="000A4C28"/>
    <w:rsid w:val="000A7A0F"/>
    <w:rsid w:val="000B1BB0"/>
    <w:rsid w:val="000C046A"/>
    <w:rsid w:val="000C0B80"/>
    <w:rsid w:val="000C2890"/>
    <w:rsid w:val="000D67E1"/>
    <w:rsid w:val="000E0C0C"/>
    <w:rsid w:val="000F004E"/>
    <w:rsid w:val="000F7474"/>
    <w:rsid w:val="0010104D"/>
    <w:rsid w:val="001037B1"/>
    <w:rsid w:val="00103C1E"/>
    <w:rsid w:val="00103CEC"/>
    <w:rsid w:val="00142E7D"/>
    <w:rsid w:val="001465EA"/>
    <w:rsid w:val="00171E56"/>
    <w:rsid w:val="00186C49"/>
    <w:rsid w:val="001A2144"/>
    <w:rsid w:val="001B4069"/>
    <w:rsid w:val="001B6589"/>
    <w:rsid w:val="001C4750"/>
    <w:rsid w:val="001D3D8E"/>
    <w:rsid w:val="001D4CCA"/>
    <w:rsid w:val="001E2EFA"/>
    <w:rsid w:val="001F6994"/>
    <w:rsid w:val="002009CE"/>
    <w:rsid w:val="00203C6C"/>
    <w:rsid w:val="0022011E"/>
    <w:rsid w:val="002233F7"/>
    <w:rsid w:val="00224A52"/>
    <w:rsid w:val="0022608E"/>
    <w:rsid w:val="002308E5"/>
    <w:rsid w:val="00235CF4"/>
    <w:rsid w:val="0023604A"/>
    <w:rsid w:val="00237676"/>
    <w:rsid w:val="0024782A"/>
    <w:rsid w:val="00252857"/>
    <w:rsid w:val="00255DBC"/>
    <w:rsid w:val="00263B42"/>
    <w:rsid w:val="002705BC"/>
    <w:rsid w:val="00273297"/>
    <w:rsid w:val="002740B8"/>
    <w:rsid w:val="00281C25"/>
    <w:rsid w:val="00287019"/>
    <w:rsid w:val="00287FFA"/>
    <w:rsid w:val="00294D84"/>
    <w:rsid w:val="002A4A6E"/>
    <w:rsid w:val="002A774F"/>
    <w:rsid w:val="002D0DDC"/>
    <w:rsid w:val="002E1DF5"/>
    <w:rsid w:val="002E5040"/>
    <w:rsid w:val="002E6E60"/>
    <w:rsid w:val="002F48DD"/>
    <w:rsid w:val="002F7CE4"/>
    <w:rsid w:val="0030442A"/>
    <w:rsid w:val="00305236"/>
    <w:rsid w:val="00322F72"/>
    <w:rsid w:val="003343FE"/>
    <w:rsid w:val="003344B9"/>
    <w:rsid w:val="0034113E"/>
    <w:rsid w:val="003518A0"/>
    <w:rsid w:val="0035418C"/>
    <w:rsid w:val="0036433C"/>
    <w:rsid w:val="00367494"/>
    <w:rsid w:val="003722A9"/>
    <w:rsid w:val="00372A93"/>
    <w:rsid w:val="0037416F"/>
    <w:rsid w:val="00374815"/>
    <w:rsid w:val="003830DC"/>
    <w:rsid w:val="00391187"/>
    <w:rsid w:val="003971EA"/>
    <w:rsid w:val="003B7B10"/>
    <w:rsid w:val="003D4DE4"/>
    <w:rsid w:val="003E4F41"/>
    <w:rsid w:val="003F2CBB"/>
    <w:rsid w:val="003F4025"/>
    <w:rsid w:val="00403FA5"/>
    <w:rsid w:val="00404122"/>
    <w:rsid w:val="00416CAE"/>
    <w:rsid w:val="00417A54"/>
    <w:rsid w:val="004342C7"/>
    <w:rsid w:val="0043471F"/>
    <w:rsid w:val="004359BE"/>
    <w:rsid w:val="00437774"/>
    <w:rsid w:val="00442DF5"/>
    <w:rsid w:val="004471B6"/>
    <w:rsid w:val="00455603"/>
    <w:rsid w:val="00467F19"/>
    <w:rsid w:val="00474342"/>
    <w:rsid w:val="00482090"/>
    <w:rsid w:val="004832DD"/>
    <w:rsid w:val="004844DD"/>
    <w:rsid w:val="00492EAC"/>
    <w:rsid w:val="0049509F"/>
    <w:rsid w:val="004A0C44"/>
    <w:rsid w:val="004A1EC3"/>
    <w:rsid w:val="004A4D6B"/>
    <w:rsid w:val="004C2590"/>
    <w:rsid w:val="004C2FB2"/>
    <w:rsid w:val="004C2FCF"/>
    <w:rsid w:val="004C7C2D"/>
    <w:rsid w:val="004D6CFB"/>
    <w:rsid w:val="004E0716"/>
    <w:rsid w:val="004E2264"/>
    <w:rsid w:val="004E605E"/>
    <w:rsid w:val="004F3058"/>
    <w:rsid w:val="004F41D8"/>
    <w:rsid w:val="004F5820"/>
    <w:rsid w:val="0050082B"/>
    <w:rsid w:val="005017F0"/>
    <w:rsid w:val="0051462A"/>
    <w:rsid w:val="00514AF5"/>
    <w:rsid w:val="005209DE"/>
    <w:rsid w:val="00523E14"/>
    <w:rsid w:val="005254FC"/>
    <w:rsid w:val="00526C20"/>
    <w:rsid w:val="00536D9E"/>
    <w:rsid w:val="00537322"/>
    <w:rsid w:val="00540643"/>
    <w:rsid w:val="00540DCC"/>
    <w:rsid w:val="00563DBD"/>
    <w:rsid w:val="005643A5"/>
    <w:rsid w:val="00587861"/>
    <w:rsid w:val="0059078B"/>
    <w:rsid w:val="005A087E"/>
    <w:rsid w:val="005A0D5A"/>
    <w:rsid w:val="005A7B30"/>
    <w:rsid w:val="005B2643"/>
    <w:rsid w:val="005C713F"/>
    <w:rsid w:val="005D5C82"/>
    <w:rsid w:val="005E1A34"/>
    <w:rsid w:val="005E2F1E"/>
    <w:rsid w:val="005E559F"/>
    <w:rsid w:val="0060687A"/>
    <w:rsid w:val="00610DA8"/>
    <w:rsid w:val="0061343E"/>
    <w:rsid w:val="00614480"/>
    <w:rsid w:val="00616063"/>
    <w:rsid w:val="006208E7"/>
    <w:rsid w:val="00622AB5"/>
    <w:rsid w:val="00624692"/>
    <w:rsid w:val="00641D34"/>
    <w:rsid w:val="00644869"/>
    <w:rsid w:val="006550E5"/>
    <w:rsid w:val="00656040"/>
    <w:rsid w:val="00656B68"/>
    <w:rsid w:val="006647D5"/>
    <w:rsid w:val="00671ED1"/>
    <w:rsid w:val="00683081"/>
    <w:rsid w:val="00692271"/>
    <w:rsid w:val="00692882"/>
    <w:rsid w:val="006A7783"/>
    <w:rsid w:val="006B598A"/>
    <w:rsid w:val="006B659B"/>
    <w:rsid w:val="006C2968"/>
    <w:rsid w:val="006C406B"/>
    <w:rsid w:val="006C5CDE"/>
    <w:rsid w:val="006C660B"/>
    <w:rsid w:val="006E6BB8"/>
    <w:rsid w:val="006E7EF0"/>
    <w:rsid w:val="006F25FD"/>
    <w:rsid w:val="006F34C6"/>
    <w:rsid w:val="006F66EA"/>
    <w:rsid w:val="00704C15"/>
    <w:rsid w:val="00704D74"/>
    <w:rsid w:val="00705E33"/>
    <w:rsid w:val="007117A5"/>
    <w:rsid w:val="007134A7"/>
    <w:rsid w:val="0071750E"/>
    <w:rsid w:val="00717B14"/>
    <w:rsid w:val="007307D5"/>
    <w:rsid w:val="0074521F"/>
    <w:rsid w:val="007535D7"/>
    <w:rsid w:val="0075663E"/>
    <w:rsid w:val="00756F4A"/>
    <w:rsid w:val="00761705"/>
    <w:rsid w:val="00762C26"/>
    <w:rsid w:val="0076356E"/>
    <w:rsid w:val="007667EE"/>
    <w:rsid w:val="007761EB"/>
    <w:rsid w:val="00780A52"/>
    <w:rsid w:val="00781A41"/>
    <w:rsid w:val="007829A1"/>
    <w:rsid w:val="007A4237"/>
    <w:rsid w:val="007B0AE1"/>
    <w:rsid w:val="007B7297"/>
    <w:rsid w:val="007E4CF7"/>
    <w:rsid w:val="007F2580"/>
    <w:rsid w:val="007F6F02"/>
    <w:rsid w:val="00825201"/>
    <w:rsid w:val="00831F28"/>
    <w:rsid w:val="0083682E"/>
    <w:rsid w:val="00844073"/>
    <w:rsid w:val="00845962"/>
    <w:rsid w:val="00846E60"/>
    <w:rsid w:val="00853D98"/>
    <w:rsid w:val="008679B6"/>
    <w:rsid w:val="00875A85"/>
    <w:rsid w:val="008C0EC8"/>
    <w:rsid w:val="008D0C4C"/>
    <w:rsid w:val="008D6EEB"/>
    <w:rsid w:val="008E182B"/>
    <w:rsid w:val="008E4C37"/>
    <w:rsid w:val="008F05E8"/>
    <w:rsid w:val="008F0C41"/>
    <w:rsid w:val="008F0D2C"/>
    <w:rsid w:val="008F198D"/>
    <w:rsid w:val="008F5B70"/>
    <w:rsid w:val="00902945"/>
    <w:rsid w:val="0090663C"/>
    <w:rsid w:val="0091502A"/>
    <w:rsid w:val="00917917"/>
    <w:rsid w:val="00923F06"/>
    <w:rsid w:val="00927C22"/>
    <w:rsid w:val="00932318"/>
    <w:rsid w:val="00936CAC"/>
    <w:rsid w:val="0094037A"/>
    <w:rsid w:val="00945A3D"/>
    <w:rsid w:val="00953B1C"/>
    <w:rsid w:val="009569D8"/>
    <w:rsid w:val="00960163"/>
    <w:rsid w:val="00962FB8"/>
    <w:rsid w:val="00963966"/>
    <w:rsid w:val="009660BA"/>
    <w:rsid w:val="00970F64"/>
    <w:rsid w:val="0097291A"/>
    <w:rsid w:val="00972ED1"/>
    <w:rsid w:val="009743D0"/>
    <w:rsid w:val="00975BC4"/>
    <w:rsid w:val="00980374"/>
    <w:rsid w:val="00980BF1"/>
    <w:rsid w:val="00986D07"/>
    <w:rsid w:val="009A0AF0"/>
    <w:rsid w:val="009A7969"/>
    <w:rsid w:val="009B0746"/>
    <w:rsid w:val="009C4CBA"/>
    <w:rsid w:val="009D37C7"/>
    <w:rsid w:val="009E4C5B"/>
    <w:rsid w:val="009E50B8"/>
    <w:rsid w:val="00A021C2"/>
    <w:rsid w:val="00A02B63"/>
    <w:rsid w:val="00A10591"/>
    <w:rsid w:val="00A1251E"/>
    <w:rsid w:val="00A2001F"/>
    <w:rsid w:val="00A31ABD"/>
    <w:rsid w:val="00A3354D"/>
    <w:rsid w:val="00A50261"/>
    <w:rsid w:val="00A5194C"/>
    <w:rsid w:val="00A55FCF"/>
    <w:rsid w:val="00A57CC4"/>
    <w:rsid w:val="00A65432"/>
    <w:rsid w:val="00A739FB"/>
    <w:rsid w:val="00A73E6A"/>
    <w:rsid w:val="00A8559D"/>
    <w:rsid w:val="00A859F2"/>
    <w:rsid w:val="00AA34AC"/>
    <w:rsid w:val="00AB1BC3"/>
    <w:rsid w:val="00AC6804"/>
    <w:rsid w:val="00AD011A"/>
    <w:rsid w:val="00AD276C"/>
    <w:rsid w:val="00AD3798"/>
    <w:rsid w:val="00AD60A5"/>
    <w:rsid w:val="00AD6ABC"/>
    <w:rsid w:val="00AD7479"/>
    <w:rsid w:val="00AE3E8B"/>
    <w:rsid w:val="00AE4DD6"/>
    <w:rsid w:val="00AE7D28"/>
    <w:rsid w:val="00AF0E44"/>
    <w:rsid w:val="00AF1C47"/>
    <w:rsid w:val="00AF42DD"/>
    <w:rsid w:val="00AF4F2F"/>
    <w:rsid w:val="00AF5DEA"/>
    <w:rsid w:val="00B13595"/>
    <w:rsid w:val="00B16A6C"/>
    <w:rsid w:val="00B254DE"/>
    <w:rsid w:val="00B42E42"/>
    <w:rsid w:val="00B43ABF"/>
    <w:rsid w:val="00B51E9D"/>
    <w:rsid w:val="00B564B2"/>
    <w:rsid w:val="00B60989"/>
    <w:rsid w:val="00B77111"/>
    <w:rsid w:val="00B77E98"/>
    <w:rsid w:val="00B82C57"/>
    <w:rsid w:val="00B8400C"/>
    <w:rsid w:val="00B86707"/>
    <w:rsid w:val="00B94044"/>
    <w:rsid w:val="00B953B4"/>
    <w:rsid w:val="00BA0D65"/>
    <w:rsid w:val="00BA39AE"/>
    <w:rsid w:val="00BB2504"/>
    <w:rsid w:val="00BB5C2A"/>
    <w:rsid w:val="00BB6249"/>
    <w:rsid w:val="00BC1090"/>
    <w:rsid w:val="00BC1D2A"/>
    <w:rsid w:val="00BC2C45"/>
    <w:rsid w:val="00BC70F7"/>
    <w:rsid w:val="00BD6693"/>
    <w:rsid w:val="00BE1F2E"/>
    <w:rsid w:val="00BE494C"/>
    <w:rsid w:val="00BE49BD"/>
    <w:rsid w:val="00BE4D27"/>
    <w:rsid w:val="00BF4484"/>
    <w:rsid w:val="00BF777A"/>
    <w:rsid w:val="00BF7DF0"/>
    <w:rsid w:val="00C15F55"/>
    <w:rsid w:val="00C16BA9"/>
    <w:rsid w:val="00C21FF5"/>
    <w:rsid w:val="00C249AD"/>
    <w:rsid w:val="00C3012B"/>
    <w:rsid w:val="00C34664"/>
    <w:rsid w:val="00C36654"/>
    <w:rsid w:val="00C40F96"/>
    <w:rsid w:val="00C45D1E"/>
    <w:rsid w:val="00C64F0B"/>
    <w:rsid w:val="00C667B0"/>
    <w:rsid w:val="00C75A87"/>
    <w:rsid w:val="00C76553"/>
    <w:rsid w:val="00C81DA3"/>
    <w:rsid w:val="00C87784"/>
    <w:rsid w:val="00CA3A7B"/>
    <w:rsid w:val="00CA67D1"/>
    <w:rsid w:val="00CB01C5"/>
    <w:rsid w:val="00CB6E91"/>
    <w:rsid w:val="00CC034D"/>
    <w:rsid w:val="00CC2C5F"/>
    <w:rsid w:val="00CC4A65"/>
    <w:rsid w:val="00CC5912"/>
    <w:rsid w:val="00CD4A6A"/>
    <w:rsid w:val="00CE57C0"/>
    <w:rsid w:val="00D06EA0"/>
    <w:rsid w:val="00D076CA"/>
    <w:rsid w:val="00D144A9"/>
    <w:rsid w:val="00D24D44"/>
    <w:rsid w:val="00D34906"/>
    <w:rsid w:val="00D365CD"/>
    <w:rsid w:val="00D43470"/>
    <w:rsid w:val="00D52B5F"/>
    <w:rsid w:val="00D5438D"/>
    <w:rsid w:val="00D57646"/>
    <w:rsid w:val="00D627C4"/>
    <w:rsid w:val="00D666D3"/>
    <w:rsid w:val="00D81390"/>
    <w:rsid w:val="00D82560"/>
    <w:rsid w:val="00D83ECC"/>
    <w:rsid w:val="00D87857"/>
    <w:rsid w:val="00D978B8"/>
    <w:rsid w:val="00DA08BB"/>
    <w:rsid w:val="00DA593B"/>
    <w:rsid w:val="00DB6E87"/>
    <w:rsid w:val="00DC0047"/>
    <w:rsid w:val="00DD2B81"/>
    <w:rsid w:val="00DD2C9B"/>
    <w:rsid w:val="00DE33B2"/>
    <w:rsid w:val="00DF6869"/>
    <w:rsid w:val="00E00BA6"/>
    <w:rsid w:val="00E10FF3"/>
    <w:rsid w:val="00E15E7B"/>
    <w:rsid w:val="00E16ED5"/>
    <w:rsid w:val="00E223F8"/>
    <w:rsid w:val="00E26C45"/>
    <w:rsid w:val="00E27A8C"/>
    <w:rsid w:val="00E368A8"/>
    <w:rsid w:val="00E41393"/>
    <w:rsid w:val="00E47331"/>
    <w:rsid w:val="00E57DDD"/>
    <w:rsid w:val="00E62E5B"/>
    <w:rsid w:val="00E7146B"/>
    <w:rsid w:val="00E93EE2"/>
    <w:rsid w:val="00EA0CED"/>
    <w:rsid w:val="00EA6D5C"/>
    <w:rsid w:val="00EB3360"/>
    <w:rsid w:val="00EB726F"/>
    <w:rsid w:val="00EC6178"/>
    <w:rsid w:val="00ED4A45"/>
    <w:rsid w:val="00EE3FFD"/>
    <w:rsid w:val="00EE6EED"/>
    <w:rsid w:val="00EF3C3B"/>
    <w:rsid w:val="00F1079F"/>
    <w:rsid w:val="00F119D0"/>
    <w:rsid w:val="00F15765"/>
    <w:rsid w:val="00F23296"/>
    <w:rsid w:val="00F23AD7"/>
    <w:rsid w:val="00F300C9"/>
    <w:rsid w:val="00F3375F"/>
    <w:rsid w:val="00F35788"/>
    <w:rsid w:val="00F4216E"/>
    <w:rsid w:val="00F54149"/>
    <w:rsid w:val="00F67A32"/>
    <w:rsid w:val="00F73581"/>
    <w:rsid w:val="00F76C89"/>
    <w:rsid w:val="00F77A9F"/>
    <w:rsid w:val="00F81271"/>
    <w:rsid w:val="00F96DDB"/>
    <w:rsid w:val="00FA29F1"/>
    <w:rsid w:val="00FA43E2"/>
    <w:rsid w:val="00FB7AEF"/>
    <w:rsid w:val="00FC0D2C"/>
    <w:rsid w:val="00FC1060"/>
    <w:rsid w:val="00FC1D3A"/>
    <w:rsid w:val="00FC20B1"/>
    <w:rsid w:val="00FD3C65"/>
    <w:rsid w:val="00FE2858"/>
    <w:rsid w:val="00FF6674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4D"/>
    <w:pPr>
      <w:suppressAutoHyphens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3B2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104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0104D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104D"/>
    <w:pPr>
      <w:ind w:left="720"/>
    </w:pPr>
  </w:style>
  <w:style w:type="paragraph" w:styleId="Header">
    <w:name w:val="header"/>
    <w:basedOn w:val="Normal"/>
    <w:link w:val="HeaderChar"/>
    <w:rsid w:val="0010104D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10104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10104D"/>
    <w:pPr>
      <w:ind w:left="720"/>
    </w:pPr>
    <w:rPr>
      <w:rFonts w:cs="Calibri"/>
      <w:sz w:val="22"/>
      <w:szCs w:val="22"/>
    </w:rPr>
  </w:style>
  <w:style w:type="paragraph" w:styleId="NormalWeb">
    <w:name w:val="Normal (Web)"/>
    <w:basedOn w:val="Normal"/>
    <w:unhideWhenUsed/>
    <w:rsid w:val="0010104D"/>
    <w:pPr>
      <w:suppressAutoHyphens w:val="0"/>
      <w:spacing w:after="334" w:line="240" w:lineRule="auto"/>
    </w:pPr>
    <w:rPr>
      <w:rFonts w:eastAsia="Times New Roman" w:cs="Times New Roman"/>
      <w:kern w:val="0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04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89"/>
    <w:pPr>
      <w:spacing w:line="240" w:lineRule="auto"/>
    </w:pPr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98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8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43777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BC1090"/>
    <w:pPr>
      <w:suppressAutoHyphens w:val="0"/>
      <w:spacing w:after="120" w:line="280" w:lineRule="exact"/>
    </w:pPr>
    <w:rPr>
      <w:rFonts w:ascii="Verdana" w:eastAsia="Times New Roman" w:hAnsi="Verdana" w:cs="Verdana"/>
      <w:snapToGrid w:val="0"/>
      <w:kern w:val="0"/>
      <w:sz w:val="18"/>
      <w:szCs w:val="18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BC1090"/>
    <w:rPr>
      <w:rFonts w:ascii="Verdana" w:eastAsia="Times New Roman" w:hAnsi="Verdana" w:cs="Verdana"/>
      <w:snapToGrid w:val="0"/>
      <w:sz w:val="18"/>
      <w:szCs w:val="18"/>
      <w:lang w:val="de-DE" w:eastAsia="de-DE"/>
    </w:rPr>
  </w:style>
  <w:style w:type="paragraph" w:styleId="NoSpacing">
    <w:name w:val="No Spacing"/>
    <w:uiPriority w:val="1"/>
    <w:qFormat/>
    <w:rsid w:val="0034113E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text-align-center">
    <w:name w:val="text-align-center"/>
    <w:basedOn w:val="Normal"/>
    <w:rsid w:val="00DE33B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DE33B2"/>
    <w:rPr>
      <w:b/>
      <w:bCs/>
    </w:rPr>
  </w:style>
  <w:style w:type="paragraph" w:styleId="Revision">
    <w:name w:val="Revision"/>
    <w:hidden/>
    <w:uiPriority w:val="99"/>
    <w:semiHidden/>
    <w:rsid w:val="00235CF4"/>
    <w:pPr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70F7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70F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customStyle="1" w:styleId="Default">
    <w:name w:val="Default"/>
    <w:rsid w:val="00BE4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ody">
    <w:name w:val="Body"/>
    <w:uiPriority w:val="99"/>
    <w:rsid w:val="00DC0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Smart\AppData\Local\Microsoft\Windows\Temporary%20Internet%20Files\Content.IE5\555YMJ5N\uk.farnell.com" TargetMode="External"/><Relationship Id="rId13" Type="http://schemas.openxmlformats.org/officeDocument/2006/relationships/hyperlink" Target="mailto:freya@napierb2b.com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ement14.com/community/community/legisl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mierfarnel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g.element1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ark.com/" TargetMode="External"/><Relationship Id="rId14" Type="http://schemas.openxmlformats.org/officeDocument/2006/relationships/hyperlink" Target="mailto:JPatterson@premierfarnell.com" TargetMode="Externa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9E11-8FB2-4B07-84CA-34479BEC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Holly</cp:lastModifiedBy>
  <cp:revision>3</cp:revision>
  <cp:lastPrinted>2016-09-06T14:11:00Z</cp:lastPrinted>
  <dcterms:created xsi:type="dcterms:W3CDTF">2017-03-13T10:35:00Z</dcterms:created>
  <dcterms:modified xsi:type="dcterms:W3CDTF">2017-03-13T21:54:00Z</dcterms:modified>
</cp:coreProperties>
</file>