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6" w:rsidRPr="006730E6" w:rsidRDefault="008342F6" w:rsidP="008342F6">
      <w:pPr>
        <w:suppressAutoHyphens w:val="0"/>
        <w:spacing w:after="0" w:line="23" w:lineRule="atLeast"/>
        <w:jc w:val="center"/>
        <w:rPr>
          <w:rFonts w:ascii="Calibri" w:eastAsia="Times New Roman" w:hAnsi="Calibri" w:cs="Arial"/>
          <w:b/>
          <w:bCs/>
          <w:kern w:val="0"/>
          <w:sz w:val="28"/>
          <w:szCs w:val="22"/>
        </w:rPr>
      </w:pPr>
      <w:r>
        <w:rPr>
          <w:rFonts w:ascii="Calibri" w:hAnsi="Calibri"/>
          <w:b/>
          <w:bCs/>
          <w:sz w:val="28"/>
          <w:szCs w:val="22"/>
        </w:rPr>
        <w:t>Premier Farnell presenta MATRIX Creator: un add-on Raspberry Pi a supporto dello sviluppo di dispositivi IoT</w:t>
      </w:r>
    </w:p>
    <w:p w:rsidR="008342F6" w:rsidRPr="006730E6" w:rsidRDefault="008342F6" w:rsidP="008342F6">
      <w:pPr>
        <w:suppressAutoHyphens w:val="0"/>
        <w:spacing w:after="0" w:line="23" w:lineRule="atLeast"/>
        <w:jc w:val="center"/>
        <w:rPr>
          <w:rFonts w:ascii="Calibri" w:eastAsia="Times New Roman" w:hAnsi="Calibri" w:cs="Arial"/>
          <w:bCs/>
          <w:i/>
          <w:kern w:val="0"/>
          <w:sz w:val="22"/>
          <w:szCs w:val="22"/>
        </w:rPr>
      </w:pPr>
      <w:r>
        <w:rPr>
          <w:rFonts w:ascii="Calibri" w:hAnsi="Calibri"/>
          <w:bCs/>
          <w:i/>
          <w:sz w:val="22"/>
          <w:szCs w:val="22"/>
        </w:rPr>
        <w:t>L’add-on tutto in uno rende la creazione di app IoT di prossima generazione più rapida e conveniente che mai</w:t>
      </w:r>
    </w:p>
    <w:p w:rsidR="008342F6" w:rsidRPr="004060A2" w:rsidRDefault="008342F6" w:rsidP="008342F6">
      <w:pPr>
        <w:suppressAutoHyphens w:val="0"/>
        <w:spacing w:after="0" w:line="23" w:lineRule="atLeast"/>
        <w:rPr>
          <w:rFonts w:ascii="Calibri" w:eastAsia="Times New Roman" w:hAnsi="Calibri" w:cs="Arial"/>
          <w:b/>
          <w:bCs/>
          <w:kern w:val="0"/>
          <w:sz w:val="24"/>
          <w:szCs w:val="24"/>
          <w:lang w:eastAsia="en-GB" w:bidi="ar-SA"/>
        </w:rPr>
      </w:pPr>
    </w:p>
    <w:p w:rsidR="008342F6" w:rsidRPr="006730E6" w:rsidRDefault="008112D6" w:rsidP="008342F6">
      <w:pPr>
        <w:suppressAutoHyphens w:val="0"/>
        <w:spacing w:after="0" w:line="23" w:lineRule="atLeast"/>
        <w:rPr>
          <w:rFonts w:ascii="Calibri" w:eastAsia="Times New Roman" w:hAnsi="Calibri" w:cs="Arial"/>
          <w:kern w:val="0"/>
          <w:sz w:val="22"/>
          <w:szCs w:val="22"/>
        </w:rPr>
      </w:pPr>
      <w:r>
        <w:rPr>
          <w:rFonts w:ascii="Calibri" w:hAnsi="Calibri"/>
          <w:b/>
          <w:bCs/>
          <w:sz w:val="24"/>
          <w:szCs w:val="24"/>
        </w:rPr>
        <w:t>Londra, Regno Unito</w:t>
      </w:r>
      <w:r>
        <w:rPr>
          <w:rFonts w:ascii="Calibri" w:hAnsi="Calibri"/>
          <w:b/>
          <w:sz w:val="24"/>
          <w:szCs w:val="24"/>
        </w:rPr>
        <w:t xml:space="preserve"> – 27</w:t>
      </w:r>
      <w:r>
        <w:rPr>
          <w:rFonts w:ascii="Calibri" w:hAnsi="Calibri"/>
          <w:b/>
          <w:sz w:val="24"/>
          <w:szCs w:val="24"/>
          <w:vertAlign w:val="superscript"/>
        </w:rPr>
        <w:t xml:space="preserve"> </w:t>
      </w:r>
      <w:r>
        <w:rPr>
          <w:rFonts w:ascii="Calibri" w:hAnsi="Calibri"/>
          <w:b/>
          <w:sz w:val="24"/>
          <w:szCs w:val="24"/>
        </w:rPr>
        <w:t>giugno 2017:</w:t>
      </w:r>
      <w:r>
        <w:rPr>
          <w:rFonts w:ascii="Calibri" w:hAnsi="Calibri"/>
          <w:sz w:val="22"/>
          <w:szCs w:val="22"/>
        </w:rPr>
        <w:t xml:space="preserve"> </w:t>
      </w:r>
      <w:hyperlink r:id="rId6" w:history="1">
        <w:r>
          <w:rPr>
            <w:rFonts w:ascii="Calibri" w:hAnsi="Calibri"/>
            <w:color w:val="0000FF"/>
            <w:sz w:val="22"/>
            <w:szCs w:val="22"/>
            <w:u w:val="single"/>
          </w:rPr>
          <w:t>Premier Farnell</w:t>
        </w:r>
      </w:hyperlink>
      <w:r>
        <w:rPr>
          <w:rFonts w:ascii="Calibri" w:hAnsi="Calibri"/>
          <w:sz w:val="22"/>
          <w:szCs w:val="22"/>
        </w:rPr>
        <w:t xml:space="preserve">, </w:t>
      </w:r>
      <w:r w:rsidR="00B947D8" w:rsidRPr="00B947D8">
        <w:rPr>
          <w:rFonts w:ascii="Calibri" w:hAnsi="Calibri"/>
          <w:sz w:val="22"/>
          <w:szCs w:val="22"/>
        </w:rPr>
        <w:t>il Development Distributor</w:t>
      </w:r>
      <w:r w:rsidR="00B947D8">
        <w:rPr>
          <w:rFonts w:ascii="Calibri" w:hAnsi="Calibri"/>
          <w:sz w:val="22"/>
          <w:szCs w:val="22"/>
        </w:rPr>
        <w:t xml:space="preserve">, </w:t>
      </w:r>
      <w:r>
        <w:rPr>
          <w:rFonts w:ascii="Calibri" w:hAnsi="Calibri"/>
          <w:sz w:val="22"/>
          <w:szCs w:val="22"/>
        </w:rPr>
        <w:t xml:space="preserve">annuncia una collaborazione esclusiva con MATRIX Labs per la produzione e la distribuzione di </w:t>
      </w:r>
      <w:hyperlink r:id="rId7" w:history="1">
        <w:r>
          <w:rPr>
            <w:rFonts w:ascii="Calibri" w:hAnsi="Calibri"/>
            <w:color w:val="0000FF"/>
            <w:sz w:val="22"/>
            <w:szCs w:val="22"/>
            <w:u w:val="single"/>
          </w:rPr>
          <w:t>MATRIX Creator</w:t>
        </w:r>
      </w:hyperlink>
      <w:r>
        <w:rPr>
          <w:rFonts w:ascii="Calibri" w:hAnsi="Calibri"/>
          <w:sz w:val="22"/>
          <w:szCs w:val="22"/>
        </w:rPr>
        <w:t xml:space="preserve"> </w:t>
      </w:r>
      <w:r w:rsidR="004060A2">
        <w:rPr>
          <w:rFonts w:ascii="Calibri" w:hAnsi="Calibri"/>
          <w:sz w:val="22"/>
          <w:szCs w:val="22"/>
        </w:rPr>
        <w:t xml:space="preserve"> alla </w:t>
      </w:r>
      <w:r>
        <w:rPr>
          <w:rFonts w:ascii="Calibri" w:hAnsi="Calibri"/>
          <w:sz w:val="22"/>
          <w:szCs w:val="22"/>
        </w:rPr>
        <w:t>rete globale di developer e maker di tutti i livelli di abilità. Il MATRIX Creator è un add-on Raspberry Pi che offre diverse funzionalità e che consente uno sviluppo più rapido e più conveniente di dispositivi IoT.</w:t>
      </w:r>
    </w:p>
    <w:p w:rsidR="008342F6" w:rsidRPr="004060A2" w:rsidRDefault="008342F6" w:rsidP="008342F6">
      <w:pPr>
        <w:suppressAutoHyphens w:val="0"/>
        <w:spacing w:after="0" w:line="23" w:lineRule="atLeast"/>
        <w:rPr>
          <w:rFonts w:ascii="Calibri" w:eastAsia="Times New Roman" w:hAnsi="Calibri" w:cs="Arial"/>
          <w:kern w:val="0"/>
          <w:sz w:val="22"/>
          <w:szCs w:val="22"/>
          <w:lang w:eastAsia="en-GB" w:bidi="ar-SA"/>
        </w:rPr>
      </w:pPr>
    </w:p>
    <w:p w:rsidR="008342F6" w:rsidRPr="006730E6" w:rsidRDefault="008342F6" w:rsidP="008342F6">
      <w:pPr>
        <w:suppressAutoHyphens w:val="0"/>
        <w:spacing w:after="0" w:line="23" w:lineRule="atLeast"/>
        <w:rPr>
          <w:rFonts w:ascii="Calibri" w:eastAsia="Times New Roman" w:hAnsi="Calibri" w:cs="Arial"/>
          <w:kern w:val="0"/>
          <w:sz w:val="22"/>
          <w:szCs w:val="22"/>
        </w:rPr>
      </w:pPr>
      <w:r>
        <w:rPr>
          <w:rFonts w:ascii="Calibri" w:hAnsi="Calibri"/>
          <w:sz w:val="22"/>
          <w:szCs w:val="22"/>
        </w:rPr>
        <w:t>MATRIX Creator è ideale per lo sviluppo di applicazioni in sistemi di controllo di automazione, in particolare per i sistemi di domotica con elementi ottici e sonori nonché robotica, logisti</w:t>
      </w:r>
      <w:r>
        <w:rPr>
          <w:rFonts w:ascii="Calibri" w:hAnsi="Calibri"/>
          <w:color w:val="000000"/>
          <w:sz w:val="22"/>
          <w:szCs w:val="22"/>
        </w:rPr>
        <w:t xml:space="preserve">ca aziendale, assistenti vocali, beamforming/algoritmi DoA e retail intelligence.  </w:t>
      </w:r>
      <w:r>
        <w:rPr>
          <w:rFonts w:ascii="Calibri" w:hAnsi="Calibri"/>
          <w:sz w:val="22"/>
          <w:szCs w:val="22"/>
        </w:rPr>
        <w:t xml:space="preserve">L’array di microfoni, ad esempio, consente a un utente di sviluppare i propri progetti “fai da te” basati su Amazon Echo e Alexa nonché sistemi di riconoscimento vocale con gli otto microfoni che permettono l’attivazione di dispositivi da una qualsiasi parte della stanza. In egual misura, i sensori fisici e ottici permettono lo sviluppo di dispositivi per il riconoscimento del volto e per il rilevamento del movimento in applicazioni di sicurezza. </w:t>
      </w:r>
    </w:p>
    <w:p w:rsidR="008342F6" w:rsidRPr="004060A2" w:rsidRDefault="008342F6" w:rsidP="008342F6">
      <w:pPr>
        <w:suppressAutoHyphens w:val="0"/>
        <w:spacing w:after="0" w:line="23" w:lineRule="atLeast"/>
        <w:rPr>
          <w:rFonts w:ascii="Calibri" w:eastAsia="Times New Roman" w:hAnsi="Calibri" w:cs="Arial"/>
          <w:kern w:val="0"/>
          <w:sz w:val="22"/>
          <w:szCs w:val="22"/>
          <w:lang w:eastAsia="en-GB" w:bidi="ar-SA"/>
        </w:rPr>
      </w:pPr>
    </w:p>
    <w:p w:rsidR="008342F6" w:rsidRPr="006730E6" w:rsidRDefault="008342F6" w:rsidP="008342F6">
      <w:pPr>
        <w:suppressAutoHyphens w:val="0"/>
        <w:spacing w:after="0" w:line="23" w:lineRule="atLeast"/>
        <w:rPr>
          <w:rFonts w:ascii="Calibri" w:eastAsia="Times New Roman" w:hAnsi="Calibri" w:cs="Arial"/>
          <w:color w:val="000000"/>
          <w:kern w:val="0"/>
          <w:sz w:val="22"/>
          <w:szCs w:val="22"/>
        </w:rPr>
      </w:pPr>
      <w:r>
        <w:rPr>
          <w:rFonts w:ascii="Calibri" w:hAnsi="Calibri"/>
          <w:sz w:val="22"/>
          <w:szCs w:val="22"/>
        </w:rPr>
        <w:t xml:space="preserve">MATRIX Creator è un espediente ideale per insegnare ai principianti come sviluppare hardware e offre agli utenti esperti uno strumento hardware incredibilmente versatile da aggiungere alla loro suite di strumenti per lo sviluppo. </w:t>
      </w:r>
      <w:r>
        <w:rPr>
          <w:rFonts w:ascii="Calibri" w:hAnsi="Calibri"/>
          <w:color w:val="000000"/>
          <w:sz w:val="22"/>
          <w:szCs w:val="22"/>
        </w:rPr>
        <w:t>Accelera il processo di prototipazione per nuovi prodotti e dispositivi, ne riduce il costo complessivo e alleggerisce la mole di lavoro dei developer.</w:t>
      </w:r>
    </w:p>
    <w:p w:rsidR="008342F6" w:rsidRPr="006730E6" w:rsidRDefault="008342F6" w:rsidP="008342F6">
      <w:pPr>
        <w:suppressAutoHyphens w:val="0"/>
        <w:spacing w:after="0" w:line="23" w:lineRule="atLeast"/>
        <w:rPr>
          <w:rFonts w:eastAsia="Times New Roman" w:cs="Arial"/>
          <w:color w:val="000000"/>
          <w:kern w:val="0"/>
          <w:sz w:val="24"/>
          <w:szCs w:val="24"/>
          <w:lang w:eastAsia="en-GB" w:bidi="ar-SA"/>
        </w:rPr>
      </w:pPr>
    </w:p>
    <w:p w:rsidR="008342F6" w:rsidRPr="006730E6" w:rsidRDefault="008342F6" w:rsidP="008342F6">
      <w:pPr>
        <w:suppressAutoHyphens w:val="0"/>
        <w:spacing w:after="0" w:line="23" w:lineRule="atLeast"/>
        <w:rPr>
          <w:rFonts w:ascii="Calibri" w:eastAsia="Times New Roman" w:hAnsi="Calibri" w:cs="Arial"/>
          <w:kern w:val="0"/>
          <w:sz w:val="22"/>
          <w:szCs w:val="22"/>
        </w:rPr>
      </w:pPr>
      <w:r>
        <w:rPr>
          <w:rFonts w:ascii="Calibri" w:hAnsi="Calibri"/>
          <w:sz w:val="22"/>
          <w:szCs w:val="22"/>
        </w:rPr>
        <w:t xml:space="preserve">La scheda di sviluppo, progettata per Raspberry Pi, incorpora un FPGA Xilinx Spartan 6, un microcontrollore ARM Cortex M3, una serie di sensori per il movimento, la temperatura, l’umidità, la luce, gli UV e gli infrarossi, un array di 8 microfoni e un array di 35 LED. </w:t>
      </w:r>
    </w:p>
    <w:p w:rsidR="008342F6" w:rsidRPr="004060A2" w:rsidRDefault="008342F6" w:rsidP="008342F6">
      <w:pPr>
        <w:suppressAutoHyphens w:val="0"/>
        <w:spacing w:after="0" w:line="23" w:lineRule="atLeast"/>
        <w:rPr>
          <w:rFonts w:ascii="Calibri" w:eastAsia="Times New Roman" w:hAnsi="Calibri" w:cs="Arial"/>
          <w:kern w:val="0"/>
          <w:sz w:val="22"/>
          <w:szCs w:val="22"/>
          <w:lang w:eastAsia="en-GB" w:bidi="ar-SA"/>
        </w:rPr>
      </w:pPr>
    </w:p>
    <w:p w:rsidR="008342F6" w:rsidRPr="006730E6" w:rsidRDefault="008342F6" w:rsidP="008342F6">
      <w:pPr>
        <w:suppressAutoHyphens w:val="0"/>
        <w:spacing w:after="0" w:line="23" w:lineRule="atLeast"/>
        <w:rPr>
          <w:rFonts w:ascii="Calibri" w:eastAsia="Times New Roman" w:hAnsi="Calibri" w:cs="Arial"/>
          <w:kern w:val="0"/>
          <w:sz w:val="22"/>
          <w:szCs w:val="22"/>
        </w:rPr>
      </w:pPr>
      <w:r>
        <w:rPr>
          <w:rFonts w:ascii="Calibri" w:hAnsi="Calibri"/>
          <w:sz w:val="22"/>
          <w:szCs w:val="22"/>
        </w:rPr>
        <w:t xml:space="preserve">La scheda, che può essere programmata in 40 diversi linguaggi, incorpora anche comunicazioni Z-Wave e Zigbee, oltre a connettività tramite un’ampia gamma di interfacce analogiche e ingressi/uscite digitali. Può, inoltre, essere impiegata in modalità standalone grazie alla sua capacità di elaborazione integrata. </w:t>
      </w:r>
    </w:p>
    <w:p w:rsidR="008342F6" w:rsidRPr="004060A2" w:rsidRDefault="008342F6" w:rsidP="008342F6">
      <w:pPr>
        <w:suppressAutoHyphens w:val="0"/>
        <w:spacing w:after="0" w:line="23" w:lineRule="atLeast"/>
        <w:rPr>
          <w:rFonts w:ascii="Calibri" w:eastAsia="Times New Roman" w:hAnsi="Calibri" w:cs="Arial"/>
          <w:kern w:val="0"/>
          <w:sz w:val="22"/>
          <w:szCs w:val="22"/>
          <w:lang w:eastAsia="en-GB" w:bidi="ar-SA"/>
        </w:rPr>
      </w:pPr>
    </w:p>
    <w:p w:rsidR="008342F6" w:rsidRPr="006730E6" w:rsidRDefault="008342F6" w:rsidP="008342F6">
      <w:pPr>
        <w:shd w:val="clear" w:color="auto" w:fill="FFFFFF"/>
        <w:suppressAutoHyphens w:val="0"/>
        <w:spacing w:after="168" w:line="23" w:lineRule="atLeast"/>
        <w:outlineLvl w:val="0"/>
        <w:rPr>
          <w:rFonts w:ascii="Calibri" w:eastAsia="Times New Roman" w:hAnsi="Calibri" w:cs="Arial"/>
          <w:kern w:val="36"/>
          <w:sz w:val="22"/>
          <w:szCs w:val="22"/>
        </w:rPr>
      </w:pPr>
      <w:r>
        <w:rPr>
          <w:rFonts w:ascii="Calibri" w:hAnsi="Calibri"/>
          <w:b/>
          <w:bCs/>
          <w:sz w:val="22"/>
          <w:szCs w:val="22"/>
        </w:rPr>
        <w:t>Ralf Buehler, Senior Vice President, Vendite e Marketing presso Premier Farnell afferma:</w:t>
      </w:r>
      <w:r>
        <w:rPr>
          <w:rFonts w:ascii="Calibri" w:hAnsi="Calibri"/>
          <w:sz w:val="22"/>
          <w:szCs w:val="22"/>
        </w:rPr>
        <w:t xml:space="preserve"> “In qualità di “</w:t>
      </w:r>
      <w:r w:rsidR="00B947D8">
        <w:rPr>
          <w:rFonts w:ascii="Calibri" w:hAnsi="Calibri"/>
          <w:sz w:val="22"/>
          <w:szCs w:val="22"/>
        </w:rPr>
        <w:t xml:space="preserve">il </w:t>
      </w:r>
      <w:bookmarkStart w:id="0" w:name="_GoBack"/>
      <w:bookmarkEnd w:id="0"/>
      <w:r>
        <w:rPr>
          <w:rFonts w:ascii="Calibri" w:hAnsi="Calibri"/>
          <w:sz w:val="22"/>
          <w:szCs w:val="22"/>
        </w:rPr>
        <w:t>Development Distributor”, lavoriamo per offrire una tecnologia innovativa più moderna volta ad aiutare a generare opportunità per i nostri builder, developer, maker e ingegneri attuali e futuri.  Prodotti come MATRIX Creator offrono una grande flessibilità agli utenti, diversamente dagli add-on attuali che mettono a disposizione soltanto elementi singoli di funzionalità; MATRIX Creator è un ecosistema di sviluppo completo che permette agli utenti di accedere a un’ampia gamma di funzioni per ottimizzare qualsiasi progetto Raspberry Pi, accelerando il processo di design e aiutando a superare gli ostacoli presenti nella creazione di progetti hardware innovativi.”</w:t>
      </w:r>
    </w:p>
    <w:p w:rsidR="008342F6" w:rsidRPr="006730E6" w:rsidRDefault="008342F6" w:rsidP="008342F6">
      <w:pPr>
        <w:suppressAutoHyphens w:val="0"/>
        <w:spacing w:after="0" w:line="23" w:lineRule="atLeast"/>
        <w:ind w:right="45"/>
        <w:rPr>
          <w:rFonts w:ascii="Calibri" w:eastAsia="Times New Roman" w:hAnsi="Calibri" w:cs="Times New Roman"/>
          <w:kern w:val="0"/>
          <w:sz w:val="22"/>
          <w:szCs w:val="22"/>
        </w:rPr>
      </w:pPr>
      <w:r>
        <w:rPr>
          <w:rFonts w:ascii="Calibri" w:hAnsi="Calibri"/>
          <w:b/>
          <w:color w:val="000000"/>
          <w:sz w:val="22"/>
          <w:szCs w:val="22"/>
        </w:rPr>
        <w:t>Rodolfo Saccoman, CEO e Co-Fondatore di MATRIX Labs dichiara:</w:t>
      </w:r>
      <w:r>
        <w:rPr>
          <w:rFonts w:ascii="Calibri" w:hAnsi="Calibri"/>
          <w:color w:val="000000"/>
          <w:sz w:val="22"/>
          <w:szCs w:val="22"/>
        </w:rPr>
        <w:t xml:space="preserve"> “MATRIX Creator è un prodotto davvero entusiasmante il cui contributo a Internet of Things e all’intelligenza artificiale è paragonabile a quello degli smartphone nella rivoluzione mobile. MATRIX Creator presenta interessanti funzionalità di prodotto e prevediamo un grande successo: è la combinazione perfetta di una scheda di sviluppo facile da usare e al contempo sofisticata che stimola l’interesse di maker, developer esperti e chiunque si collochi tra queste due figure.  MATRIX Creator consente ai developer con qualsiasi livello di abilità di creare ciò che hanno in mente, cambiando il paradigma di </w:t>
      </w:r>
      <w:r>
        <w:rPr>
          <w:rFonts w:ascii="Calibri" w:hAnsi="Calibri"/>
          <w:color w:val="000000"/>
          <w:sz w:val="22"/>
          <w:szCs w:val="22"/>
        </w:rPr>
        <w:lastRenderedPageBreak/>
        <w:t xml:space="preserve">sviluppo del prodotto, laddove si </w:t>
      </w:r>
      <w:r w:rsidR="004060A2">
        <w:rPr>
          <w:rFonts w:ascii="Calibri" w:hAnsi="Calibri"/>
          <w:color w:val="000000"/>
          <w:sz w:val="22"/>
          <w:szCs w:val="22"/>
        </w:rPr>
        <w:t xml:space="preserve">passi </w:t>
      </w:r>
      <w:r>
        <w:rPr>
          <w:rFonts w:ascii="Calibri" w:hAnsi="Calibri"/>
          <w:color w:val="000000"/>
          <w:sz w:val="22"/>
          <w:szCs w:val="22"/>
        </w:rPr>
        <w:t xml:space="preserve">da una parte terza che se ne occupa alla creazione di un’app personalizzata che </w:t>
      </w:r>
      <w:r w:rsidR="004060A2">
        <w:rPr>
          <w:rFonts w:ascii="Calibri" w:hAnsi="Calibri"/>
          <w:color w:val="000000"/>
          <w:sz w:val="22"/>
          <w:szCs w:val="22"/>
        </w:rPr>
        <w:t>soddisfi precise</w:t>
      </w:r>
      <w:r>
        <w:rPr>
          <w:rFonts w:ascii="Calibri" w:hAnsi="Calibri"/>
          <w:color w:val="000000"/>
          <w:sz w:val="22"/>
          <w:szCs w:val="22"/>
        </w:rPr>
        <w:t xml:space="preserve"> esigenze. Mette il potere nelle mani delle persone e rende lo sviluppo di app IoT accessibile a tutti.”</w:t>
      </w:r>
    </w:p>
    <w:p w:rsidR="008342F6" w:rsidRPr="004060A2" w:rsidRDefault="008342F6" w:rsidP="008342F6">
      <w:pPr>
        <w:suppressAutoHyphens w:val="0"/>
        <w:spacing w:after="0" w:line="23" w:lineRule="atLeast"/>
        <w:rPr>
          <w:rFonts w:ascii="Calibri" w:eastAsia="Times New Roman" w:hAnsi="Calibri" w:cs="Arial"/>
          <w:kern w:val="0"/>
          <w:sz w:val="22"/>
          <w:szCs w:val="22"/>
          <w:lang w:eastAsia="en-GB" w:bidi="ar-SA"/>
        </w:rPr>
      </w:pPr>
    </w:p>
    <w:p w:rsidR="008342F6" w:rsidRPr="006730E6" w:rsidRDefault="008342F6" w:rsidP="008342F6">
      <w:pPr>
        <w:suppressAutoHyphens w:val="0"/>
        <w:spacing w:after="0" w:line="23" w:lineRule="atLeast"/>
        <w:rPr>
          <w:rFonts w:ascii="Calibri" w:eastAsia="Times New Roman" w:hAnsi="Calibri" w:cs="Arial"/>
          <w:kern w:val="0"/>
          <w:sz w:val="22"/>
          <w:szCs w:val="22"/>
        </w:rPr>
      </w:pPr>
      <w:r>
        <w:rPr>
          <w:rFonts w:ascii="Calibri" w:hAnsi="Calibri"/>
          <w:sz w:val="22"/>
          <w:szCs w:val="22"/>
        </w:rPr>
        <w:t xml:space="preserve">MATRIX Creator è disponibile presso </w:t>
      </w:r>
      <w:hyperlink r:id="rId8" w:history="1">
        <w:r>
          <w:rPr>
            <w:rFonts w:ascii="Calibri" w:hAnsi="Calibri"/>
            <w:color w:val="0000FF"/>
            <w:sz w:val="22"/>
            <w:szCs w:val="22"/>
            <w:u w:val="single"/>
          </w:rPr>
          <w:t>Farnell element14</w:t>
        </w:r>
      </w:hyperlink>
      <w:r>
        <w:rPr>
          <w:rFonts w:ascii="Calibri" w:hAnsi="Calibri"/>
          <w:sz w:val="22"/>
          <w:szCs w:val="22"/>
        </w:rPr>
        <w:t xml:space="preserve"> in Europa, </w:t>
      </w:r>
      <w:hyperlink r:id="rId9" w:history="1">
        <w:r>
          <w:rPr>
            <w:rFonts w:ascii="Calibri" w:hAnsi="Calibri"/>
            <w:color w:val="0000FF"/>
            <w:sz w:val="22"/>
            <w:szCs w:val="22"/>
            <w:u w:val="single"/>
          </w:rPr>
          <w:t>CPC</w:t>
        </w:r>
      </w:hyperlink>
      <w:r>
        <w:rPr>
          <w:rFonts w:ascii="Calibri" w:hAnsi="Calibri"/>
          <w:sz w:val="22"/>
          <w:szCs w:val="22"/>
        </w:rPr>
        <w:t xml:space="preserve"> nel Regno Unito e </w:t>
      </w:r>
      <w:hyperlink r:id="rId10" w:history="1">
        <w:r>
          <w:rPr>
            <w:rFonts w:ascii="Calibri" w:hAnsi="Calibri"/>
            <w:color w:val="0000FF"/>
            <w:sz w:val="22"/>
            <w:szCs w:val="22"/>
            <w:u w:val="single"/>
          </w:rPr>
          <w:t>Newark element14</w:t>
        </w:r>
      </w:hyperlink>
      <w:r>
        <w:rPr>
          <w:rFonts w:ascii="Calibri" w:hAnsi="Calibri"/>
          <w:sz w:val="22"/>
          <w:szCs w:val="22"/>
        </w:rPr>
        <w:t xml:space="preserve"> e </w:t>
      </w:r>
      <w:hyperlink r:id="rId11" w:history="1">
        <w:r>
          <w:rPr>
            <w:rFonts w:ascii="Calibri" w:hAnsi="Calibri"/>
            <w:color w:val="0000FF"/>
            <w:sz w:val="22"/>
            <w:szCs w:val="22"/>
            <w:u w:val="single"/>
          </w:rPr>
          <w:t>MCM Electronics</w:t>
        </w:r>
      </w:hyperlink>
      <w:r>
        <w:rPr>
          <w:rFonts w:ascii="Calibri" w:hAnsi="Calibri"/>
          <w:sz w:val="22"/>
          <w:szCs w:val="22"/>
        </w:rPr>
        <w:t xml:space="preserve"> in Nord America.  </w:t>
      </w:r>
    </w:p>
    <w:p w:rsidR="006600D1" w:rsidRDefault="006600D1" w:rsidP="006600D1">
      <w:pPr>
        <w:pStyle w:val="ColorfulList-Accent11"/>
        <w:spacing w:after="0" w:line="240" w:lineRule="auto"/>
        <w:ind w:left="0"/>
        <w:jc w:val="center"/>
        <w:rPr>
          <w:rFonts w:asciiTheme="minorHAnsi" w:hAnsiTheme="minorHAnsi" w:cs="Arial"/>
          <w:b/>
          <w:color w:val="000000"/>
          <w:lang w:val="it-IT"/>
        </w:rPr>
      </w:pPr>
    </w:p>
    <w:p w:rsidR="006600D1" w:rsidRPr="00834613" w:rsidRDefault="006600D1" w:rsidP="006600D1">
      <w:pPr>
        <w:pStyle w:val="ColorfulList-Accent11"/>
        <w:spacing w:after="0" w:line="240" w:lineRule="auto"/>
        <w:ind w:left="0"/>
        <w:jc w:val="center"/>
        <w:rPr>
          <w:rFonts w:asciiTheme="minorHAnsi" w:hAnsiTheme="minorHAnsi" w:cs="Arial"/>
          <w:b/>
          <w:color w:val="000000"/>
          <w:lang w:val="it-IT"/>
        </w:rPr>
      </w:pPr>
      <w:r w:rsidRPr="00834613">
        <w:rPr>
          <w:rFonts w:asciiTheme="minorHAnsi" w:hAnsiTheme="minorHAnsi" w:cs="Arial"/>
          <w:b/>
          <w:color w:val="000000"/>
          <w:lang w:val="it-IT"/>
        </w:rPr>
        <w:t>** Fine**</w:t>
      </w:r>
    </w:p>
    <w:p w:rsidR="006600D1" w:rsidRPr="00834613" w:rsidRDefault="006600D1" w:rsidP="006600D1">
      <w:pPr>
        <w:pStyle w:val="ColorfulList-Accent11"/>
        <w:spacing w:after="0" w:line="240" w:lineRule="auto"/>
        <w:ind w:left="0"/>
        <w:jc w:val="center"/>
        <w:rPr>
          <w:rFonts w:asciiTheme="minorHAnsi" w:hAnsiTheme="minorHAnsi" w:cs="Arial"/>
          <w:b/>
          <w:color w:val="000000"/>
          <w:lang w:val="it-IT"/>
        </w:rPr>
      </w:pPr>
    </w:p>
    <w:p w:rsidR="006600D1" w:rsidRDefault="006600D1" w:rsidP="006600D1">
      <w:pPr>
        <w:spacing w:after="0" w:line="240" w:lineRule="auto"/>
        <w:rPr>
          <w:rFonts w:asciiTheme="minorHAnsi" w:hAnsiTheme="minorHAnsi"/>
          <w:b/>
          <w:sz w:val="22"/>
          <w:szCs w:val="22"/>
          <w:u w:val="single"/>
        </w:rPr>
      </w:pPr>
      <w:r w:rsidRPr="00834613">
        <w:rPr>
          <w:rFonts w:asciiTheme="minorHAnsi" w:hAnsiTheme="minorHAnsi"/>
          <w:b/>
          <w:sz w:val="22"/>
          <w:szCs w:val="22"/>
          <w:u w:val="single"/>
        </w:rPr>
        <w:t>Note per gli Editori</w:t>
      </w:r>
    </w:p>
    <w:p w:rsidR="006600D1" w:rsidRPr="00834613" w:rsidRDefault="006600D1" w:rsidP="006600D1">
      <w:pPr>
        <w:spacing w:after="0" w:line="240" w:lineRule="auto"/>
        <w:rPr>
          <w:rFonts w:asciiTheme="minorHAnsi" w:hAnsiTheme="minorHAnsi"/>
          <w:b/>
          <w:sz w:val="22"/>
          <w:szCs w:val="22"/>
          <w:u w:val="single"/>
        </w:rPr>
      </w:pPr>
    </w:p>
    <w:p w:rsidR="006600D1" w:rsidRPr="00834613" w:rsidRDefault="006600D1" w:rsidP="006600D1">
      <w:pPr>
        <w:spacing w:after="0" w:line="240" w:lineRule="auto"/>
        <w:rPr>
          <w:rFonts w:asciiTheme="minorHAnsi" w:hAnsiTheme="minorHAnsi"/>
          <w:sz w:val="22"/>
          <w:szCs w:val="22"/>
        </w:rPr>
      </w:pPr>
      <w:r w:rsidRPr="00834613">
        <w:rPr>
          <w:rFonts w:asciiTheme="minorHAnsi" w:hAnsiTheme="minorHAnsi"/>
          <w:sz w:val="22"/>
          <w:szCs w:val="22"/>
        </w:rPr>
        <w:t xml:space="preserve">Puoi trovare maggiori informazioni, e immagini di supporto correlate ai contenuti di questo comunicato, nella nostra newsroom: </w:t>
      </w:r>
      <w:hyperlink r:id="rId12" w:history="1">
        <w:r w:rsidRPr="00834613">
          <w:rPr>
            <w:rStyle w:val="Hyperlink"/>
            <w:rFonts w:asciiTheme="minorHAnsi" w:hAnsiTheme="minorHAnsi"/>
            <w:sz w:val="22"/>
            <w:szCs w:val="22"/>
          </w:rPr>
          <w:t>www.element14.com/news</w:t>
        </w:r>
      </w:hyperlink>
    </w:p>
    <w:p w:rsidR="006600D1" w:rsidRDefault="006600D1" w:rsidP="006600D1">
      <w:pPr>
        <w:spacing w:after="0" w:line="240" w:lineRule="auto"/>
        <w:rPr>
          <w:rFonts w:asciiTheme="minorHAnsi" w:hAnsiTheme="minorHAnsi"/>
          <w:b/>
          <w:bCs/>
          <w:sz w:val="22"/>
          <w:szCs w:val="22"/>
          <w:u w:val="single"/>
        </w:rPr>
      </w:pPr>
    </w:p>
    <w:p w:rsidR="006600D1" w:rsidRPr="00834613" w:rsidRDefault="006600D1" w:rsidP="006600D1">
      <w:pPr>
        <w:spacing w:after="0" w:line="240" w:lineRule="auto"/>
        <w:rPr>
          <w:rFonts w:asciiTheme="minorHAnsi" w:hAnsiTheme="minorHAnsi"/>
          <w:b/>
          <w:bCs/>
          <w:sz w:val="22"/>
          <w:szCs w:val="22"/>
        </w:rPr>
      </w:pPr>
      <w:r w:rsidRPr="00834613">
        <w:rPr>
          <w:rFonts w:asciiTheme="minorHAnsi" w:hAnsiTheme="minorHAnsi"/>
          <w:b/>
          <w:bCs/>
          <w:sz w:val="22"/>
          <w:szCs w:val="22"/>
        </w:rPr>
        <w:t>Chi siamo</w:t>
      </w:r>
    </w:p>
    <w:p w:rsidR="006600D1" w:rsidRDefault="006600D1" w:rsidP="006600D1">
      <w:pPr>
        <w:spacing w:after="0" w:line="240" w:lineRule="auto"/>
        <w:rPr>
          <w:rFonts w:asciiTheme="minorHAnsi" w:hAnsiTheme="minorHAnsi"/>
          <w:sz w:val="22"/>
          <w:szCs w:val="22"/>
        </w:rPr>
      </w:pPr>
    </w:p>
    <w:p w:rsidR="006600D1" w:rsidRPr="00834613" w:rsidRDefault="00B947D8" w:rsidP="006600D1">
      <w:pPr>
        <w:spacing w:after="0" w:line="240" w:lineRule="auto"/>
        <w:rPr>
          <w:rFonts w:asciiTheme="minorHAnsi" w:hAnsiTheme="minorHAnsi"/>
          <w:sz w:val="22"/>
          <w:szCs w:val="22"/>
        </w:rPr>
      </w:pPr>
      <w:hyperlink r:id="rId13" w:history="1">
        <w:r w:rsidR="006600D1" w:rsidRPr="00834613">
          <w:rPr>
            <w:rStyle w:val="Hyperlink"/>
            <w:rFonts w:asciiTheme="minorHAnsi" w:hAnsiTheme="minorHAnsi"/>
            <w:sz w:val="22"/>
            <w:szCs w:val="22"/>
          </w:rPr>
          <w:t>Farnell element14</w:t>
        </w:r>
      </w:hyperlink>
      <w:r w:rsidR="006600D1" w:rsidRPr="00834613">
        <w:rPr>
          <w:rFonts w:asciiTheme="minorHAnsi" w:hAnsiTheme="minorHAnsi"/>
          <w:sz w:val="22"/>
          <w:szCs w:val="22"/>
        </w:rPr>
        <w:t xml:space="preserve"> fa parte del Gruppo d’Affari </w:t>
      </w:r>
      <w:hyperlink r:id="rId14" w:history="1">
        <w:r w:rsidR="006600D1" w:rsidRPr="00834613">
          <w:rPr>
            <w:rStyle w:val="Hyperlink"/>
            <w:rFonts w:asciiTheme="minorHAnsi" w:hAnsiTheme="minorHAnsi"/>
            <w:sz w:val="22"/>
            <w:szCs w:val="22"/>
          </w:rPr>
          <w:t xml:space="preserve">Premier Farnell </w:t>
        </w:r>
      </w:hyperlink>
      <w:r w:rsidR="006600D1" w:rsidRPr="00834613">
        <w:rPr>
          <w:rFonts w:asciiTheme="minorHAnsi" w:hAnsiTheme="minorHAnsi"/>
          <w:sz w:val="22"/>
          <w:szCs w:val="22"/>
        </w:rPr>
        <w:t>, un leader tecnologico globale con oltre 80 anni di esperienza nella distribuzione ad elevato livello di servizi di prodotti tecnologici e soluzioni per la progettazione di sistemi elettronici, produzione, manutenzione e riparazione. Premier Farnell utilizza questa esperienza per supportare la sua vasta base di clienti, che spazia dagli hobbisti agli ingegneri, agli addetti alla manutenzione e buyer, quale ‘</w:t>
      </w:r>
      <w:r>
        <w:rPr>
          <w:rFonts w:asciiTheme="minorHAnsi" w:hAnsiTheme="minorHAnsi"/>
          <w:sz w:val="22"/>
          <w:szCs w:val="22"/>
        </w:rPr>
        <w:t xml:space="preserve">il </w:t>
      </w:r>
      <w:r w:rsidR="006600D1" w:rsidRPr="00834613">
        <w:rPr>
          <w:rFonts w:asciiTheme="minorHAnsi" w:hAnsiTheme="minorHAnsi"/>
          <w:sz w:val="22"/>
          <w:szCs w:val="22"/>
        </w:rPr>
        <w:t xml:space="preserve">Development Distributor’, e lavorando con marchi leader e start-up per sviluppare nuovi prodotti per il mercato, aiutando al contempo il mercato stesso formando l’attuale e prossima generazione di ingegneri.  </w:t>
      </w:r>
    </w:p>
    <w:p w:rsidR="006600D1" w:rsidRPr="00834613" w:rsidRDefault="006600D1" w:rsidP="006600D1">
      <w:pPr>
        <w:spacing w:after="0" w:line="240" w:lineRule="auto"/>
        <w:ind w:left="1440"/>
        <w:rPr>
          <w:rFonts w:asciiTheme="minorHAnsi" w:hAnsiTheme="minorHAnsi"/>
          <w:sz w:val="22"/>
          <w:szCs w:val="22"/>
        </w:rPr>
      </w:pPr>
    </w:p>
    <w:p w:rsidR="006600D1" w:rsidRPr="006600D1" w:rsidRDefault="006600D1" w:rsidP="006600D1">
      <w:pPr>
        <w:spacing w:after="0" w:line="240" w:lineRule="auto"/>
        <w:rPr>
          <w:rFonts w:asciiTheme="minorHAnsi" w:hAnsiTheme="minorHAnsi"/>
          <w:sz w:val="22"/>
          <w:szCs w:val="22"/>
          <w:shd w:val="clear" w:color="auto" w:fill="FFFFFF"/>
        </w:rPr>
      </w:pPr>
      <w:r w:rsidRPr="004F6C76">
        <w:rPr>
          <w:rFonts w:asciiTheme="minorHAnsi" w:hAnsiTheme="minorHAnsi"/>
          <w:sz w:val="22"/>
          <w:szCs w:val="22"/>
        </w:rPr>
        <w:t xml:space="preserve">Premier Farnell è una business unit di Avnet Inc., </w:t>
      </w:r>
      <w:r w:rsidRPr="00834613">
        <w:rPr>
          <w:rFonts w:asciiTheme="minorHAnsi" w:hAnsiTheme="minorHAnsi"/>
          <w:sz w:val="22"/>
          <w:szCs w:val="22"/>
          <w:shd w:val="clear" w:color="auto" w:fill="FFFFFF"/>
        </w:rPr>
        <w:t xml:space="preserve">(NYSE:AVT). Premier Farnell </w:t>
      </w:r>
      <w:r w:rsidRPr="00834613">
        <w:rPr>
          <w:rFonts w:asciiTheme="minorHAnsi" w:hAnsiTheme="minorHAnsi"/>
          <w:sz w:val="22"/>
          <w:szCs w:val="22"/>
        </w:rPr>
        <w:t>opera come </w:t>
      </w:r>
      <w:hyperlink r:id="rId15" w:history="1">
        <w:r w:rsidRPr="00834613">
          <w:rPr>
            <w:rStyle w:val="Hyperlink"/>
            <w:rFonts w:asciiTheme="minorHAnsi" w:hAnsiTheme="minorHAnsi"/>
            <w:sz w:val="22"/>
            <w:szCs w:val="22"/>
          </w:rPr>
          <w:t>Farnell element14</w:t>
        </w:r>
      </w:hyperlink>
      <w:r w:rsidRPr="00834613">
        <w:rPr>
          <w:rFonts w:asciiTheme="minorHAnsi" w:hAnsiTheme="minorHAnsi"/>
          <w:sz w:val="22"/>
          <w:szCs w:val="22"/>
        </w:rPr>
        <w:t> in Europa, </w:t>
      </w:r>
      <w:hyperlink r:id="rId16" w:history="1">
        <w:r w:rsidRPr="00834613">
          <w:rPr>
            <w:rStyle w:val="Hyperlink"/>
            <w:rFonts w:asciiTheme="minorHAnsi" w:hAnsiTheme="minorHAnsi"/>
            <w:sz w:val="22"/>
            <w:szCs w:val="22"/>
          </w:rPr>
          <w:t>Newark element14</w:t>
        </w:r>
      </w:hyperlink>
      <w:r w:rsidRPr="00834613">
        <w:rPr>
          <w:rFonts w:asciiTheme="minorHAnsi" w:hAnsiTheme="minorHAnsi"/>
          <w:sz w:val="22"/>
          <w:szCs w:val="22"/>
        </w:rPr>
        <w:t xml:space="preserve"> in Nord America, ed </w:t>
      </w:r>
      <w:hyperlink r:id="rId17" w:history="1">
        <w:r w:rsidRPr="00834613">
          <w:rPr>
            <w:rStyle w:val="Hyperlink"/>
            <w:rFonts w:asciiTheme="minorHAnsi" w:hAnsiTheme="minorHAnsi"/>
            <w:sz w:val="22"/>
            <w:szCs w:val="22"/>
          </w:rPr>
          <w:t>element14</w:t>
        </w:r>
      </w:hyperlink>
      <w:r w:rsidRPr="00834613">
        <w:rPr>
          <w:rFonts w:asciiTheme="minorHAnsi" w:hAnsiTheme="minorHAnsi"/>
          <w:sz w:val="22"/>
          <w:szCs w:val="22"/>
        </w:rPr>
        <w:t> in tutta l’Asia del Pacifico</w:t>
      </w:r>
      <w:r w:rsidRPr="00834613">
        <w:rPr>
          <w:rFonts w:asciiTheme="minorHAnsi" w:hAnsiTheme="minorHAnsi"/>
          <w:sz w:val="22"/>
          <w:szCs w:val="22"/>
          <w:shd w:val="clear" w:color="auto" w:fill="FFFFFF"/>
        </w:rPr>
        <w:t>.</w:t>
      </w:r>
      <w:r w:rsidRPr="00834613">
        <w:rPr>
          <w:rFonts w:asciiTheme="minorHAnsi" w:hAnsiTheme="minorHAnsi"/>
          <w:sz w:val="22"/>
          <w:szCs w:val="22"/>
        </w:rPr>
        <w:t xml:space="preserve"> Premier Farnell Group è supportato da una supply chain globale di oltre 3.500 fornitori ed ha un ampio profilo di magazzino sviluppato per anticipare e soddisfare le esigenze di clienti affamati d’innovazione, ovunque essi siano.</w:t>
      </w:r>
    </w:p>
    <w:p w:rsidR="006600D1" w:rsidRPr="002B2088" w:rsidRDefault="006600D1" w:rsidP="006600D1">
      <w:pPr>
        <w:suppressAutoHyphens w:val="0"/>
        <w:spacing w:after="0" w:line="240" w:lineRule="auto"/>
        <w:ind w:right="44"/>
        <w:rPr>
          <w:rFonts w:ascii="Calibri" w:eastAsia="Times New Roman" w:hAnsi="Calibri" w:cs="Times New Roman"/>
          <w:b/>
          <w:kern w:val="0"/>
          <w:sz w:val="22"/>
          <w:szCs w:val="22"/>
        </w:rPr>
      </w:pPr>
      <w:r>
        <w:rPr>
          <w:rFonts w:ascii="Calibri" w:hAnsi="Calibri"/>
          <w:b/>
          <w:sz w:val="22"/>
          <w:szCs w:val="22"/>
        </w:rPr>
        <w:t>Informazioni su Matrix Labs</w:t>
      </w:r>
    </w:p>
    <w:p w:rsidR="006600D1" w:rsidRPr="002B2088" w:rsidRDefault="006600D1" w:rsidP="006600D1">
      <w:pPr>
        <w:suppressAutoHyphens w:val="0"/>
        <w:spacing w:after="0" w:line="240" w:lineRule="auto"/>
        <w:ind w:right="44"/>
        <w:rPr>
          <w:rFonts w:ascii="Calibri" w:eastAsia="Times New Roman" w:hAnsi="Calibri" w:cs="Times New Roman"/>
          <w:b/>
          <w:kern w:val="0"/>
          <w:sz w:val="22"/>
          <w:szCs w:val="22"/>
          <w:lang w:eastAsia="en-GB" w:bidi="ar-SA"/>
        </w:rPr>
      </w:pPr>
    </w:p>
    <w:p w:rsidR="006600D1" w:rsidRPr="002B2088" w:rsidRDefault="006600D1" w:rsidP="006600D1">
      <w:pPr>
        <w:suppressAutoHyphens w:val="0"/>
        <w:spacing w:after="0" w:line="240" w:lineRule="auto"/>
        <w:rPr>
          <w:rFonts w:ascii="Calibri" w:eastAsia="Times New Roman" w:hAnsi="Calibri" w:cs="Arial"/>
          <w:color w:val="000000"/>
          <w:kern w:val="0"/>
          <w:sz w:val="22"/>
          <w:szCs w:val="22"/>
        </w:rPr>
      </w:pPr>
      <w:r>
        <w:rPr>
          <w:rFonts w:ascii="Calibri" w:hAnsi="Calibri"/>
          <w:color w:val="000000"/>
          <w:sz w:val="22"/>
          <w:szCs w:val="22"/>
        </w:rPr>
        <w:t xml:space="preserve">MATRIX Labs è un ecosistema completo di strumenti di sviluppo IoT che include anche MATRIX Voice, MATRIX OS e MATRIX App Store. Nel complesso, l’ecosistema MATRIX agevola lo sviluppo di app IoT e lo rende più economico che mai.  MATRIX OS è una piattaforma host di applicazioni per MATRIX Creator e MATRIX Voice che impiega librerie per la visione computerizzata e l’apprendimento automatico volti ad accelerare lo sviluppo di app complesse. Le applicazioni saranno acquistate, vendute, caricate e installate dall’innovativo marketplace per app IoT, il </w:t>
      </w:r>
      <w:hyperlink r:id="rId18" w:history="1">
        <w:r w:rsidRPr="00B25EFB">
          <w:rPr>
            <w:rStyle w:val="Hyperlink"/>
            <w:rFonts w:asciiTheme="minorHAnsi" w:hAnsiTheme="minorHAnsi"/>
            <w:sz w:val="22"/>
            <w:szCs w:val="22"/>
          </w:rPr>
          <w:t>MATRIX App Store</w:t>
        </w:r>
      </w:hyperlink>
      <w:r>
        <w:rPr>
          <w:rFonts w:ascii="Calibri" w:hAnsi="Calibri"/>
          <w:color w:val="000000"/>
          <w:sz w:val="22"/>
          <w:szCs w:val="22"/>
        </w:rPr>
        <w:t>, che supporterà MATRIX OS, Android Things e piattaforme IoT future.</w:t>
      </w:r>
    </w:p>
    <w:p w:rsidR="006600D1" w:rsidRPr="00834613" w:rsidRDefault="006600D1" w:rsidP="006600D1">
      <w:pPr>
        <w:shd w:val="clear" w:color="auto" w:fill="FFFFFF"/>
        <w:spacing w:after="0" w:line="240" w:lineRule="auto"/>
        <w:rPr>
          <w:rFonts w:asciiTheme="minorHAnsi" w:hAnsiTheme="minorHAnsi"/>
          <w:sz w:val="22"/>
          <w:szCs w:val="22"/>
        </w:rPr>
      </w:pPr>
    </w:p>
    <w:p w:rsidR="006600D1" w:rsidRPr="00834613" w:rsidRDefault="006600D1" w:rsidP="006600D1">
      <w:pPr>
        <w:shd w:val="clear" w:color="auto" w:fill="FFFFFF"/>
        <w:spacing w:after="0" w:line="240" w:lineRule="auto"/>
        <w:rPr>
          <w:rFonts w:asciiTheme="minorHAnsi" w:hAnsiTheme="minorHAnsi"/>
          <w:sz w:val="22"/>
          <w:szCs w:val="22"/>
        </w:rPr>
      </w:pPr>
      <w:r w:rsidRPr="00834613">
        <w:rPr>
          <w:rFonts w:asciiTheme="minorHAnsi" w:hAnsiTheme="minorHAnsi"/>
          <w:sz w:val="22"/>
          <w:szCs w:val="22"/>
        </w:rPr>
        <w:t xml:space="preserve">Maggiori informazioni su: </w:t>
      </w:r>
      <w:hyperlink r:id="rId19" w:history="1">
        <w:r w:rsidRPr="00834613">
          <w:rPr>
            <w:rStyle w:val="Hyperlink"/>
            <w:rFonts w:asciiTheme="minorHAnsi" w:hAnsiTheme="minorHAnsi"/>
            <w:sz w:val="22"/>
            <w:szCs w:val="22"/>
          </w:rPr>
          <w:t>http://www.premierfarnell.com</w:t>
        </w:r>
      </w:hyperlink>
    </w:p>
    <w:p w:rsidR="006600D1" w:rsidRDefault="006600D1" w:rsidP="006600D1">
      <w:pPr>
        <w:pStyle w:val="ColorfulList-Accent11"/>
        <w:spacing w:after="0" w:line="240" w:lineRule="auto"/>
        <w:ind w:left="0"/>
        <w:rPr>
          <w:rFonts w:asciiTheme="minorHAnsi" w:hAnsiTheme="minorHAnsi" w:cs="Arial"/>
          <w:b/>
          <w:bCs/>
          <w:lang w:val="it-IT"/>
        </w:rPr>
      </w:pPr>
    </w:p>
    <w:p w:rsidR="006600D1" w:rsidRPr="00834613" w:rsidRDefault="006600D1" w:rsidP="006600D1">
      <w:pPr>
        <w:pStyle w:val="ColorfulList-Accent11"/>
        <w:spacing w:after="0" w:line="240" w:lineRule="auto"/>
        <w:ind w:left="0"/>
        <w:rPr>
          <w:rFonts w:asciiTheme="minorHAnsi" w:hAnsiTheme="minorHAnsi" w:cs="Arial"/>
          <w:color w:val="000000"/>
          <w:lang w:val="it-IT"/>
        </w:rPr>
      </w:pPr>
      <w:r w:rsidRPr="00834613">
        <w:rPr>
          <w:rFonts w:asciiTheme="minorHAnsi" w:hAnsiTheme="minorHAnsi" w:cs="Arial"/>
          <w:b/>
          <w:bCs/>
          <w:lang w:val="it-IT"/>
        </w:rPr>
        <w:t>Agenzia PR per l’Europa:</w:t>
      </w:r>
    </w:p>
    <w:p w:rsidR="006600D1" w:rsidRPr="00834613" w:rsidRDefault="006600D1" w:rsidP="006600D1">
      <w:pPr>
        <w:spacing w:after="0" w:line="240" w:lineRule="auto"/>
        <w:rPr>
          <w:rFonts w:asciiTheme="minorHAnsi" w:hAnsiTheme="minorHAnsi" w:cs="Arial"/>
          <w:b/>
          <w:bCs/>
          <w:sz w:val="22"/>
          <w:szCs w:val="22"/>
        </w:rPr>
      </w:pPr>
      <w:r>
        <w:rPr>
          <w:rFonts w:asciiTheme="minorHAnsi" w:hAnsiTheme="minorHAnsi" w:cs="Arial"/>
          <w:b/>
          <w:bCs/>
          <w:sz w:val="22"/>
          <w:szCs w:val="22"/>
        </w:rPr>
        <w:t>Freya Ward</w:t>
      </w:r>
    </w:p>
    <w:p w:rsidR="006600D1" w:rsidRPr="004060A2" w:rsidRDefault="006600D1" w:rsidP="006600D1">
      <w:pPr>
        <w:spacing w:after="0" w:line="240" w:lineRule="auto"/>
        <w:rPr>
          <w:rFonts w:asciiTheme="minorHAnsi" w:hAnsiTheme="minorHAnsi" w:cs="Arial"/>
          <w:b/>
          <w:bCs/>
          <w:sz w:val="22"/>
          <w:szCs w:val="22"/>
          <w:lang w:val="en-GB"/>
        </w:rPr>
      </w:pPr>
      <w:r w:rsidRPr="004060A2">
        <w:rPr>
          <w:rFonts w:asciiTheme="minorHAnsi" w:hAnsiTheme="minorHAnsi" w:cs="Arial"/>
          <w:b/>
          <w:bCs/>
          <w:sz w:val="22"/>
          <w:szCs w:val="22"/>
          <w:lang w:val="en-GB"/>
        </w:rPr>
        <w:t>Napier Partnership</w:t>
      </w:r>
    </w:p>
    <w:p w:rsidR="006600D1" w:rsidRPr="004060A2" w:rsidRDefault="006600D1" w:rsidP="006600D1">
      <w:pPr>
        <w:spacing w:after="0" w:line="240" w:lineRule="auto"/>
        <w:rPr>
          <w:rFonts w:asciiTheme="minorHAnsi" w:hAnsiTheme="minorHAnsi" w:cs="Arial"/>
          <w:bCs/>
          <w:sz w:val="22"/>
          <w:szCs w:val="22"/>
          <w:lang w:val="en-GB"/>
        </w:rPr>
      </w:pPr>
      <w:r w:rsidRPr="004060A2">
        <w:rPr>
          <w:rFonts w:asciiTheme="minorHAnsi" w:hAnsiTheme="minorHAnsi" w:cs="Arial"/>
          <w:bCs/>
          <w:sz w:val="22"/>
          <w:szCs w:val="22"/>
          <w:lang w:val="en-GB"/>
        </w:rPr>
        <w:t>Tel: +44 1243 531123</w:t>
      </w:r>
    </w:p>
    <w:p w:rsidR="006600D1" w:rsidRPr="004060A2" w:rsidRDefault="006600D1" w:rsidP="006600D1">
      <w:pPr>
        <w:spacing w:after="0" w:line="240" w:lineRule="auto"/>
        <w:rPr>
          <w:rFonts w:asciiTheme="minorHAnsi" w:hAnsiTheme="minorHAnsi"/>
          <w:sz w:val="22"/>
          <w:szCs w:val="22"/>
          <w:lang w:val="en-GB"/>
        </w:rPr>
      </w:pPr>
      <w:r w:rsidRPr="004060A2">
        <w:rPr>
          <w:rFonts w:asciiTheme="minorHAnsi" w:hAnsiTheme="minorHAnsi" w:cs="Arial"/>
          <w:bCs/>
          <w:sz w:val="22"/>
          <w:szCs w:val="22"/>
          <w:lang w:val="en-GB"/>
        </w:rPr>
        <w:t>Email:</w:t>
      </w:r>
      <w:r w:rsidRPr="004060A2">
        <w:rPr>
          <w:rFonts w:asciiTheme="minorHAnsi" w:hAnsiTheme="minorHAnsi"/>
          <w:sz w:val="22"/>
          <w:szCs w:val="22"/>
          <w:lang w:val="en-GB"/>
        </w:rPr>
        <w:t xml:space="preserve"> </w:t>
      </w:r>
      <w:hyperlink r:id="rId20" w:history="1">
        <w:r w:rsidRPr="004060A2">
          <w:rPr>
            <w:rStyle w:val="Hyperlink"/>
            <w:rFonts w:asciiTheme="minorHAnsi" w:hAnsiTheme="minorHAnsi"/>
            <w:sz w:val="22"/>
            <w:szCs w:val="22"/>
            <w:lang w:val="en-GB"/>
          </w:rPr>
          <w:t>freya@napierb2b.com</w:t>
        </w:r>
      </w:hyperlink>
    </w:p>
    <w:p w:rsidR="006600D1" w:rsidRPr="004060A2" w:rsidRDefault="006600D1" w:rsidP="006600D1">
      <w:pPr>
        <w:spacing w:after="0" w:line="240" w:lineRule="auto"/>
        <w:rPr>
          <w:rFonts w:asciiTheme="minorHAnsi" w:hAnsiTheme="minorHAnsi" w:cs="Arial"/>
          <w:b/>
          <w:bCs/>
          <w:sz w:val="22"/>
          <w:szCs w:val="22"/>
          <w:lang w:val="en-GB"/>
        </w:rPr>
      </w:pPr>
      <w:r w:rsidRPr="004060A2">
        <w:rPr>
          <w:rFonts w:asciiTheme="minorHAnsi" w:hAnsiTheme="minorHAnsi" w:cs="Arial"/>
          <w:b/>
          <w:bCs/>
          <w:sz w:val="22"/>
          <w:szCs w:val="22"/>
          <w:lang w:val="en-GB"/>
        </w:rPr>
        <w:t xml:space="preserve"> </w:t>
      </w:r>
    </w:p>
    <w:p w:rsidR="006600D1" w:rsidRPr="004060A2" w:rsidRDefault="006600D1" w:rsidP="006600D1">
      <w:pPr>
        <w:spacing w:after="0" w:line="240" w:lineRule="auto"/>
        <w:rPr>
          <w:rFonts w:asciiTheme="minorHAnsi" w:hAnsiTheme="minorHAnsi" w:cs="Arial"/>
          <w:b/>
          <w:bCs/>
          <w:sz w:val="22"/>
          <w:szCs w:val="22"/>
          <w:lang w:val="en-GB"/>
        </w:rPr>
      </w:pPr>
      <w:r w:rsidRPr="004060A2">
        <w:rPr>
          <w:rFonts w:asciiTheme="minorHAnsi" w:hAnsiTheme="minorHAnsi" w:cs="Arial"/>
          <w:b/>
          <w:bCs/>
          <w:sz w:val="22"/>
          <w:szCs w:val="22"/>
          <w:lang w:val="en-GB"/>
        </w:rPr>
        <w:t>Premier Farnell:</w:t>
      </w:r>
    </w:p>
    <w:p w:rsidR="006600D1" w:rsidRPr="004060A2" w:rsidRDefault="006600D1" w:rsidP="006600D1">
      <w:pPr>
        <w:spacing w:after="0" w:line="240" w:lineRule="auto"/>
        <w:rPr>
          <w:rFonts w:asciiTheme="minorHAnsi" w:hAnsiTheme="minorHAnsi" w:cs="Arial"/>
          <w:b/>
          <w:bCs/>
          <w:sz w:val="22"/>
          <w:szCs w:val="22"/>
          <w:lang w:val="en-GB"/>
        </w:rPr>
      </w:pPr>
      <w:r w:rsidRPr="004060A2">
        <w:rPr>
          <w:rFonts w:asciiTheme="minorHAnsi" w:hAnsiTheme="minorHAnsi" w:cs="Arial"/>
          <w:b/>
          <w:bCs/>
          <w:sz w:val="22"/>
          <w:szCs w:val="22"/>
          <w:lang w:val="en-GB"/>
        </w:rPr>
        <w:t>Holly Smart</w:t>
      </w:r>
    </w:p>
    <w:p w:rsidR="006600D1" w:rsidRPr="004060A2" w:rsidRDefault="006600D1" w:rsidP="006600D1">
      <w:pPr>
        <w:spacing w:after="0" w:line="240" w:lineRule="auto"/>
        <w:rPr>
          <w:rFonts w:asciiTheme="minorHAnsi" w:hAnsiTheme="minorHAnsi" w:cs="Arial"/>
          <w:b/>
          <w:bCs/>
          <w:sz w:val="22"/>
          <w:szCs w:val="22"/>
          <w:lang w:val="en-GB"/>
        </w:rPr>
      </w:pPr>
      <w:r w:rsidRPr="004060A2">
        <w:rPr>
          <w:rFonts w:asciiTheme="minorHAnsi" w:hAnsiTheme="minorHAnsi" w:cs="Arial"/>
          <w:b/>
          <w:bCs/>
          <w:sz w:val="22"/>
          <w:szCs w:val="22"/>
          <w:lang w:val="en-GB"/>
        </w:rPr>
        <w:t>Head of PR and External Communications</w:t>
      </w:r>
    </w:p>
    <w:p w:rsidR="006600D1" w:rsidRPr="00C42FD4" w:rsidRDefault="006600D1" w:rsidP="006600D1">
      <w:pPr>
        <w:spacing w:after="0" w:line="240" w:lineRule="auto"/>
        <w:rPr>
          <w:rFonts w:asciiTheme="minorHAnsi" w:hAnsiTheme="minorHAnsi" w:cs="Arial"/>
          <w:bCs/>
          <w:sz w:val="22"/>
          <w:szCs w:val="22"/>
        </w:rPr>
      </w:pPr>
      <w:r w:rsidRPr="00C42FD4">
        <w:rPr>
          <w:rFonts w:asciiTheme="minorHAnsi" w:hAnsiTheme="minorHAnsi" w:cs="Arial"/>
          <w:bCs/>
          <w:sz w:val="22"/>
          <w:szCs w:val="22"/>
        </w:rPr>
        <w:lastRenderedPageBreak/>
        <w:t>Tel: +44 113 2485188</w:t>
      </w:r>
    </w:p>
    <w:p w:rsidR="006600D1" w:rsidRPr="00C42FD4" w:rsidRDefault="006600D1" w:rsidP="006600D1">
      <w:pPr>
        <w:spacing w:after="0" w:line="240" w:lineRule="auto"/>
        <w:rPr>
          <w:rFonts w:asciiTheme="minorHAnsi" w:hAnsiTheme="minorHAnsi" w:cs="Arial"/>
          <w:color w:val="000000"/>
          <w:sz w:val="22"/>
          <w:szCs w:val="22"/>
          <w:u w:val="single"/>
          <w:lang w:val="en-GB"/>
        </w:rPr>
      </w:pPr>
      <w:r w:rsidRPr="00C42FD4">
        <w:rPr>
          <w:rFonts w:asciiTheme="minorHAnsi" w:hAnsiTheme="minorHAnsi" w:cs="Arial"/>
          <w:bCs/>
          <w:sz w:val="22"/>
          <w:szCs w:val="22"/>
        </w:rPr>
        <w:t>Email:</w:t>
      </w:r>
      <w:r w:rsidRPr="00C42FD4">
        <w:rPr>
          <w:rFonts w:asciiTheme="minorHAnsi" w:hAnsiTheme="minorHAnsi" w:cs="Arial"/>
          <w:b/>
          <w:bCs/>
          <w:sz w:val="22"/>
          <w:szCs w:val="22"/>
        </w:rPr>
        <w:t> </w:t>
      </w:r>
      <w:hyperlink r:id="rId21" w:history="1">
        <w:r w:rsidRPr="00C42FD4">
          <w:rPr>
            <w:rStyle w:val="Hyperlink"/>
            <w:rFonts w:asciiTheme="minorHAnsi" w:hAnsiTheme="minorHAnsi" w:cs="Arial"/>
            <w:sz w:val="22"/>
            <w:szCs w:val="22"/>
          </w:rPr>
          <w:t>hsmart@premierfarnell.com</w:t>
        </w:r>
      </w:hyperlink>
      <w:r w:rsidRPr="00C42FD4">
        <w:rPr>
          <w:rFonts w:asciiTheme="minorHAnsi" w:hAnsiTheme="minorHAnsi" w:cs="Arial"/>
          <w:bCs/>
          <w:sz w:val="22"/>
          <w:szCs w:val="22"/>
        </w:rPr>
        <w:t xml:space="preserve">  </w:t>
      </w:r>
    </w:p>
    <w:p w:rsidR="006600D1" w:rsidRPr="00834613" w:rsidRDefault="006600D1" w:rsidP="006600D1">
      <w:pPr>
        <w:spacing w:after="0" w:line="240" w:lineRule="auto"/>
        <w:rPr>
          <w:rFonts w:asciiTheme="minorHAnsi" w:hAnsiTheme="minorHAnsi"/>
          <w:sz w:val="22"/>
          <w:szCs w:val="22"/>
        </w:rPr>
      </w:pPr>
    </w:p>
    <w:p w:rsidR="006600D1" w:rsidRPr="00834613" w:rsidRDefault="006600D1" w:rsidP="006600D1">
      <w:pPr>
        <w:spacing w:after="0" w:line="240" w:lineRule="auto"/>
        <w:rPr>
          <w:rFonts w:asciiTheme="minorHAnsi" w:hAnsiTheme="minorHAnsi" w:cs="Arial"/>
          <w:b/>
          <w:bCs/>
          <w:sz w:val="22"/>
          <w:szCs w:val="22"/>
          <w:lang w:val="es-ES_tradnl"/>
        </w:rPr>
      </w:pPr>
    </w:p>
    <w:p w:rsidR="006600D1" w:rsidRPr="00834613" w:rsidRDefault="006600D1" w:rsidP="006600D1">
      <w:pPr>
        <w:spacing w:after="0" w:line="240" w:lineRule="auto"/>
        <w:rPr>
          <w:rFonts w:asciiTheme="minorHAnsi" w:hAnsiTheme="minorHAnsi"/>
          <w:sz w:val="22"/>
          <w:szCs w:val="22"/>
          <w:lang w:val="es-ES_tradnl"/>
        </w:rPr>
      </w:pPr>
    </w:p>
    <w:p w:rsidR="006600D1" w:rsidRPr="00834613" w:rsidRDefault="006600D1" w:rsidP="006600D1">
      <w:pPr>
        <w:spacing w:after="0" w:line="240" w:lineRule="auto"/>
        <w:rPr>
          <w:rFonts w:asciiTheme="minorHAnsi" w:hAnsiTheme="minorHAnsi"/>
          <w:b/>
          <w:sz w:val="22"/>
          <w:szCs w:val="22"/>
        </w:rPr>
      </w:pPr>
    </w:p>
    <w:p w:rsidR="008342F6" w:rsidRDefault="008342F6"/>
    <w:sectPr w:rsidR="008342F6">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7E" w:rsidRDefault="0088227E" w:rsidP="006600D1">
      <w:pPr>
        <w:spacing w:after="0" w:line="240" w:lineRule="auto"/>
      </w:pPr>
      <w:r>
        <w:separator/>
      </w:r>
    </w:p>
  </w:endnote>
  <w:endnote w:type="continuationSeparator" w:id="0">
    <w:p w:rsidR="0088227E" w:rsidRDefault="0088227E" w:rsidP="0066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7E" w:rsidRDefault="0088227E" w:rsidP="006600D1">
      <w:pPr>
        <w:spacing w:after="0" w:line="240" w:lineRule="auto"/>
      </w:pPr>
      <w:r>
        <w:separator/>
      </w:r>
    </w:p>
  </w:footnote>
  <w:footnote w:type="continuationSeparator" w:id="0">
    <w:p w:rsidR="0088227E" w:rsidRDefault="0088227E" w:rsidP="00660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D1" w:rsidRDefault="006600D1">
    <w:pPr>
      <w:pStyle w:val="Header"/>
    </w:pPr>
    <w:r w:rsidRPr="003A7EBF">
      <w:rPr>
        <w:noProof/>
        <w:lang w:val="en-GB" w:eastAsia="en-GB" w:bidi="ar-SA"/>
      </w:rPr>
      <w:drawing>
        <wp:anchor distT="0" distB="0" distL="114300" distR="114300" simplePos="0" relativeHeight="251658240" behindDoc="1" locked="0" layoutInCell="1" allowOverlap="1">
          <wp:simplePos x="0" y="0"/>
          <wp:positionH relativeFrom="margin">
            <wp:align>left</wp:align>
          </wp:positionH>
          <wp:positionV relativeFrom="paragraph">
            <wp:posOffset>7620</wp:posOffset>
          </wp:positionV>
          <wp:extent cx="2028825" cy="459740"/>
          <wp:effectExtent l="0" t="0" r="9525" b="0"/>
          <wp:wrapTight wrapText="bothSides">
            <wp:wrapPolygon edited="0">
              <wp:start x="0" y="0"/>
              <wp:lineTo x="0" y="20586"/>
              <wp:lineTo x="21499" y="20586"/>
              <wp:lineTo x="21499" y="0"/>
              <wp:lineTo x="0" y="0"/>
            </wp:wrapPolygon>
          </wp:wrapTight>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extLst>
                      <a:ext uri="{28A0092B-C50C-407E-A947-70E740481C1C}">
                        <a14:useLocalDpi xmlns:a14="http://schemas.microsoft.com/office/drawing/2010/main" val="0"/>
                      </a:ext>
                    </a:extLst>
                  </a:blip>
                  <a:stretch>
                    <a:fillRect/>
                  </a:stretch>
                </pic:blipFill>
                <pic:spPr>
                  <a:xfrm>
                    <a:off x="0" y="0"/>
                    <a:ext cx="2028825" cy="459740"/>
                  </a:xfrm>
                  <a:prstGeom prst="rect">
                    <a:avLst/>
                  </a:prstGeom>
                </pic:spPr>
              </pic:pic>
            </a:graphicData>
          </a:graphic>
        </wp:anchor>
      </w:drawing>
    </w:r>
    <w:r>
      <w:rPr>
        <w:noProof/>
        <w:lang w:val="en-GB" w:eastAsia="en-GB" w:bidi="ar-SA"/>
      </w:rPr>
      <w:drawing>
        <wp:anchor distT="0" distB="0" distL="114300" distR="114300" simplePos="0" relativeHeight="251659264" behindDoc="1" locked="0" layoutInCell="1" allowOverlap="1">
          <wp:simplePos x="0" y="0"/>
          <wp:positionH relativeFrom="margin">
            <wp:align>right</wp:align>
          </wp:positionH>
          <wp:positionV relativeFrom="paragraph">
            <wp:posOffset>26670</wp:posOffset>
          </wp:positionV>
          <wp:extent cx="2714625" cy="464039"/>
          <wp:effectExtent l="0" t="0" r="0" b="0"/>
          <wp:wrapTight wrapText="bothSides">
            <wp:wrapPolygon edited="0">
              <wp:start x="0" y="0"/>
              <wp:lineTo x="0" y="20416"/>
              <wp:lineTo x="10156" y="20416"/>
              <wp:lineTo x="12581" y="20416"/>
              <wp:lineTo x="21373" y="15978"/>
              <wp:lineTo x="21373" y="5326"/>
              <wp:lineTo x="10156" y="0"/>
              <wp:lineTo x="0" y="0"/>
            </wp:wrapPolygon>
          </wp:wrapTight>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extLst>
                      <a:ext uri="{28A0092B-C50C-407E-A947-70E740481C1C}">
                        <a14:useLocalDpi xmlns:a14="http://schemas.microsoft.com/office/drawing/2010/main" val="0"/>
                      </a:ext>
                    </a:extLst>
                  </a:blip>
                  <a:stretch>
                    <a:fillRect/>
                  </a:stretch>
                </pic:blipFill>
                <pic:spPr>
                  <a:xfrm>
                    <a:off x="0" y="0"/>
                    <a:ext cx="2714625" cy="464039"/>
                  </a:xfrm>
                  <a:prstGeom prst="rect">
                    <a:avLst/>
                  </a:prstGeom>
                </pic:spPr>
              </pic:pic>
            </a:graphicData>
          </a:graphic>
        </wp:anchor>
      </w:drawing>
    </w:r>
  </w:p>
  <w:p w:rsidR="006600D1" w:rsidRDefault="006600D1">
    <w:pPr>
      <w:pStyle w:val="Header"/>
    </w:pPr>
  </w:p>
  <w:p w:rsidR="006600D1" w:rsidRDefault="006600D1">
    <w:pPr>
      <w:pStyle w:val="Header"/>
    </w:pPr>
  </w:p>
  <w:p w:rsidR="006600D1" w:rsidRDefault="006600D1">
    <w:pPr>
      <w:pStyle w:val="Header"/>
    </w:pPr>
  </w:p>
  <w:p w:rsidR="006600D1" w:rsidRDefault="00660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41"/>
    <w:rsid w:val="004060A2"/>
    <w:rsid w:val="00465B36"/>
    <w:rsid w:val="00637341"/>
    <w:rsid w:val="006600D1"/>
    <w:rsid w:val="008112D6"/>
    <w:rsid w:val="008342F6"/>
    <w:rsid w:val="0088227E"/>
    <w:rsid w:val="009A38B0"/>
    <w:rsid w:val="00B25EFB"/>
    <w:rsid w:val="00B9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68B1"/>
  <w15:docId w15:val="{858BBB33-0B34-4563-8BFD-AAB271EE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42F6"/>
    <w:pPr>
      <w:suppressAutoHyphens/>
      <w:spacing w:after="200" w:line="276" w:lineRule="auto"/>
    </w:pPr>
    <w:rPr>
      <w:rFonts w:ascii="Times New Roman" w:eastAsia="Arial Unicode MS" w:hAnsi="Times New Roman" w:cs="Arial Unicode MS"/>
      <w:kern w:val="1"/>
      <w:sz w:val="20"/>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0D1"/>
    <w:pPr>
      <w:tabs>
        <w:tab w:val="center" w:pos="4513"/>
        <w:tab w:val="right" w:pos="9026"/>
      </w:tabs>
      <w:spacing w:after="0" w:line="240" w:lineRule="auto"/>
    </w:pPr>
    <w:rPr>
      <w:rFonts w:cs="Mangal"/>
      <w:szCs w:val="18"/>
    </w:rPr>
  </w:style>
  <w:style w:type="character" w:customStyle="1" w:styleId="HeaderChar">
    <w:name w:val="Header Char"/>
    <w:basedOn w:val="DefaultParagraphFont"/>
    <w:link w:val="Header"/>
    <w:uiPriority w:val="99"/>
    <w:rsid w:val="006600D1"/>
    <w:rPr>
      <w:rFonts w:ascii="Times New Roman" w:eastAsia="Arial Unicode MS" w:hAnsi="Times New Roman" w:cs="Mangal"/>
      <w:kern w:val="1"/>
      <w:sz w:val="20"/>
      <w:szCs w:val="18"/>
      <w:lang w:eastAsia="hi-IN" w:bidi="hi-IN"/>
    </w:rPr>
  </w:style>
  <w:style w:type="paragraph" w:styleId="Footer">
    <w:name w:val="footer"/>
    <w:basedOn w:val="Normal"/>
    <w:link w:val="FooterChar"/>
    <w:uiPriority w:val="99"/>
    <w:unhideWhenUsed/>
    <w:rsid w:val="006600D1"/>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6600D1"/>
    <w:rPr>
      <w:rFonts w:ascii="Times New Roman" w:eastAsia="Arial Unicode MS" w:hAnsi="Times New Roman" w:cs="Mangal"/>
      <w:kern w:val="1"/>
      <w:sz w:val="20"/>
      <w:szCs w:val="18"/>
      <w:lang w:eastAsia="hi-IN" w:bidi="hi-IN"/>
    </w:rPr>
  </w:style>
  <w:style w:type="character" w:styleId="Hyperlink">
    <w:name w:val="Hyperlink"/>
    <w:uiPriority w:val="99"/>
    <w:rsid w:val="006600D1"/>
    <w:rPr>
      <w:rFonts w:cs="Times New Roman"/>
      <w:color w:val="0000FF"/>
      <w:u w:val="single"/>
    </w:rPr>
  </w:style>
  <w:style w:type="paragraph" w:customStyle="1" w:styleId="ColorfulList-Accent11">
    <w:name w:val="Colorful List - Accent 11"/>
    <w:basedOn w:val="Normal"/>
    <w:uiPriority w:val="99"/>
    <w:qFormat/>
    <w:rsid w:val="006600D1"/>
    <w:pPr>
      <w:ind w:left="720"/>
    </w:pPr>
    <w:rPr>
      <w:rFonts w:cs="Calibri"/>
      <w:sz w:val="22"/>
      <w:szCs w:val="22"/>
      <w:lang w:val="en-US"/>
    </w:rPr>
  </w:style>
  <w:style w:type="paragraph" w:styleId="BalloonText">
    <w:name w:val="Balloon Text"/>
    <w:basedOn w:val="Normal"/>
    <w:link w:val="BalloonTextChar"/>
    <w:uiPriority w:val="99"/>
    <w:semiHidden/>
    <w:unhideWhenUsed/>
    <w:rsid w:val="00465B3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65B36"/>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farnell.com/matrix-labs/matrix-creator-one-eu/matrix-creator-one-eu-version/dp/2675819?ost=MATRIX-CREATOR-ONE-EU&amp;scope=partnumberlookahead&amp;exaMfpn=true&amp;searchref=searchlookahead&amp;searchView=table&amp;iscrfnonsku=false&amp;ddkey=http:en-GB/Element14_Un" TargetMode="External"/><Relationship Id="rId13" Type="http://schemas.openxmlformats.org/officeDocument/2006/relationships/hyperlink" Target="http://it.farnell.com" TargetMode="External"/><Relationship Id="rId18" Type="http://schemas.openxmlformats.org/officeDocument/2006/relationships/hyperlink" Target="http://apps.matrix.one/" TargetMode="External"/><Relationship Id="rId3" Type="http://schemas.openxmlformats.org/officeDocument/2006/relationships/webSettings" Target="webSettings.xml"/><Relationship Id="rId21" Type="http://schemas.openxmlformats.org/officeDocument/2006/relationships/hyperlink" Target="mailto:hsmart@premierfarnell.com" TargetMode="External"/><Relationship Id="rId7" Type="http://schemas.openxmlformats.org/officeDocument/2006/relationships/hyperlink" Target="http://it.farnell.com/matrix-labs/matrix-creator-one-eu/matrix-creator-one-eu-version/dp/2675819?" TargetMode="External"/><Relationship Id="rId12" Type="http://schemas.openxmlformats.org/officeDocument/2006/relationships/hyperlink" Target="http://www.element14.com/news" TargetMode="External"/><Relationship Id="rId17" Type="http://schemas.openxmlformats.org/officeDocument/2006/relationships/hyperlink" Target="http://sg.element14.com/" TargetMode="External"/><Relationship Id="rId2" Type="http://schemas.openxmlformats.org/officeDocument/2006/relationships/settings" Target="settings.xml"/><Relationship Id="rId16" Type="http://schemas.openxmlformats.org/officeDocument/2006/relationships/hyperlink" Target="http://www.newark.com/" TargetMode="External"/><Relationship Id="rId20" Type="http://schemas.openxmlformats.org/officeDocument/2006/relationships/hyperlink" Target="mailto:freya@napierb2b.com" TargetMode="External"/><Relationship Id="rId1" Type="http://schemas.openxmlformats.org/officeDocument/2006/relationships/styles" Target="styles.xml"/><Relationship Id="rId6" Type="http://schemas.openxmlformats.org/officeDocument/2006/relationships/hyperlink" Target="http://www.premierfarnell.com/" TargetMode="External"/><Relationship Id="rId11" Type="http://schemas.openxmlformats.org/officeDocument/2006/relationships/hyperlink" Target="http://www.mcmelectronics.com/product/83-17824"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farnell.com/" TargetMode="External"/><Relationship Id="rId23" Type="http://schemas.openxmlformats.org/officeDocument/2006/relationships/fontTable" Target="fontTable.xml"/><Relationship Id="rId10" Type="http://schemas.openxmlformats.org/officeDocument/2006/relationships/hyperlink" Target="http://www.newark.com/matrix-labs/matrix-creator-one-us/iot-daughter-board-for-raspberry/dp/05AC8548?ost=MATRIX-CREATOR-ONE-US&amp;scope=partnumberlookahead&amp;exaMfpn=true&amp;searchref=searchlookahead&amp;searchView=table&amp;iscrfnonsku=false&amp;ddkey=http:en-US/Element1" TargetMode="External"/><Relationship Id="rId19" Type="http://schemas.openxmlformats.org/officeDocument/2006/relationships/hyperlink" Target="http://www.premierfarnell.com" TargetMode="External"/><Relationship Id="rId4" Type="http://schemas.openxmlformats.org/officeDocument/2006/relationships/footnotes" Target="footnotes.xml"/><Relationship Id="rId9" Type="http://schemas.openxmlformats.org/officeDocument/2006/relationships/hyperlink" Target="http://cpc.farnell.com/matrix-labs/matrix-creator-one-eu/matrix-creator-one-eu/dp/SC14361?utm_campaign=popular-deals&amp;utm_medium=homepage&amp;utm_content=SC14361&amp;utm_source=website&amp;ICID=HP-PopularDeals-SC14361" TargetMode="External"/><Relationship Id="rId14" Type="http://schemas.openxmlformats.org/officeDocument/2006/relationships/hyperlink" Target="http://www.premierfarnel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dc:creator>
  <cp:lastModifiedBy>freya</cp:lastModifiedBy>
  <cp:revision>4</cp:revision>
  <dcterms:created xsi:type="dcterms:W3CDTF">2017-06-26T07:51:00Z</dcterms:created>
  <dcterms:modified xsi:type="dcterms:W3CDTF">2017-06-27T09:11:00Z</dcterms:modified>
</cp:coreProperties>
</file>