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A3E9" w14:textId="53018E9A" w:rsidR="006D51DE" w:rsidRPr="00134E30" w:rsidRDefault="006D51DE" w:rsidP="00E555CE">
      <w:pPr>
        <w:widowControl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La </w:t>
      </w:r>
      <w:r w:rsidRPr="00134E30">
        <w:rPr>
          <w:rFonts w:ascii="Arial" w:hAnsi="Arial"/>
          <w:b/>
          <w:sz w:val="26"/>
          <w:szCs w:val="26"/>
        </w:rPr>
        <w:t xml:space="preserve">gamma di kit di sviluppo per l'istruzione di </w:t>
      </w:r>
      <w:r w:rsidR="00DB2933" w:rsidRPr="00DB2933">
        <w:rPr>
          <w:rFonts w:ascii="Arial" w:hAnsi="Arial"/>
          <w:b/>
          <w:sz w:val="26"/>
          <w:szCs w:val="26"/>
        </w:rPr>
        <w:t xml:space="preserve">Farnell element14 </w:t>
      </w:r>
      <w:r w:rsidR="0067025A" w:rsidRPr="00134E30">
        <w:rPr>
          <w:rFonts w:ascii="Arial" w:hAnsi="Arial"/>
          <w:b/>
          <w:sz w:val="26"/>
          <w:szCs w:val="26"/>
        </w:rPr>
        <w:t>per avviare</w:t>
      </w:r>
      <w:r w:rsidRPr="00134E30">
        <w:rPr>
          <w:rFonts w:ascii="Arial" w:hAnsi="Arial"/>
          <w:b/>
          <w:sz w:val="26"/>
          <w:szCs w:val="26"/>
        </w:rPr>
        <w:t xml:space="preserve"> i </w:t>
      </w:r>
      <w:bookmarkStart w:id="0" w:name="_GoBack"/>
      <w:r w:rsidRPr="00134E30">
        <w:rPr>
          <w:rFonts w:ascii="Arial" w:hAnsi="Arial"/>
          <w:b/>
          <w:sz w:val="26"/>
          <w:szCs w:val="26"/>
        </w:rPr>
        <w:t>giovani alla programmazione</w:t>
      </w:r>
      <w:r w:rsidR="0067025A" w:rsidRPr="00134E30">
        <w:rPr>
          <w:rFonts w:ascii="Arial" w:hAnsi="Arial"/>
          <w:b/>
          <w:sz w:val="26"/>
          <w:szCs w:val="26"/>
        </w:rPr>
        <w:t xml:space="preserve"> elettronica</w:t>
      </w:r>
      <w:bookmarkEnd w:id="0"/>
    </w:p>
    <w:p w14:paraId="3124C83C" w14:textId="4B0488F4" w:rsidR="006D51DE" w:rsidRDefault="00DB2933" w:rsidP="00E555CE">
      <w:pPr>
        <w:widowControl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B2933">
        <w:rPr>
          <w:rFonts w:ascii="Arial" w:hAnsi="Arial"/>
          <w:i/>
          <w:sz w:val="20"/>
          <w:szCs w:val="20"/>
        </w:rPr>
        <w:t xml:space="preserve">Farnell element14 </w:t>
      </w:r>
      <w:r w:rsidR="001053B2">
        <w:rPr>
          <w:rFonts w:ascii="Arial" w:hAnsi="Arial"/>
          <w:i/>
          <w:sz w:val="20"/>
          <w:szCs w:val="20"/>
        </w:rPr>
        <w:t>offre una vasta gamma di prodotti e supporto a formatori e studenti</w:t>
      </w:r>
    </w:p>
    <w:p w14:paraId="6B226E2D" w14:textId="77777777" w:rsidR="001053B2" w:rsidRPr="00700FFF" w:rsidRDefault="001053B2" w:rsidP="00E555CE">
      <w:pPr>
        <w:widowControl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2E9A006" w14:textId="78E7D5D8" w:rsidR="001053B2" w:rsidRPr="0067025A" w:rsidRDefault="00FB4A0E" w:rsidP="0059076A">
      <w:pPr>
        <w:widowControl w:val="0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Leeds, Regno Unito, 7</w:t>
      </w:r>
      <w:r w:rsidR="00441E8A">
        <w:rPr>
          <w:rFonts w:ascii="Arial" w:hAnsi="Arial"/>
          <w:b/>
          <w:sz w:val="20"/>
          <w:szCs w:val="20"/>
        </w:rPr>
        <w:t xml:space="preserve"> giugno 2018 </w:t>
      </w:r>
      <w:r w:rsidR="00441E8A">
        <w:rPr>
          <w:rFonts w:ascii="Arial" w:hAnsi="Arial"/>
          <w:sz w:val="20"/>
          <w:szCs w:val="20"/>
        </w:rPr>
        <w:t xml:space="preserve">- </w:t>
      </w:r>
      <w:hyperlink r:id="rId8" w:history="1">
        <w:r w:rsidR="00441E8A" w:rsidRPr="00134E30">
          <w:rPr>
            <w:rStyle w:val="Hyperlink"/>
            <w:rFonts w:ascii="Arial" w:hAnsi="Arial"/>
            <w:sz w:val="20"/>
            <w:szCs w:val="20"/>
          </w:rPr>
          <w:t>Farnell</w:t>
        </w:r>
      </w:hyperlink>
      <w:r w:rsidR="00DB2933">
        <w:rPr>
          <w:rStyle w:val="Hyperlink"/>
          <w:rFonts w:ascii="Arial" w:hAnsi="Arial"/>
          <w:sz w:val="20"/>
          <w:szCs w:val="20"/>
        </w:rPr>
        <w:t xml:space="preserve"> element14</w:t>
      </w:r>
      <w:r w:rsidR="00441E8A">
        <w:rPr>
          <w:rFonts w:ascii="Arial" w:hAnsi="Arial"/>
          <w:sz w:val="20"/>
          <w:szCs w:val="20"/>
        </w:rPr>
        <w:t>, il Development Distributor, contribuisce a creare la prossima generazione di progettisti digitali fornendo kit e supporto per aiutare i giovani ad apprendere le competenze fondamentali della programmazione</w:t>
      </w:r>
      <w:r w:rsidR="0067025A">
        <w:rPr>
          <w:rFonts w:ascii="Arial" w:hAnsi="Arial"/>
          <w:sz w:val="20"/>
          <w:szCs w:val="20"/>
        </w:rPr>
        <w:t xml:space="preserve"> elettronica</w:t>
      </w:r>
      <w:r w:rsidR="00441E8A">
        <w:rPr>
          <w:rFonts w:ascii="Arial" w:hAnsi="Arial"/>
          <w:sz w:val="20"/>
          <w:szCs w:val="20"/>
        </w:rPr>
        <w:t xml:space="preserve">. L'azienda offre una delle più ampie gramma di materiali formativi destinati ai programmatori e agli sviluppatori di applicazioni di domani, come ad esempio </w:t>
      </w:r>
      <w:hyperlink r:id="rId9" w:history="1">
        <w:r w:rsidR="00441E8A">
          <w:rPr>
            <w:rStyle w:val="Hyperlink"/>
            <w:rFonts w:ascii="Arial" w:hAnsi="Arial"/>
            <w:sz w:val="20"/>
            <w:szCs w:val="20"/>
          </w:rPr>
          <w:t>Codebug</w:t>
        </w:r>
      </w:hyperlink>
      <w:r w:rsidR="00441E8A">
        <w:rPr>
          <w:rFonts w:ascii="Arial" w:hAnsi="Arial"/>
          <w:sz w:val="20"/>
          <w:szCs w:val="20"/>
        </w:rPr>
        <w:t xml:space="preserve">, </w:t>
      </w:r>
      <w:hyperlink r:id="rId10" w:history="1">
        <w:r w:rsidR="00441E8A">
          <w:rPr>
            <w:rStyle w:val="Hyperlink"/>
            <w:rFonts w:ascii="Arial" w:hAnsi="Arial"/>
            <w:sz w:val="20"/>
            <w:szCs w:val="20"/>
          </w:rPr>
          <w:t>BBC micro:bit</w:t>
        </w:r>
      </w:hyperlink>
      <w:r w:rsidR="00441E8A">
        <w:rPr>
          <w:rFonts w:ascii="Arial" w:hAnsi="Arial"/>
          <w:sz w:val="20"/>
          <w:szCs w:val="20"/>
        </w:rPr>
        <w:t xml:space="preserve">, </w:t>
      </w:r>
      <w:hyperlink r:id="rId11" w:history="1">
        <w:r w:rsidR="00441E8A" w:rsidRPr="00134E30">
          <w:rPr>
            <w:rStyle w:val="Hyperlink"/>
            <w:rFonts w:ascii="Arial" w:hAnsi="Arial"/>
            <w:sz w:val="20"/>
            <w:szCs w:val="20"/>
          </w:rPr>
          <w:t>Raspberry PI</w:t>
        </w:r>
      </w:hyperlink>
      <w:r w:rsidR="00441E8A">
        <w:rPr>
          <w:rFonts w:ascii="Arial" w:hAnsi="Arial"/>
          <w:sz w:val="20"/>
          <w:szCs w:val="20"/>
        </w:rPr>
        <w:t xml:space="preserve"> e il nuovissimo kit </w:t>
      </w:r>
      <w:hyperlink r:id="rId12" w:history="1">
        <w:r w:rsidR="00441E8A">
          <w:rPr>
            <w:rStyle w:val="Hyperlink"/>
            <w:rFonts w:ascii="Arial" w:hAnsi="Arial"/>
            <w:sz w:val="20"/>
            <w:szCs w:val="20"/>
          </w:rPr>
          <w:t>Arduino CTC101</w:t>
        </w:r>
      </w:hyperlink>
      <w:r w:rsidR="0067025A" w:rsidRPr="0067025A">
        <w:t xml:space="preserve"> </w:t>
      </w:r>
      <w:r w:rsidR="0067025A" w:rsidRPr="0067025A">
        <w:rPr>
          <w:rFonts w:ascii="Arial" w:hAnsi="Arial"/>
          <w:sz w:val="20"/>
          <w:szCs w:val="20"/>
        </w:rPr>
        <w:t>per l’utilizzo in classe</w:t>
      </w:r>
      <w:r w:rsidR="00441E8A">
        <w:rPr>
          <w:rFonts w:ascii="Arial" w:hAnsi="Arial"/>
          <w:sz w:val="20"/>
          <w:szCs w:val="20"/>
        </w:rPr>
        <w:t>.</w:t>
      </w:r>
    </w:p>
    <w:p w14:paraId="77ACBA67" w14:textId="77777777" w:rsidR="001053B2" w:rsidRPr="001053B2" w:rsidRDefault="001053B2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877F269" w14:textId="30777DE1" w:rsidR="001053B2" w:rsidRPr="001053B2" w:rsidRDefault="001053B2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"Le aziende digitali di tutto il mondo si trovano a dovere affrontare una costante carenza di competenze nella programmazione.  Questo ha portato a un incremento nello sviluppo di programmi di formazione che consentono ai bambini di accedere alle competenze di programmazione mediante esercitazioni pratiche, per prepararli ad affrontare </w:t>
      </w:r>
      <w:r w:rsidR="0067025A">
        <w:rPr>
          <w:rFonts w:ascii="Arial" w:hAnsi="Arial"/>
          <w:sz w:val="20"/>
          <w:szCs w:val="20"/>
        </w:rPr>
        <w:t>le</w:t>
      </w:r>
      <w:r>
        <w:rPr>
          <w:rFonts w:ascii="Arial" w:hAnsi="Arial"/>
          <w:sz w:val="20"/>
          <w:szCs w:val="20"/>
        </w:rPr>
        <w:t xml:space="preserve"> sfide per il futuro", ha affermato </w:t>
      </w:r>
      <w:r>
        <w:rPr>
          <w:rFonts w:ascii="Arial" w:hAnsi="Arial"/>
          <w:b/>
          <w:sz w:val="20"/>
          <w:szCs w:val="20"/>
        </w:rPr>
        <w:t xml:space="preserve">Peter Wenzel, Global Head of Software and Single Board Computing per Premier Farnell e </w:t>
      </w:r>
      <w:r w:rsidRPr="00134E30">
        <w:rPr>
          <w:rFonts w:ascii="Arial" w:hAnsi="Arial"/>
          <w:b/>
          <w:sz w:val="20"/>
          <w:szCs w:val="20"/>
        </w:rPr>
        <w:t>Farnell element14</w:t>
      </w:r>
      <w:r w:rsidRPr="00134E30">
        <w:rPr>
          <w:rFonts w:ascii="Arial" w:hAnsi="Arial"/>
          <w:sz w:val="20"/>
          <w:szCs w:val="20"/>
        </w:rPr>
        <w:t xml:space="preserve">: "In </w:t>
      </w:r>
      <w:r w:rsidR="00DB2933" w:rsidRPr="00DB2933">
        <w:rPr>
          <w:rFonts w:ascii="Arial" w:hAnsi="Arial"/>
          <w:sz w:val="20"/>
          <w:szCs w:val="20"/>
        </w:rPr>
        <w:t>Farnell element14</w:t>
      </w:r>
      <w:r w:rsidRPr="00134E30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la combinazione delle nostre schede realizzate in esclusiva come BBC micro:bit and Codebug e le ottime partnership di produzione con altri fornitori come </w:t>
      </w:r>
      <w:r w:rsidR="0067025A">
        <w:rPr>
          <w:rFonts w:ascii="Arial" w:hAnsi="Arial"/>
          <w:sz w:val="20"/>
          <w:szCs w:val="20"/>
        </w:rPr>
        <w:t>Raspberry PI e Beaglebone</w:t>
      </w:r>
      <w:r>
        <w:rPr>
          <w:rFonts w:ascii="Arial" w:hAnsi="Arial"/>
          <w:sz w:val="20"/>
          <w:szCs w:val="20"/>
        </w:rPr>
        <w:t>, ci consente di offrire una delle gamme più complete di schede formative sul mercato".</w:t>
      </w:r>
    </w:p>
    <w:p w14:paraId="6C9B7CAF" w14:textId="77777777" w:rsidR="001053B2" w:rsidRDefault="001053B2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240B3DE9" w14:textId="77777777" w:rsidR="001053B2" w:rsidRDefault="001053B2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"Il computing fisico fornisce soluzioni reali per avvicinare le giovani generazioni alla tecnologia, offrendo loro l'opportunità di progettare e creare dispositivi fisici che possono essere utilizzati nella vita quotidiana acquisendo allo stesso tempo importanti competenze", aggiunge </w:t>
      </w:r>
      <w:r>
        <w:rPr>
          <w:rFonts w:ascii="Arial" w:hAnsi="Arial"/>
          <w:b/>
          <w:sz w:val="20"/>
          <w:szCs w:val="20"/>
        </w:rPr>
        <w:t>Jonathan Smith, Head of Education in Premier Farnell</w:t>
      </w:r>
      <w:r>
        <w:rPr>
          <w:rFonts w:ascii="Arial" w:hAnsi="Arial"/>
          <w:sz w:val="20"/>
          <w:szCs w:val="20"/>
        </w:rPr>
        <w:t>: "La risoluzione dei problemi e il pensiero computazionale sono competenze chiave di cui i nostri figli avranno bisogno nel momento in cui lasceranno la scuola.  È qui che il computing fisico, con l'apprendimento della programmazione con dispositivi quali CodeBug e BBC micro:bit, può aiutare nella fase di insegnamento".</w:t>
      </w:r>
    </w:p>
    <w:p w14:paraId="5E52E2B1" w14:textId="77777777" w:rsidR="007C67B7" w:rsidRDefault="007C67B7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2CCF9258" w14:textId="624654A5" w:rsidR="0080252C" w:rsidRDefault="0080252C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prodotti principali adatti per l'insegnamento della programmazione </w:t>
      </w:r>
      <w:r w:rsidR="0067025A">
        <w:rPr>
          <w:rFonts w:ascii="Arial" w:hAnsi="Arial"/>
          <w:sz w:val="20"/>
          <w:szCs w:val="20"/>
        </w:rPr>
        <w:t>in base all’</w:t>
      </w:r>
      <w:r>
        <w:rPr>
          <w:rFonts w:ascii="Arial" w:hAnsi="Arial"/>
          <w:sz w:val="20"/>
          <w:szCs w:val="20"/>
        </w:rPr>
        <w:t>età sono:</w:t>
      </w:r>
    </w:p>
    <w:p w14:paraId="322DFEFB" w14:textId="77777777" w:rsidR="0080252C" w:rsidRDefault="0080252C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299BA1D3" w14:textId="21FBD253" w:rsidR="005E53CE" w:rsidRPr="00E555CE" w:rsidRDefault="00D11B85" w:rsidP="00E555CE">
      <w:pPr>
        <w:pStyle w:val="NormalWeb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hyperlink r:id="rId13" w:history="1">
        <w:r w:rsidR="007D47FF">
          <w:rPr>
            <w:rStyle w:val="Hyperlink"/>
            <w:rFonts w:ascii="Arial" w:hAnsi="Arial"/>
            <w:sz w:val="20"/>
            <w:szCs w:val="20"/>
          </w:rPr>
          <w:t>Codebug</w:t>
        </w:r>
      </w:hyperlink>
      <w:r w:rsidR="007D47FF">
        <w:rPr>
          <w:rFonts w:ascii="Arial" w:hAnsi="Arial"/>
          <w:sz w:val="20"/>
          <w:szCs w:val="20"/>
        </w:rPr>
        <w:t>, un piccolo dispositivo per la programmazione per studenti a partire da 7 anni di età.  A forma di coccinella, CodeBug fornisce un modo divertente e coinvolgente di realizzare dispositivi interattivi.  Il dispositivo integra 25 luci LED, 2 pulsanti di comando e 6 "gambe" da utilizzare per il collegamento tramite pinze a coccodrillo, prese a banana o anche cuciture</w:t>
      </w:r>
      <w:r w:rsidR="0067025A">
        <w:rPr>
          <w:rFonts w:ascii="Arial" w:hAnsi="Arial"/>
          <w:sz w:val="20"/>
          <w:szCs w:val="20"/>
        </w:rPr>
        <w:t xml:space="preserve">.  Alcune idee per iniziare a progettare con </w:t>
      </w:r>
      <w:r w:rsidR="007D47FF">
        <w:rPr>
          <w:rFonts w:ascii="Arial" w:hAnsi="Arial"/>
          <w:sz w:val="20"/>
          <w:szCs w:val="20"/>
        </w:rPr>
        <w:t xml:space="preserve">Codebug sono disponibili </w:t>
      </w:r>
      <w:r w:rsidR="00D61F70">
        <w:rPr>
          <w:rFonts w:ascii="Arial" w:hAnsi="Arial"/>
          <w:sz w:val="20"/>
          <w:szCs w:val="20"/>
        </w:rPr>
        <w:t>sulla</w:t>
      </w:r>
      <w:r w:rsidR="007D47FF">
        <w:rPr>
          <w:rFonts w:ascii="Arial" w:hAnsi="Arial"/>
          <w:sz w:val="20"/>
          <w:szCs w:val="20"/>
        </w:rPr>
        <w:t xml:space="preserve"> community element14 all'indirizzo </w:t>
      </w:r>
      <w:hyperlink r:id="rId14" w:history="1">
        <w:r w:rsidR="007D47FF">
          <w:rPr>
            <w:rStyle w:val="Hyperlink"/>
            <w:rFonts w:ascii="Arial" w:hAnsi="Arial"/>
            <w:sz w:val="20"/>
            <w:szCs w:val="20"/>
          </w:rPr>
          <w:t>https://www.element14.com/community/docs/DOC-78413/l/10-codebug-projects-in-10-days</w:t>
        </w:r>
      </w:hyperlink>
      <w:r w:rsidR="007D47FF">
        <w:rPr>
          <w:rFonts w:ascii="Arial" w:hAnsi="Arial"/>
          <w:color w:val="2D4050"/>
          <w:sz w:val="20"/>
          <w:szCs w:val="20"/>
        </w:rPr>
        <w:t xml:space="preserve"> </w:t>
      </w:r>
    </w:p>
    <w:p w14:paraId="529BEFCC" w14:textId="60FD5E71" w:rsidR="00FB391B" w:rsidRPr="00FB391B" w:rsidRDefault="00D11B85" w:rsidP="0067025A">
      <w:pPr>
        <w:pStyle w:val="Heading1"/>
        <w:numPr>
          <w:ilvl w:val="0"/>
          <w:numId w:val="8"/>
        </w:numPr>
        <w:spacing w:before="0" w:after="0" w:line="276" w:lineRule="auto"/>
        <w:rPr>
          <w:rFonts w:ascii="Arial" w:eastAsia="Times New Roman" w:hAnsi="Arial" w:cs="Arial"/>
          <w:b w:val="0"/>
          <w:color w:val="auto"/>
          <w:sz w:val="20"/>
          <w:szCs w:val="20"/>
        </w:rPr>
      </w:pPr>
      <w:hyperlink r:id="rId15" w:history="1">
        <w:r w:rsidR="00485F01">
          <w:rPr>
            <w:rStyle w:val="Hyperlink"/>
            <w:rFonts w:ascii="Arial" w:hAnsi="Arial"/>
            <w:b w:val="0"/>
            <w:sz w:val="20"/>
            <w:szCs w:val="20"/>
          </w:rPr>
          <w:t>BBC micro:bit</w:t>
        </w:r>
      </w:hyperlink>
      <w:r w:rsidR="0067025A">
        <w:rPr>
          <w:rFonts w:ascii="Arial" w:hAnsi="Arial"/>
          <w:b w:val="0"/>
          <w:sz w:val="20"/>
          <w:szCs w:val="20"/>
        </w:rPr>
        <w:t xml:space="preserve">, </w:t>
      </w:r>
      <w:r w:rsidR="00485F01">
        <w:rPr>
          <w:rFonts w:ascii="Arial" w:hAnsi="Arial"/>
          <w:b w:val="0"/>
          <w:color w:val="auto"/>
          <w:sz w:val="20"/>
          <w:szCs w:val="20"/>
        </w:rPr>
        <w:t xml:space="preserve">sviluppato per studenti </w:t>
      </w:r>
      <w:r w:rsidR="00D61F70">
        <w:rPr>
          <w:rFonts w:ascii="Arial" w:hAnsi="Arial"/>
          <w:b w:val="0"/>
          <w:color w:val="auto"/>
          <w:sz w:val="20"/>
          <w:szCs w:val="20"/>
        </w:rPr>
        <w:t>a partire da</w:t>
      </w:r>
      <w:r w:rsidR="0067025A">
        <w:rPr>
          <w:rFonts w:ascii="Arial" w:hAnsi="Arial"/>
          <w:b w:val="0"/>
          <w:color w:val="auto"/>
          <w:sz w:val="20"/>
          <w:szCs w:val="20"/>
        </w:rPr>
        <w:t>gli</w:t>
      </w:r>
      <w:r w:rsidR="00485F01">
        <w:rPr>
          <w:rFonts w:ascii="Arial" w:hAnsi="Arial"/>
          <w:b w:val="0"/>
          <w:color w:val="auto"/>
          <w:sz w:val="20"/>
          <w:szCs w:val="20"/>
        </w:rPr>
        <w:t xml:space="preserve"> 11 anni</w:t>
      </w:r>
      <w:r w:rsidR="0067025A" w:rsidRPr="0067025A">
        <w:rPr>
          <w:rFonts w:ascii="Arial" w:hAnsi="Arial"/>
          <w:b w:val="0"/>
          <w:color w:val="auto"/>
          <w:sz w:val="20"/>
          <w:szCs w:val="20"/>
        </w:rPr>
        <w:t xml:space="preserve"> </w:t>
      </w:r>
      <w:r w:rsidR="0067025A">
        <w:rPr>
          <w:rFonts w:ascii="Arial" w:hAnsi="Arial"/>
          <w:b w:val="0"/>
          <w:color w:val="auto"/>
          <w:sz w:val="20"/>
          <w:szCs w:val="20"/>
        </w:rPr>
        <w:t>e progettato per essere divertente e facile da utilizzare, misura 4 cm x 5 cm ed è disponibile in diversi colori</w:t>
      </w:r>
      <w:r w:rsidR="00485F01">
        <w:rPr>
          <w:rFonts w:ascii="Arial" w:hAnsi="Arial"/>
          <w:b w:val="0"/>
          <w:color w:val="auto"/>
          <w:sz w:val="20"/>
          <w:szCs w:val="20"/>
        </w:rPr>
        <w:t xml:space="preserve">. Simile al Codebug, può essere programmato senza conoscenze in materia di computer, sebbene disponga di maggiori funzionalità, come la rilevazione del movimento, una bussola integrata e la tecnologia Bluetooth per mettere alla prova le competenze dei giovani programmatori con tecnologie esistenti nel mondo che li circonda. Alcune idee per iniziare </w:t>
      </w:r>
      <w:r w:rsidR="0067025A" w:rsidRPr="0067025A">
        <w:rPr>
          <w:rFonts w:ascii="Arial" w:hAnsi="Arial"/>
          <w:b w:val="0"/>
          <w:color w:val="auto"/>
          <w:sz w:val="20"/>
          <w:szCs w:val="20"/>
        </w:rPr>
        <w:t xml:space="preserve">a progettare </w:t>
      </w:r>
      <w:r w:rsidR="00485F01">
        <w:rPr>
          <w:rFonts w:ascii="Arial" w:hAnsi="Arial"/>
          <w:b w:val="0"/>
          <w:color w:val="auto"/>
          <w:sz w:val="20"/>
          <w:szCs w:val="20"/>
        </w:rPr>
        <w:t xml:space="preserve">con BBC micro:bit sono disponibili </w:t>
      </w:r>
      <w:r w:rsidR="00D61F70">
        <w:rPr>
          <w:rFonts w:ascii="Arial" w:hAnsi="Arial"/>
          <w:b w:val="0"/>
          <w:color w:val="auto"/>
          <w:sz w:val="20"/>
          <w:szCs w:val="20"/>
        </w:rPr>
        <w:t>sulla</w:t>
      </w:r>
      <w:r w:rsidR="00485F01">
        <w:rPr>
          <w:rFonts w:ascii="Arial" w:hAnsi="Arial"/>
          <w:b w:val="0"/>
          <w:color w:val="auto"/>
          <w:sz w:val="20"/>
          <w:szCs w:val="20"/>
        </w:rPr>
        <w:t xml:space="preserve"> community element14 all'indirizzo </w:t>
      </w:r>
      <w:hyperlink r:id="rId16" w:history="1">
        <w:r w:rsidR="00485F01">
          <w:rPr>
            <w:rStyle w:val="Hyperlink"/>
            <w:rFonts w:ascii="Arial" w:hAnsi="Arial"/>
            <w:b w:val="0"/>
            <w:sz w:val="20"/>
            <w:szCs w:val="20"/>
          </w:rPr>
          <w:t>https://www.element14.com/community/community/stem-academy/microbit/blog/2016/05/26/10-bbc-microbit-projects-in-ten-days</w:t>
        </w:r>
      </w:hyperlink>
      <w:r w:rsidR="00485F01">
        <w:rPr>
          <w:rFonts w:ascii="Arial" w:hAnsi="Arial"/>
          <w:b w:val="0"/>
          <w:sz w:val="20"/>
          <w:szCs w:val="20"/>
        </w:rPr>
        <w:t xml:space="preserve">.  </w:t>
      </w:r>
    </w:p>
    <w:p w14:paraId="434B3E46" w14:textId="197037C1" w:rsidR="008F4618" w:rsidRPr="003F045F" w:rsidRDefault="00B54C29" w:rsidP="003F045F">
      <w:pPr>
        <w:pStyle w:val="Heading1"/>
        <w:numPr>
          <w:ilvl w:val="0"/>
          <w:numId w:val="8"/>
        </w:numPr>
        <w:spacing w:before="0" w:after="0" w:line="276" w:lineRule="auto"/>
        <w:ind w:left="714" w:hanging="357"/>
        <w:rPr>
          <w:rFonts w:ascii="Arial" w:eastAsia="Times New Roman" w:hAnsi="Arial" w:cs="Arial"/>
          <w:b w:val="0"/>
          <w:color w:val="auto"/>
          <w:sz w:val="20"/>
          <w:szCs w:val="20"/>
        </w:rPr>
      </w:pPr>
      <w:r w:rsidRPr="00134E30">
        <w:rPr>
          <w:rFonts w:ascii="Arial" w:hAnsi="Arial"/>
          <w:b w:val="0"/>
          <w:sz w:val="20"/>
          <w:szCs w:val="20"/>
        </w:rPr>
        <w:t>Farnell element14</w:t>
      </w:r>
      <w:r>
        <w:rPr>
          <w:rFonts w:ascii="Arial" w:hAnsi="Arial"/>
          <w:b w:val="0"/>
          <w:sz w:val="20"/>
          <w:szCs w:val="20"/>
        </w:rPr>
        <w:t xml:space="preserve"> </w:t>
      </w:r>
      <w:r>
        <w:rPr>
          <w:rFonts w:ascii="Arial" w:hAnsi="Arial"/>
          <w:b w:val="0"/>
          <w:color w:val="auto"/>
          <w:sz w:val="20"/>
          <w:szCs w:val="20"/>
        </w:rPr>
        <w:t xml:space="preserve">ha lanciato recentemente diversi elementi aggiuntivi per BBC micro:bit </w:t>
      </w:r>
      <w:r w:rsidR="0067025A">
        <w:rPr>
          <w:rFonts w:ascii="Arial" w:hAnsi="Arial"/>
          <w:b w:val="0"/>
          <w:color w:val="auto"/>
          <w:sz w:val="20"/>
          <w:szCs w:val="20"/>
        </w:rPr>
        <w:t xml:space="preserve">che rendono ulteriormente </w:t>
      </w:r>
      <w:r>
        <w:rPr>
          <w:rFonts w:ascii="Arial" w:hAnsi="Arial"/>
          <w:b w:val="0"/>
          <w:color w:val="auto"/>
          <w:sz w:val="20"/>
          <w:szCs w:val="20"/>
        </w:rPr>
        <w:t xml:space="preserve">divertente l'apprendimento della programmazione. Tra questi </w:t>
      </w:r>
      <w:hyperlink r:id="rId17" w:history="1">
        <w:r>
          <w:rPr>
            <w:rStyle w:val="Hyperlink"/>
            <w:rFonts w:ascii="Arial" w:hAnsi="Arial"/>
            <w:b w:val="0"/>
            <w:sz w:val="20"/>
            <w:szCs w:val="20"/>
          </w:rPr>
          <w:t>mi:node</w:t>
        </w:r>
      </w:hyperlink>
      <w:r>
        <w:rPr>
          <w:rStyle w:val="Hyperlink"/>
          <w:rFonts w:ascii="Arial" w:hAnsi="Arial"/>
          <w:b w:val="0"/>
          <w:sz w:val="20"/>
          <w:szCs w:val="20"/>
        </w:rPr>
        <w:t>,</w:t>
      </w:r>
      <w:r w:rsidR="00D61F70">
        <w:rPr>
          <w:rFonts w:ascii="Arial" w:hAnsi="Arial"/>
          <w:b w:val="0"/>
          <w:color w:val="auto"/>
          <w:sz w:val="20"/>
          <w:szCs w:val="20"/>
        </w:rPr>
        <w:t xml:space="preserve"> </w:t>
      </w:r>
      <w:r>
        <w:rPr>
          <w:rFonts w:ascii="Arial" w:hAnsi="Arial"/>
          <w:b w:val="0"/>
          <w:color w:val="auto"/>
          <w:sz w:val="20"/>
          <w:szCs w:val="20"/>
        </w:rPr>
        <w:t xml:space="preserve"> progettato per insegnare ai giovani le nozioni di base della meccanica IoT e il </w:t>
      </w:r>
      <w:hyperlink r:id="rId18" w:history="1">
        <w:r>
          <w:rPr>
            <w:rStyle w:val="Hyperlink"/>
            <w:rFonts w:ascii="Arial" w:hAnsi="Arial"/>
            <w:b w:val="0"/>
            <w:sz w:val="20"/>
            <w:szCs w:val="20"/>
          </w:rPr>
          <w:t>kit di sviluppo MBIT-WEARIT</w:t>
        </w:r>
      </w:hyperlink>
      <w:r>
        <w:rPr>
          <w:rStyle w:val="Hyperlink"/>
          <w:rFonts w:ascii="Arial" w:hAnsi="Arial"/>
          <w:b w:val="0"/>
          <w:sz w:val="20"/>
          <w:szCs w:val="20"/>
        </w:rPr>
        <w:t>,</w:t>
      </w:r>
      <w:r>
        <w:rPr>
          <w:rFonts w:ascii="Arial" w:hAnsi="Arial"/>
          <w:b w:val="0"/>
          <w:color w:val="auto"/>
          <w:sz w:val="20"/>
          <w:szCs w:val="20"/>
        </w:rPr>
        <w:t xml:space="preserve"> un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Arial" w:hAnsi="Arial"/>
          <w:b w:val="0"/>
          <w:color w:val="auto"/>
          <w:sz w:val="20"/>
          <w:szCs w:val="20"/>
        </w:rPr>
        <w:t xml:space="preserve">versatile contenitore micro:bit progettato appositamente per creare applicazioni </w:t>
      </w:r>
      <w:r w:rsidR="00D61F70">
        <w:rPr>
          <w:rFonts w:ascii="Arial" w:hAnsi="Arial"/>
          <w:b w:val="0"/>
          <w:color w:val="auto"/>
          <w:sz w:val="20"/>
          <w:szCs w:val="20"/>
        </w:rPr>
        <w:t xml:space="preserve">indossabili, ad esempio in </w:t>
      </w:r>
      <w:r>
        <w:rPr>
          <w:rFonts w:ascii="Arial" w:hAnsi="Arial"/>
          <w:b w:val="0"/>
          <w:color w:val="auto"/>
          <w:sz w:val="20"/>
          <w:szCs w:val="20"/>
        </w:rPr>
        <w:t>un cinturino da polso, un portachiavi o un cordino.</w:t>
      </w:r>
    </w:p>
    <w:p w14:paraId="38A0E31D" w14:textId="22F0C12C" w:rsidR="00A43852" w:rsidRPr="003F045F" w:rsidRDefault="00F07FB1" w:rsidP="00D61F70">
      <w:pPr>
        <w:pStyle w:val="NormalWeb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All'interno dell'ampia gamma </w:t>
      </w:r>
      <w:r w:rsidR="00D61F70">
        <w:rPr>
          <w:rFonts w:ascii="Arial" w:hAnsi="Arial"/>
          <w:sz w:val="20"/>
          <w:szCs w:val="20"/>
        </w:rPr>
        <w:t>di prodotti formativi Arduino distribuiti da</w:t>
      </w:r>
      <w:r>
        <w:rPr>
          <w:rFonts w:ascii="Arial" w:hAnsi="Arial"/>
          <w:sz w:val="20"/>
          <w:szCs w:val="20"/>
        </w:rPr>
        <w:t xml:space="preserve"> </w:t>
      </w:r>
      <w:r w:rsidRPr="00134E30">
        <w:rPr>
          <w:rFonts w:ascii="Arial" w:hAnsi="Arial"/>
          <w:sz w:val="20"/>
          <w:szCs w:val="20"/>
        </w:rPr>
        <w:t>Farnell element14</w:t>
      </w:r>
      <w:r w:rsidR="0067025A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il kit </w:t>
      </w:r>
      <w:hyperlink r:id="rId19" w:history="1">
        <w:r>
          <w:rPr>
            <w:rStyle w:val="Hyperlink"/>
            <w:rFonts w:ascii="Arial" w:hAnsi="Arial"/>
            <w:sz w:val="20"/>
            <w:szCs w:val="20"/>
          </w:rPr>
          <w:t>Arduino CTC101</w:t>
        </w:r>
      </w:hyperlink>
      <w:r w:rsidR="0067025A">
        <w:rPr>
          <w:rFonts w:ascii="Arial" w:hAnsi="Arial"/>
          <w:sz w:val="20"/>
          <w:szCs w:val="20"/>
        </w:rPr>
        <w:t xml:space="preserve"> è</w:t>
      </w:r>
      <w:r>
        <w:rPr>
          <w:rFonts w:ascii="Arial" w:hAnsi="Arial"/>
          <w:sz w:val="20"/>
          <w:szCs w:val="20"/>
        </w:rPr>
        <w:t xml:space="preserve"> un programma modulare </w:t>
      </w:r>
      <w:r w:rsidR="00D61F70" w:rsidRPr="00D61F70">
        <w:rPr>
          <w:rFonts w:ascii="Arial" w:hAnsi="Arial"/>
          <w:sz w:val="20"/>
          <w:szCs w:val="20"/>
        </w:rPr>
        <w:t xml:space="preserve">per l'utilizzo in classe </w:t>
      </w:r>
      <w:r w:rsidR="0067025A">
        <w:rPr>
          <w:rFonts w:ascii="Arial" w:hAnsi="Arial"/>
          <w:sz w:val="20"/>
          <w:szCs w:val="20"/>
        </w:rPr>
        <w:t xml:space="preserve">di </w:t>
      </w:r>
      <w:r>
        <w:rPr>
          <w:rFonts w:ascii="Arial" w:hAnsi="Arial"/>
          <w:sz w:val="20"/>
          <w:szCs w:val="20"/>
        </w:rPr>
        <w:t>studenti dai 13 ai 17 anni</w:t>
      </w:r>
      <w:r w:rsidR="0067025A">
        <w:rPr>
          <w:rFonts w:ascii="Arial" w:hAnsi="Arial"/>
          <w:sz w:val="20"/>
          <w:szCs w:val="20"/>
        </w:rPr>
        <w:t xml:space="preserve">. Il kit è studiato per sviluppare </w:t>
      </w:r>
      <w:r>
        <w:rPr>
          <w:rFonts w:ascii="Arial" w:hAnsi="Arial"/>
          <w:sz w:val="20"/>
          <w:szCs w:val="20"/>
        </w:rPr>
        <w:t xml:space="preserve">le nozioni fondamentali della programmazione, dell'elettronica e della </w:t>
      </w:r>
      <w:r>
        <w:rPr>
          <w:rFonts w:ascii="Arial" w:hAnsi="Arial"/>
          <w:sz w:val="20"/>
          <w:szCs w:val="20"/>
        </w:rPr>
        <w:lastRenderedPageBreak/>
        <w:t xml:space="preserve">meccanica mediante una serie di progetti divertenti e ben </w:t>
      </w:r>
      <w:r w:rsidR="0067025A">
        <w:rPr>
          <w:rFonts w:ascii="Arial" w:hAnsi="Arial"/>
          <w:sz w:val="20"/>
          <w:szCs w:val="20"/>
        </w:rPr>
        <w:t>illustrati</w:t>
      </w:r>
      <w:r>
        <w:rPr>
          <w:rFonts w:ascii="Arial" w:hAnsi="Arial"/>
          <w:sz w:val="20"/>
          <w:szCs w:val="20"/>
        </w:rPr>
        <w:t xml:space="preserve"> e di </w:t>
      </w:r>
      <w:r w:rsidR="0067025A">
        <w:rPr>
          <w:rFonts w:ascii="Arial" w:hAnsi="Arial"/>
          <w:sz w:val="20"/>
          <w:szCs w:val="20"/>
        </w:rPr>
        <w:t>applicazioni</w:t>
      </w:r>
      <w:r>
        <w:rPr>
          <w:rFonts w:ascii="Arial" w:hAnsi="Arial"/>
          <w:sz w:val="20"/>
          <w:szCs w:val="20"/>
        </w:rPr>
        <w:t xml:space="preserve"> facili da assemblare.</w:t>
      </w:r>
    </w:p>
    <w:p w14:paraId="0F35A7A7" w14:textId="77777777" w:rsidR="00B54C29" w:rsidRDefault="00B54C29" w:rsidP="0059076A">
      <w:pPr>
        <w:widowControl w:val="0"/>
        <w:tabs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86D7C86" w14:textId="41ECDFF5" w:rsidR="006D51DE" w:rsidRDefault="001053B2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134E30">
        <w:rPr>
          <w:rFonts w:ascii="Arial" w:hAnsi="Arial"/>
          <w:sz w:val="20"/>
          <w:szCs w:val="20"/>
        </w:rPr>
        <w:t xml:space="preserve">"In </w:t>
      </w:r>
      <w:r w:rsidR="00DB2933" w:rsidRPr="00DB2933">
        <w:rPr>
          <w:rFonts w:ascii="Arial" w:hAnsi="Arial"/>
          <w:sz w:val="20"/>
          <w:szCs w:val="20"/>
        </w:rPr>
        <w:t xml:space="preserve">Farnell element14 </w:t>
      </w:r>
      <w:r w:rsidRPr="00134E30">
        <w:rPr>
          <w:rFonts w:ascii="Arial" w:hAnsi="Arial"/>
          <w:sz w:val="20"/>
          <w:szCs w:val="20"/>
        </w:rPr>
        <w:t>siamo grandi sostenitori della progettazione e dell'elettronica nell'istruzione", continua Peter Wenzel. "Ma non siamo i soli. I leader tecnologici a livello mondiale come Microsoft, G</w:t>
      </w:r>
      <w:r w:rsidR="0067025A" w:rsidRPr="00134E30">
        <w:rPr>
          <w:rFonts w:ascii="Arial" w:hAnsi="Arial"/>
          <w:sz w:val="20"/>
          <w:szCs w:val="20"/>
        </w:rPr>
        <w:t>oogle e Samsung sono impegnati nel</w:t>
      </w:r>
      <w:r w:rsidRPr="00134E30">
        <w:rPr>
          <w:rFonts w:ascii="Arial" w:hAnsi="Arial"/>
          <w:sz w:val="20"/>
          <w:szCs w:val="20"/>
        </w:rPr>
        <w:t xml:space="preserve"> favorire lo sviluppo di ingegneri elettronici creando contenuti, corsi e piattaforme basati sui prodotti che realizziamo e forniamo. La gamma di schede e prodotti accessori disponibili presso </w:t>
      </w:r>
      <w:r w:rsidR="00DB2933" w:rsidRPr="00DB2933">
        <w:rPr>
          <w:rFonts w:ascii="Arial" w:hAnsi="Arial"/>
          <w:sz w:val="20"/>
          <w:szCs w:val="20"/>
        </w:rPr>
        <w:t xml:space="preserve">Farnell element14 </w:t>
      </w:r>
      <w:r w:rsidRPr="00134E30">
        <w:rPr>
          <w:rFonts w:ascii="Arial" w:hAnsi="Arial"/>
          <w:sz w:val="20"/>
          <w:szCs w:val="20"/>
        </w:rPr>
        <w:t>è</w:t>
      </w:r>
      <w:r>
        <w:rPr>
          <w:rFonts w:ascii="Arial" w:hAnsi="Arial"/>
          <w:sz w:val="20"/>
          <w:szCs w:val="20"/>
        </w:rPr>
        <w:t xml:space="preserve"> supportata da assistenza e supporto tramite le risorse online disponibili presso la STEM Academy e la popolare community element14 che con oltre 500.000 membri è il più grande forum del suo genere nella community degli ingegneri, degli studenti e dei maker".</w:t>
      </w:r>
    </w:p>
    <w:p w14:paraId="3B4EE5C4" w14:textId="77777777" w:rsidR="001053B2" w:rsidRDefault="001053B2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5CD155CF" w14:textId="77777777" w:rsidR="006D51DE" w:rsidRDefault="006D51DE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Premier Farnell svolge le proprie attività come </w:t>
      </w:r>
      <w:hyperlink r:id="rId20" w:history="1">
        <w:r>
          <w:rPr>
            <w:rStyle w:val="Hyperlink"/>
            <w:rFonts w:ascii="Arial" w:hAnsi="Arial"/>
            <w:sz w:val="20"/>
            <w:szCs w:val="20"/>
          </w:rPr>
          <w:t>Farnell element14</w:t>
        </w:r>
      </w:hyperlink>
      <w:r>
        <w:rPr>
          <w:rFonts w:ascii="Arial" w:hAnsi="Arial"/>
          <w:sz w:val="20"/>
          <w:szCs w:val="20"/>
        </w:rPr>
        <w:t xml:space="preserve"> in Europa, </w:t>
      </w:r>
      <w:hyperlink r:id="rId21" w:history="1">
        <w:r>
          <w:rPr>
            <w:rStyle w:val="Hyperlink"/>
            <w:rFonts w:ascii="Arial" w:hAnsi="Arial"/>
            <w:sz w:val="20"/>
            <w:szCs w:val="20"/>
          </w:rPr>
          <w:t>Newark element14</w:t>
        </w:r>
      </w:hyperlink>
      <w:r>
        <w:rPr>
          <w:rFonts w:ascii="Arial" w:hAnsi="Arial"/>
          <w:sz w:val="20"/>
          <w:szCs w:val="20"/>
        </w:rPr>
        <w:t xml:space="preserve"> in Nord America ed </w:t>
      </w:r>
      <w:hyperlink r:id="rId22" w:history="1">
        <w:r>
          <w:rPr>
            <w:rStyle w:val="Hyperlink"/>
            <w:rFonts w:ascii="Arial" w:hAnsi="Arial"/>
            <w:sz w:val="20"/>
            <w:szCs w:val="20"/>
          </w:rPr>
          <w:t>element14</w:t>
        </w:r>
      </w:hyperlink>
      <w:r>
        <w:rPr>
          <w:rFonts w:ascii="Arial" w:hAnsi="Arial"/>
          <w:sz w:val="20"/>
          <w:szCs w:val="20"/>
        </w:rPr>
        <w:t xml:space="preserve"> nell'area Asia-Pacifico.</w:t>
      </w:r>
    </w:p>
    <w:p w14:paraId="65D5DC95" w14:textId="77777777" w:rsidR="006D51DE" w:rsidRDefault="006D51DE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587C4008" w14:textId="77777777" w:rsidR="006D51DE" w:rsidRPr="000265DF" w:rsidRDefault="006D51DE" w:rsidP="00E555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**Fine**</w:t>
      </w:r>
    </w:p>
    <w:p w14:paraId="31B14F12" w14:textId="77777777" w:rsidR="006D51DE" w:rsidRPr="000265DF" w:rsidRDefault="006D51DE" w:rsidP="00E555CE">
      <w:pPr>
        <w:spacing w:line="276" w:lineRule="auto"/>
        <w:rPr>
          <w:rFonts w:ascii="Arial" w:hAnsi="Arial" w:cs="Arial"/>
          <w:sz w:val="20"/>
          <w:szCs w:val="20"/>
        </w:rPr>
      </w:pPr>
    </w:p>
    <w:p w14:paraId="7A33290C" w14:textId="77777777" w:rsidR="006D51DE" w:rsidRPr="000265DF" w:rsidRDefault="006D51DE" w:rsidP="00E555CE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Note per i redattori</w:t>
      </w:r>
    </w:p>
    <w:p w14:paraId="17BAA474" w14:textId="77777777" w:rsidR="006D51DE" w:rsidRDefault="006D51DE" w:rsidP="00E555CE">
      <w:pPr>
        <w:spacing w:line="276" w:lineRule="auto"/>
        <w:rPr>
          <w:rFonts w:ascii="Arial" w:hAnsi="Arial" w:cs="Arial"/>
          <w:sz w:val="20"/>
          <w:szCs w:val="20"/>
        </w:rPr>
      </w:pPr>
    </w:p>
    <w:p w14:paraId="6E43A99D" w14:textId="77777777" w:rsidR="00126C4B" w:rsidRPr="00934D0A" w:rsidRDefault="00467915" w:rsidP="00E555CE">
      <w:pPr>
        <w:widowControl w:val="0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mi:node</w:t>
      </w:r>
    </w:p>
    <w:p w14:paraId="34CEE412" w14:textId="031F6B8B" w:rsidR="009C103B" w:rsidRDefault="0070698F" w:rsidP="00E555CE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 kit di sviluppo </w:t>
      </w:r>
      <w:hyperlink r:id="rId23" w:history="1">
        <w:r>
          <w:rPr>
            <w:rStyle w:val="Hyperlink"/>
            <w:rFonts w:ascii="Arial" w:hAnsi="Arial"/>
            <w:sz w:val="20"/>
            <w:szCs w:val="20"/>
          </w:rPr>
          <w:t>mi:node</w:t>
        </w:r>
      </w:hyperlink>
      <w:r>
        <w:rPr>
          <w:rFonts w:ascii="Arial" w:hAnsi="Arial"/>
          <w:sz w:val="20"/>
          <w:szCs w:val="20"/>
        </w:rPr>
        <w:t xml:space="preserve"> per micro:bit è un kit di progettazione modulare kit che aiuta gli adolescenti a creare i primi progetti IoT. Il kit contiene un alloggiamento per la scheda di connessione principale, un connettore edge micro:bit e una gamma di moduli tra cui sensori di luce, di temperatura e di umidità, un sensore audio e un altoparlante, un sensore di movimento PIR e un modulo di interfaccia utente per lo sviluppo di applicazioni e indossabili e dispositivi domestici intelligenti.</w:t>
      </w:r>
    </w:p>
    <w:p w14:paraId="00106015" w14:textId="77777777" w:rsidR="00467915" w:rsidRDefault="00467915" w:rsidP="0059076A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0F42BB6E" w14:textId="77777777" w:rsidR="00467915" w:rsidRDefault="00467915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diversi elementi si inseriscono senza saldature ed è fornito con una guida dettagliata e numerose idee di progetti.</w:t>
      </w:r>
    </w:p>
    <w:p w14:paraId="0E1D2E7A" w14:textId="77777777" w:rsidR="007C67B7" w:rsidRDefault="007C67B7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108CB258" w14:textId="77777777" w:rsidR="008F4618" w:rsidRPr="003F045F" w:rsidRDefault="008F4618" w:rsidP="003F045F">
      <w:pPr>
        <w:widowControl w:val="0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Kit di sviluppo MBIT-WEARIT </w:t>
      </w:r>
    </w:p>
    <w:p w14:paraId="00A287D9" w14:textId="2D61F120" w:rsidR="007C67B7" w:rsidRPr="003F045F" w:rsidRDefault="00F07FB1" w:rsidP="003F045F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 </w:t>
      </w:r>
      <w:hyperlink r:id="rId24" w:history="1">
        <w:r>
          <w:rPr>
            <w:rStyle w:val="Hyperlink"/>
            <w:rFonts w:ascii="Arial" w:hAnsi="Arial"/>
            <w:sz w:val="20"/>
            <w:szCs w:val="20"/>
          </w:rPr>
          <w:t>kit di sviluppo MBIT-WEARIT</w:t>
        </w:r>
      </w:hyperlink>
      <w:r>
        <w:rPr>
          <w:rFonts w:ascii="Arial" w:hAnsi="Arial"/>
          <w:b/>
          <w:color w:val="auto"/>
          <w:sz w:val="20"/>
          <w:szCs w:val="20"/>
        </w:rPr>
        <w:t xml:space="preserve"> </w:t>
      </w:r>
      <w:r w:rsidR="00D61F70">
        <w:rPr>
          <w:rFonts w:ascii="Arial" w:hAnsi="Arial"/>
          <w:sz w:val="20"/>
          <w:szCs w:val="20"/>
        </w:rPr>
        <w:t xml:space="preserve">è la soluzione per la </w:t>
      </w:r>
      <w:r>
        <w:rPr>
          <w:rFonts w:ascii="Arial" w:hAnsi="Arial"/>
          <w:sz w:val="20"/>
          <w:szCs w:val="20"/>
        </w:rPr>
        <w:t xml:space="preserve">tecnologia dei dispositivi indossabili.  Questo entusiasmante kit include tutto il necessario per iniziare a realizzare il primo progetto. Il versatile contenitore micro:bit è stato progettato appositamente per soddisfare le applicazioni </w:t>
      </w:r>
      <w:r w:rsidR="00D61F70">
        <w:rPr>
          <w:rFonts w:ascii="Arial" w:hAnsi="Arial"/>
          <w:sz w:val="20"/>
          <w:szCs w:val="20"/>
        </w:rPr>
        <w:t>indossabili, inserito in</w:t>
      </w:r>
      <w:r>
        <w:rPr>
          <w:rFonts w:ascii="Arial" w:hAnsi="Arial"/>
          <w:sz w:val="20"/>
          <w:szCs w:val="20"/>
        </w:rPr>
        <w:t xml:space="preserve"> un cinturino da polso, un portachiavi o un cordino.</w:t>
      </w:r>
    </w:p>
    <w:p w14:paraId="764241C0" w14:textId="77777777" w:rsidR="009C103B" w:rsidRDefault="009C103B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66E15A0E" w14:textId="77777777" w:rsidR="00B567C8" w:rsidRPr="00934D0A" w:rsidRDefault="00B567C8" w:rsidP="006E7901">
      <w:pPr>
        <w:widowControl w:val="0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Kit per l'uso in classe ArduinoCTC 101</w:t>
      </w:r>
    </w:p>
    <w:p w14:paraId="6E48AF43" w14:textId="0B2E405D" w:rsidR="00B567C8" w:rsidRDefault="00B567C8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Creative Technologies in the Classroom 101, o </w:t>
      </w:r>
      <w:hyperlink r:id="rId25" w:history="1">
        <w:r>
          <w:rPr>
            <w:rStyle w:val="Hyperlink"/>
            <w:rFonts w:ascii="Arial" w:hAnsi="Arial"/>
            <w:sz w:val="20"/>
            <w:szCs w:val="20"/>
          </w:rPr>
          <w:t>CTC 101</w:t>
        </w:r>
      </w:hyperlink>
      <w:r>
        <w:rPr>
          <w:rFonts w:ascii="Arial" w:hAnsi="Arial"/>
          <w:sz w:val="20"/>
          <w:szCs w:val="20"/>
        </w:rPr>
        <w:t>, è un programma modulare STEAM (Science, Technology, Engineering, Arts &amp; Mathematics) su misura per studenti da 13 a 17 anni ed è il fiore all'occhiello tra i programmi didattici Arduino per le scuole. CTC 101 utilizza la metodologia dell'apprendimento basato su progetto. Gli studenti si avvicinano ai fondamenti della programmazione, dell'elettronica e della meccanica mediante una serie di progetti divertenti e ben documentati e di esperimenti facili da assemblare.</w:t>
      </w:r>
    </w:p>
    <w:p w14:paraId="757897EB" w14:textId="77777777" w:rsidR="00B567C8" w:rsidRPr="001053B2" w:rsidRDefault="00B567C8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2E6918DE" w14:textId="2AA33963" w:rsidR="00B567C8" w:rsidRDefault="00B567C8" w:rsidP="006E790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 CTC 101 include un toolbox con 26 progetti ed esperimenti facili da assemblare, una piattaforma online con istruzioni dettagliate e ben documentate e supporto </w:t>
      </w:r>
      <w:r w:rsidR="00D61F70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i formatori, che include corsi, webinar dal vivo e </w:t>
      </w:r>
      <w:r w:rsidR="00D61F70">
        <w:rPr>
          <w:rFonts w:ascii="Arial" w:hAnsi="Arial"/>
          <w:sz w:val="20"/>
          <w:szCs w:val="20"/>
        </w:rPr>
        <w:t>supporto tramite un</w:t>
      </w:r>
      <w:r>
        <w:rPr>
          <w:rFonts w:ascii="Arial" w:hAnsi="Arial"/>
          <w:sz w:val="20"/>
          <w:szCs w:val="20"/>
        </w:rPr>
        <w:t xml:space="preserve"> forum a cura di formatori esperti Arduino. Ciascun toolbox include schede, shield e componenti sufficienti per una classe con fino a 30 studenti e il materiale necessario per la formazioni degli insegnanti </w:t>
      </w:r>
    </w:p>
    <w:p w14:paraId="10EBD84A" w14:textId="77777777" w:rsidR="006D51DE" w:rsidRPr="00665830" w:rsidRDefault="006D51DE" w:rsidP="006E790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2D547FA" w14:textId="77777777" w:rsidR="006D51DE" w:rsidRPr="00665830" w:rsidRDefault="006D51DE" w:rsidP="006E790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Sono disponibili ulteriori informazioni e immagini relative a questo comunicato stampa nella nostra newsroom: </w:t>
      </w:r>
      <w:hyperlink r:id="rId26" w:history="1">
        <w:r>
          <w:rPr>
            <w:rStyle w:val="Hyperlink"/>
            <w:rFonts w:ascii="Arial" w:hAnsi="Arial"/>
            <w:sz w:val="20"/>
            <w:szCs w:val="20"/>
          </w:rPr>
          <w:t>www.element14.com/news</w:t>
        </w:r>
      </w:hyperlink>
    </w:p>
    <w:p w14:paraId="0B372B66" w14:textId="5ED82FF3" w:rsidR="00D16580" w:rsidRDefault="00D16580" w:rsidP="00134E30">
      <w:pPr>
        <w:widowControl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D5A4D8F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14:paraId="09E72E9B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eastAsia="hi-IN" w:bidi="hi-IN"/>
        </w:rPr>
      </w:pPr>
      <w:r w:rsidRPr="00134E30"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eastAsia="hi-IN" w:bidi="hi-IN"/>
        </w:rPr>
        <w:lastRenderedPageBreak/>
        <w:t>Chi siamo</w:t>
      </w:r>
    </w:p>
    <w:p w14:paraId="04F39DCB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color w:val="auto"/>
          <w:kern w:val="1"/>
          <w:sz w:val="20"/>
          <w:szCs w:val="20"/>
          <w:lang w:eastAsia="hi-IN" w:bidi="hi-IN"/>
        </w:rPr>
      </w:pPr>
    </w:p>
    <w:p w14:paraId="10F9320A" w14:textId="77777777" w:rsidR="00134E30" w:rsidRPr="00134E30" w:rsidRDefault="00D11B85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color w:val="auto"/>
          <w:kern w:val="1"/>
          <w:sz w:val="20"/>
          <w:szCs w:val="20"/>
          <w:lang w:eastAsia="hi-IN" w:bidi="hi-IN"/>
        </w:rPr>
      </w:pPr>
      <w:hyperlink r:id="rId27" w:history="1">
        <w:r w:rsidR="00134E30" w:rsidRPr="00134E30">
          <w:rPr>
            <w:rFonts w:ascii="Arial" w:eastAsia="Arial Unicode MS" w:hAnsi="Arial" w:cs="Arial"/>
            <w:color w:val="0000FF"/>
            <w:kern w:val="1"/>
            <w:sz w:val="20"/>
            <w:szCs w:val="20"/>
            <w:u w:val="single"/>
            <w:lang w:eastAsia="hi-IN" w:bidi="hi-IN"/>
          </w:rPr>
          <w:t>Farnell element14</w:t>
        </w:r>
      </w:hyperlink>
      <w:r w:rsidR="00134E30" w:rsidRPr="00134E30">
        <w:rPr>
          <w:rFonts w:ascii="Arial" w:eastAsia="Arial Unicode MS" w:hAnsi="Arial" w:cs="Arial"/>
          <w:color w:val="auto"/>
          <w:kern w:val="1"/>
          <w:sz w:val="20"/>
          <w:szCs w:val="20"/>
          <w:lang w:eastAsia="hi-IN" w:bidi="hi-IN"/>
        </w:rPr>
        <w:t xml:space="preserve"> fa parte del Gruppo d’Affari </w:t>
      </w:r>
      <w:hyperlink r:id="rId28" w:history="1">
        <w:r w:rsidR="00134E30" w:rsidRPr="00134E30">
          <w:rPr>
            <w:rFonts w:ascii="Arial" w:eastAsia="Arial Unicode MS" w:hAnsi="Arial" w:cs="Arial"/>
            <w:color w:val="0000FF"/>
            <w:kern w:val="1"/>
            <w:sz w:val="20"/>
            <w:szCs w:val="20"/>
            <w:u w:val="single"/>
            <w:lang w:eastAsia="hi-IN" w:bidi="hi-IN"/>
          </w:rPr>
          <w:t xml:space="preserve">Premier Farnell </w:t>
        </w:r>
      </w:hyperlink>
      <w:r w:rsidR="00134E30" w:rsidRPr="00134E30">
        <w:rPr>
          <w:rFonts w:ascii="Arial" w:eastAsia="Arial Unicode MS" w:hAnsi="Arial" w:cs="Arial"/>
          <w:color w:val="auto"/>
          <w:kern w:val="1"/>
          <w:sz w:val="20"/>
          <w:szCs w:val="20"/>
          <w:lang w:eastAsia="hi-IN" w:bidi="hi-IN"/>
        </w:rPr>
        <w:t xml:space="preserve">, un leader tecnologico globale con oltre 80 anni di esperienza nella distribuzione ad elevato livello di servizi di prodotti tecnologici e soluzioni per la progettazione di sistemi elettronici, produzione, manutenzione e riparazione. Premier Farnell utilizza questa esperienza per supportare la sua vasta base di clienti, che spazia dagli hobbisti agli ingegneri, agli addetti alla manutenzione e buyer, quale ‘The Development Distributor’, e lavorando con marchi leader e start-up per sviluppare nuovi prodotti per il mercato, aiutando al contempo il mercato stesso formando l’attuale e prossima generazione di ingegneri.  </w:t>
      </w:r>
    </w:p>
    <w:p w14:paraId="43017370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1440"/>
        <w:rPr>
          <w:rFonts w:ascii="Arial" w:eastAsia="Arial Unicode MS" w:hAnsi="Arial" w:cs="Arial"/>
          <w:color w:val="auto"/>
          <w:kern w:val="1"/>
          <w:sz w:val="20"/>
          <w:szCs w:val="20"/>
          <w:lang w:eastAsia="hi-IN" w:bidi="hi-IN"/>
        </w:rPr>
      </w:pPr>
    </w:p>
    <w:p w14:paraId="29B6664E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color w:val="auto"/>
          <w:kern w:val="1"/>
          <w:sz w:val="20"/>
          <w:szCs w:val="20"/>
          <w:shd w:val="clear" w:color="auto" w:fill="FFFFFF"/>
          <w:lang w:eastAsia="hi-IN" w:bidi="hi-IN"/>
        </w:rPr>
      </w:pPr>
      <w:r w:rsidRPr="00134E30">
        <w:rPr>
          <w:rFonts w:ascii="Arial" w:eastAsia="Arial Unicode MS" w:hAnsi="Arial" w:cs="Arial"/>
          <w:color w:val="auto"/>
          <w:kern w:val="1"/>
          <w:sz w:val="20"/>
          <w:szCs w:val="20"/>
          <w:lang w:eastAsia="hi-IN" w:bidi="hi-IN"/>
        </w:rPr>
        <w:t xml:space="preserve">Premier Farnell è una business unit di Avnet Inc., </w:t>
      </w:r>
      <w:r w:rsidRPr="00134E30">
        <w:rPr>
          <w:rFonts w:ascii="Arial" w:eastAsia="Arial Unicode MS" w:hAnsi="Arial" w:cs="Arial"/>
          <w:color w:val="auto"/>
          <w:kern w:val="1"/>
          <w:sz w:val="20"/>
          <w:szCs w:val="20"/>
          <w:shd w:val="clear" w:color="auto" w:fill="FFFFFF"/>
          <w:lang w:eastAsia="hi-IN" w:bidi="hi-IN"/>
        </w:rPr>
        <w:t xml:space="preserve">(NYSE:AVT). Premier Farnell </w:t>
      </w:r>
      <w:r w:rsidRPr="00134E30">
        <w:rPr>
          <w:rFonts w:ascii="Arial" w:eastAsia="Arial Unicode MS" w:hAnsi="Arial" w:cs="Arial"/>
          <w:color w:val="auto"/>
          <w:kern w:val="1"/>
          <w:sz w:val="20"/>
          <w:szCs w:val="20"/>
          <w:lang w:eastAsia="hi-IN" w:bidi="hi-IN"/>
        </w:rPr>
        <w:t>opera come </w:t>
      </w:r>
      <w:hyperlink r:id="rId29" w:history="1">
        <w:r w:rsidRPr="00134E30">
          <w:rPr>
            <w:rFonts w:ascii="Arial" w:eastAsia="Arial Unicode MS" w:hAnsi="Arial" w:cs="Arial"/>
            <w:color w:val="0000FF"/>
            <w:kern w:val="1"/>
            <w:sz w:val="20"/>
            <w:szCs w:val="20"/>
            <w:u w:val="single"/>
            <w:lang w:eastAsia="hi-IN" w:bidi="hi-IN"/>
          </w:rPr>
          <w:t>Farnell element14</w:t>
        </w:r>
      </w:hyperlink>
      <w:r w:rsidRPr="00134E30">
        <w:rPr>
          <w:rFonts w:ascii="Arial" w:eastAsia="Arial Unicode MS" w:hAnsi="Arial" w:cs="Arial"/>
          <w:color w:val="auto"/>
          <w:kern w:val="1"/>
          <w:sz w:val="20"/>
          <w:szCs w:val="20"/>
          <w:lang w:eastAsia="hi-IN" w:bidi="hi-IN"/>
        </w:rPr>
        <w:t> in Europa, </w:t>
      </w:r>
      <w:hyperlink r:id="rId30" w:history="1">
        <w:r w:rsidRPr="00134E30">
          <w:rPr>
            <w:rFonts w:ascii="Arial" w:eastAsia="Arial Unicode MS" w:hAnsi="Arial" w:cs="Arial"/>
            <w:color w:val="0000FF"/>
            <w:kern w:val="1"/>
            <w:sz w:val="20"/>
            <w:szCs w:val="20"/>
            <w:u w:val="single"/>
            <w:lang w:eastAsia="hi-IN" w:bidi="hi-IN"/>
          </w:rPr>
          <w:t>Newark element14</w:t>
        </w:r>
      </w:hyperlink>
      <w:r w:rsidRPr="00134E30">
        <w:rPr>
          <w:rFonts w:ascii="Arial" w:eastAsia="Arial Unicode MS" w:hAnsi="Arial" w:cs="Arial"/>
          <w:color w:val="auto"/>
          <w:kern w:val="1"/>
          <w:sz w:val="20"/>
          <w:szCs w:val="20"/>
          <w:lang w:eastAsia="hi-IN" w:bidi="hi-IN"/>
        </w:rPr>
        <w:t xml:space="preserve"> in Nord America, ed </w:t>
      </w:r>
      <w:hyperlink r:id="rId31" w:history="1">
        <w:r w:rsidRPr="00134E30">
          <w:rPr>
            <w:rFonts w:ascii="Arial" w:eastAsia="Arial Unicode MS" w:hAnsi="Arial" w:cs="Arial"/>
            <w:color w:val="0000FF"/>
            <w:kern w:val="1"/>
            <w:sz w:val="20"/>
            <w:szCs w:val="20"/>
            <w:u w:val="single"/>
            <w:lang w:eastAsia="hi-IN" w:bidi="hi-IN"/>
          </w:rPr>
          <w:t>element14</w:t>
        </w:r>
      </w:hyperlink>
      <w:r w:rsidRPr="00134E30">
        <w:rPr>
          <w:rFonts w:ascii="Arial" w:eastAsia="Arial Unicode MS" w:hAnsi="Arial" w:cs="Arial"/>
          <w:color w:val="auto"/>
          <w:kern w:val="1"/>
          <w:sz w:val="20"/>
          <w:szCs w:val="20"/>
          <w:lang w:eastAsia="hi-IN" w:bidi="hi-IN"/>
        </w:rPr>
        <w:t> in tutta l’Asia del Pacifico</w:t>
      </w:r>
      <w:r w:rsidRPr="00134E30">
        <w:rPr>
          <w:rFonts w:ascii="Arial" w:eastAsia="Arial Unicode MS" w:hAnsi="Arial" w:cs="Arial"/>
          <w:color w:val="auto"/>
          <w:kern w:val="1"/>
          <w:sz w:val="20"/>
          <w:szCs w:val="20"/>
          <w:shd w:val="clear" w:color="auto" w:fill="FFFFFF"/>
          <w:lang w:eastAsia="hi-IN" w:bidi="hi-IN"/>
        </w:rPr>
        <w:t>.</w:t>
      </w:r>
      <w:r w:rsidRPr="00134E30">
        <w:rPr>
          <w:rFonts w:ascii="Arial" w:eastAsia="Arial Unicode MS" w:hAnsi="Arial" w:cs="Arial"/>
          <w:color w:val="auto"/>
          <w:kern w:val="1"/>
          <w:sz w:val="20"/>
          <w:szCs w:val="20"/>
          <w:lang w:eastAsia="hi-IN" w:bidi="hi-IN"/>
        </w:rPr>
        <w:t xml:space="preserve"> Premier Farnell Group è supportato da una supply chain globale di oltre 3.500 fornitori ed ha un ampio profilo di magazzino sviluppato per anticipare e soddisfare le esigenze di clienti affamati d’innovazione, ovunque essi siano.</w:t>
      </w:r>
    </w:p>
    <w:p w14:paraId="557F9746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rPr>
          <w:rFonts w:ascii="Arial" w:eastAsia="Arial Unicode MS" w:hAnsi="Arial" w:cs="Arial"/>
          <w:color w:val="auto"/>
          <w:kern w:val="1"/>
          <w:sz w:val="20"/>
          <w:szCs w:val="20"/>
          <w:lang w:eastAsia="hi-IN" w:bidi="hi-IN"/>
        </w:rPr>
      </w:pPr>
    </w:p>
    <w:p w14:paraId="1ADB4993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rPr>
          <w:rFonts w:ascii="Arial" w:eastAsia="Arial Unicode MS" w:hAnsi="Arial" w:cs="Arial"/>
          <w:color w:val="auto"/>
          <w:kern w:val="1"/>
          <w:sz w:val="20"/>
          <w:szCs w:val="20"/>
          <w:lang w:eastAsia="hi-IN" w:bidi="hi-IN"/>
        </w:rPr>
      </w:pPr>
      <w:r w:rsidRPr="00134E30">
        <w:rPr>
          <w:rFonts w:ascii="Arial" w:eastAsia="Arial Unicode MS" w:hAnsi="Arial" w:cs="Arial"/>
          <w:color w:val="auto"/>
          <w:kern w:val="1"/>
          <w:sz w:val="20"/>
          <w:szCs w:val="20"/>
          <w:lang w:eastAsia="hi-IN" w:bidi="hi-IN"/>
        </w:rPr>
        <w:t xml:space="preserve">Maggiori informazioni su: </w:t>
      </w:r>
      <w:hyperlink r:id="rId32" w:history="1">
        <w:r w:rsidRPr="00134E30">
          <w:rPr>
            <w:rFonts w:ascii="Arial" w:eastAsia="Arial Unicode MS" w:hAnsi="Arial" w:cs="Arial"/>
            <w:color w:val="0000FF"/>
            <w:kern w:val="1"/>
            <w:sz w:val="20"/>
            <w:szCs w:val="20"/>
            <w:u w:val="single"/>
            <w:lang w:eastAsia="hi-IN" w:bidi="hi-IN"/>
          </w:rPr>
          <w:t>http://www.premierfarnell.com</w:t>
        </w:r>
      </w:hyperlink>
    </w:p>
    <w:p w14:paraId="69A24A84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eastAsia="hi-IN" w:bidi="hi-IN"/>
        </w:rPr>
      </w:pPr>
    </w:p>
    <w:p w14:paraId="12119A0D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134E30"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eastAsia="hi-IN" w:bidi="hi-IN"/>
        </w:rPr>
        <w:t>Agenzia PR per l’Europa:</w:t>
      </w:r>
    </w:p>
    <w:p w14:paraId="484F8E02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eastAsia="hi-IN" w:bidi="hi-IN"/>
        </w:rPr>
      </w:pPr>
      <w:r w:rsidRPr="00134E30"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eastAsia="hi-IN" w:bidi="hi-IN"/>
        </w:rPr>
        <w:t>Freya Ward</w:t>
      </w:r>
    </w:p>
    <w:p w14:paraId="2F07BFCA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val="en-US" w:eastAsia="hi-IN" w:bidi="hi-IN"/>
        </w:rPr>
      </w:pPr>
      <w:r w:rsidRPr="00134E30"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val="en-US" w:eastAsia="hi-IN" w:bidi="hi-IN"/>
        </w:rPr>
        <w:t>Napier Partnership</w:t>
      </w:r>
    </w:p>
    <w:p w14:paraId="575572C9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bCs/>
          <w:color w:val="auto"/>
          <w:kern w:val="1"/>
          <w:sz w:val="20"/>
          <w:szCs w:val="20"/>
          <w:lang w:val="en-US" w:eastAsia="hi-IN" w:bidi="hi-IN"/>
        </w:rPr>
      </w:pPr>
      <w:r w:rsidRPr="00134E30">
        <w:rPr>
          <w:rFonts w:ascii="Arial" w:eastAsia="Arial Unicode MS" w:hAnsi="Arial" w:cs="Arial"/>
          <w:bCs/>
          <w:color w:val="auto"/>
          <w:kern w:val="1"/>
          <w:sz w:val="20"/>
          <w:szCs w:val="20"/>
          <w:lang w:val="en-US" w:eastAsia="hi-IN" w:bidi="hi-IN"/>
        </w:rPr>
        <w:t>Tel: +44 1243 531123</w:t>
      </w:r>
    </w:p>
    <w:p w14:paraId="04217106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color w:val="auto"/>
          <w:kern w:val="1"/>
          <w:sz w:val="20"/>
          <w:szCs w:val="20"/>
          <w:lang w:val="en-US" w:eastAsia="hi-IN" w:bidi="hi-IN"/>
        </w:rPr>
      </w:pPr>
      <w:r w:rsidRPr="00134E30">
        <w:rPr>
          <w:rFonts w:ascii="Arial" w:eastAsia="Arial Unicode MS" w:hAnsi="Arial" w:cs="Arial"/>
          <w:bCs/>
          <w:color w:val="auto"/>
          <w:kern w:val="1"/>
          <w:sz w:val="20"/>
          <w:szCs w:val="20"/>
          <w:lang w:val="en-US" w:eastAsia="hi-IN" w:bidi="hi-IN"/>
        </w:rPr>
        <w:t>Email:</w:t>
      </w:r>
      <w:r w:rsidRPr="00134E30">
        <w:rPr>
          <w:rFonts w:ascii="Arial" w:eastAsia="Arial Unicode MS" w:hAnsi="Arial" w:cs="Arial"/>
          <w:color w:val="auto"/>
          <w:kern w:val="1"/>
          <w:sz w:val="20"/>
          <w:szCs w:val="20"/>
          <w:lang w:val="en-US" w:eastAsia="hi-IN" w:bidi="hi-IN"/>
        </w:rPr>
        <w:t xml:space="preserve"> </w:t>
      </w:r>
      <w:hyperlink r:id="rId33" w:history="1">
        <w:r w:rsidRPr="00134E30">
          <w:rPr>
            <w:rFonts w:ascii="Arial" w:eastAsia="Arial Unicode MS" w:hAnsi="Arial" w:cs="Arial"/>
            <w:color w:val="0000FF"/>
            <w:kern w:val="1"/>
            <w:sz w:val="20"/>
            <w:szCs w:val="20"/>
            <w:u w:val="single"/>
            <w:lang w:val="en-US" w:eastAsia="hi-IN" w:bidi="hi-IN"/>
          </w:rPr>
          <w:t>freya@napierb2b.com</w:t>
        </w:r>
      </w:hyperlink>
    </w:p>
    <w:p w14:paraId="11F9AB27" w14:textId="77777777" w:rsidR="00134E30" w:rsidRPr="00134E30" w:rsidRDefault="00D11B85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val="en-US" w:eastAsia="hi-IN" w:bidi="hi-IN"/>
        </w:rPr>
      </w:pPr>
      <w:hyperlink r:id="rId34" w:history="1">
        <w:r w:rsidR="00134E30" w:rsidRPr="00134E30">
          <w:rPr>
            <w:rFonts w:ascii="Arial" w:eastAsia="Arial Unicode MS" w:hAnsi="Arial" w:cs="Arial"/>
            <w:color w:val="0000FF"/>
            <w:kern w:val="1"/>
            <w:sz w:val="20"/>
            <w:szCs w:val="20"/>
            <w:u w:val="single"/>
            <w:lang w:val="en-US" w:eastAsia="hi-IN" w:bidi="hi-IN"/>
          </w:rPr>
          <w:t>www.napierb2b.com</w:t>
        </w:r>
      </w:hyperlink>
      <w:r w:rsidR="00134E30" w:rsidRPr="00134E30"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val="en-US" w:eastAsia="hi-IN" w:bidi="hi-IN"/>
        </w:rPr>
        <w:t xml:space="preserve"> </w:t>
      </w:r>
    </w:p>
    <w:p w14:paraId="3227C4F2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val="en-US" w:eastAsia="hi-IN" w:bidi="hi-IN"/>
        </w:rPr>
      </w:pPr>
      <w:r w:rsidRPr="00134E30"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val="en-US" w:eastAsia="hi-IN" w:bidi="hi-IN"/>
        </w:rPr>
        <w:t xml:space="preserve"> </w:t>
      </w:r>
    </w:p>
    <w:p w14:paraId="3ABB4038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val="en-US" w:eastAsia="hi-IN" w:bidi="hi-IN"/>
        </w:rPr>
      </w:pPr>
      <w:r w:rsidRPr="00134E30"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val="en-US" w:eastAsia="hi-IN" w:bidi="hi-IN"/>
        </w:rPr>
        <w:t>Premier Farnell:</w:t>
      </w:r>
    </w:p>
    <w:p w14:paraId="3C9B890C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val="en-US" w:eastAsia="hi-IN" w:bidi="hi-IN"/>
        </w:rPr>
      </w:pPr>
      <w:r w:rsidRPr="00134E30"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val="en-US" w:eastAsia="hi-IN" w:bidi="hi-IN"/>
        </w:rPr>
        <w:t>Holly Smart</w:t>
      </w:r>
    </w:p>
    <w:p w14:paraId="35E56FFF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val="en-US" w:eastAsia="hi-IN" w:bidi="hi-IN"/>
        </w:rPr>
      </w:pPr>
      <w:r w:rsidRPr="00134E30"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val="en-US" w:eastAsia="hi-IN" w:bidi="hi-IN"/>
        </w:rPr>
        <w:t>Head of PR and External Communications</w:t>
      </w:r>
    </w:p>
    <w:p w14:paraId="3E064CEC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bCs/>
          <w:color w:val="auto"/>
          <w:kern w:val="1"/>
          <w:sz w:val="20"/>
          <w:szCs w:val="20"/>
          <w:lang w:val="en-US" w:eastAsia="hi-IN" w:bidi="hi-IN"/>
        </w:rPr>
      </w:pPr>
      <w:r w:rsidRPr="00134E30">
        <w:rPr>
          <w:rFonts w:ascii="Arial" w:eastAsia="Arial Unicode MS" w:hAnsi="Arial" w:cs="Arial"/>
          <w:bCs/>
          <w:color w:val="auto"/>
          <w:kern w:val="1"/>
          <w:sz w:val="20"/>
          <w:szCs w:val="20"/>
          <w:lang w:val="en-US" w:eastAsia="hi-IN" w:bidi="hi-IN"/>
        </w:rPr>
        <w:t>Tel: +44 113 2485188</w:t>
      </w:r>
    </w:p>
    <w:p w14:paraId="12C1D7EC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bCs/>
          <w:color w:val="auto"/>
          <w:kern w:val="1"/>
          <w:sz w:val="20"/>
          <w:szCs w:val="20"/>
          <w:lang w:val="en-US" w:eastAsia="hi-IN" w:bidi="hi-IN"/>
        </w:rPr>
      </w:pPr>
      <w:r w:rsidRPr="00134E30">
        <w:rPr>
          <w:rFonts w:ascii="Arial" w:eastAsia="Arial Unicode MS" w:hAnsi="Arial" w:cs="Arial"/>
          <w:bCs/>
          <w:color w:val="auto"/>
          <w:kern w:val="1"/>
          <w:sz w:val="20"/>
          <w:szCs w:val="20"/>
          <w:lang w:val="en-US" w:eastAsia="hi-IN" w:bidi="hi-IN"/>
        </w:rPr>
        <w:t>Email:</w:t>
      </w:r>
      <w:r w:rsidRPr="00134E30">
        <w:rPr>
          <w:rFonts w:ascii="Arial" w:eastAsia="Arial Unicode MS" w:hAnsi="Arial" w:cs="Arial"/>
          <w:b/>
          <w:bCs/>
          <w:color w:val="auto"/>
          <w:kern w:val="1"/>
          <w:sz w:val="20"/>
          <w:szCs w:val="20"/>
          <w:lang w:val="en-US" w:eastAsia="hi-IN" w:bidi="hi-IN"/>
        </w:rPr>
        <w:t> </w:t>
      </w:r>
      <w:hyperlink r:id="rId35" w:history="1">
        <w:r w:rsidRPr="00134E30">
          <w:rPr>
            <w:rFonts w:ascii="Arial" w:eastAsia="Arial Unicode MS" w:hAnsi="Arial" w:cs="Arial"/>
            <w:color w:val="0000FF"/>
            <w:kern w:val="1"/>
            <w:sz w:val="20"/>
            <w:szCs w:val="20"/>
            <w:u w:val="single"/>
            <w:lang w:val="en-US" w:eastAsia="hi-IN" w:bidi="hi-IN"/>
          </w:rPr>
          <w:t>hsmart@premierfarnell.com</w:t>
        </w:r>
      </w:hyperlink>
      <w:r w:rsidRPr="00134E30">
        <w:rPr>
          <w:rFonts w:ascii="Arial" w:eastAsia="Arial Unicode MS" w:hAnsi="Arial" w:cs="Arial"/>
          <w:bCs/>
          <w:color w:val="auto"/>
          <w:kern w:val="1"/>
          <w:sz w:val="20"/>
          <w:szCs w:val="20"/>
          <w:lang w:val="en-US" w:eastAsia="hi-IN" w:bidi="hi-IN"/>
        </w:rPr>
        <w:t xml:space="preserve">  </w:t>
      </w:r>
    </w:p>
    <w:p w14:paraId="31853893" w14:textId="77777777" w:rsidR="00134E30" w:rsidRPr="00134E30" w:rsidRDefault="00134E30" w:rsidP="0013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 Unicode MS" w:hAnsi="Arial" w:cs="Arial"/>
          <w:kern w:val="1"/>
          <w:sz w:val="20"/>
          <w:szCs w:val="20"/>
          <w:u w:val="single"/>
          <w:lang w:val="en-GB" w:eastAsia="hi-IN" w:bidi="hi-IN"/>
        </w:rPr>
      </w:pPr>
    </w:p>
    <w:p w14:paraId="5E8898E8" w14:textId="77777777" w:rsidR="00CD0F9A" w:rsidRDefault="00CD0F9A" w:rsidP="006E7901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sectPr w:rsidR="00CD0F9A" w:rsidSect="008947C0">
      <w:headerReference w:type="default" r:id="rId36"/>
      <w:footerReference w:type="default" r:id="rId37"/>
      <w:pgSz w:w="11900" w:h="16840"/>
      <w:pgMar w:top="1440" w:right="1127" w:bottom="1440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7A198" w14:textId="77777777" w:rsidR="0058382A" w:rsidRDefault="0058382A" w:rsidP="001C020F">
      <w:r>
        <w:separator/>
      </w:r>
    </w:p>
  </w:endnote>
  <w:endnote w:type="continuationSeparator" w:id="0">
    <w:p w14:paraId="4A54C559" w14:textId="77777777" w:rsidR="0058382A" w:rsidRDefault="0058382A" w:rsidP="001C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08ED" w14:textId="64F6E1C9" w:rsidR="00CD0F9A" w:rsidRPr="00CD0F9A" w:rsidRDefault="001604BD" w:rsidP="002D3CA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FAR169</w:t>
    </w:r>
    <w:r w:rsidR="00D11B85">
      <w:rPr>
        <w:rFonts w:ascii="Arial" w:hAnsi="Arial"/>
        <w:sz w:val="20"/>
        <w:szCs w:val="20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24F39" w14:textId="77777777" w:rsidR="0058382A" w:rsidRDefault="0058382A" w:rsidP="001C020F">
      <w:r>
        <w:separator/>
      </w:r>
    </w:p>
  </w:footnote>
  <w:footnote w:type="continuationSeparator" w:id="0">
    <w:p w14:paraId="403E48C1" w14:textId="77777777" w:rsidR="0058382A" w:rsidRDefault="0058382A" w:rsidP="001C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4331" w14:textId="77777777" w:rsidR="001C020F" w:rsidRDefault="001053B2" w:rsidP="001C020F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3872" behindDoc="0" locked="0" layoutInCell="1" allowOverlap="1" wp14:anchorId="7ED7005C" wp14:editId="1935C3C8">
          <wp:simplePos x="0" y="0"/>
          <wp:positionH relativeFrom="column">
            <wp:posOffset>3409315</wp:posOffset>
          </wp:positionH>
          <wp:positionV relativeFrom="paragraph">
            <wp:posOffset>-2540</wp:posOffset>
          </wp:positionV>
          <wp:extent cx="2555518" cy="436245"/>
          <wp:effectExtent l="0" t="0" r="0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518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 wp14:anchorId="3EA49AF6" wp14:editId="4BD997E6">
          <wp:extent cx="1815264" cy="4184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501" cy="42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63B0E0" w14:textId="77777777" w:rsidR="001C020F" w:rsidRDefault="001C020F" w:rsidP="001C020F">
    <w:pPr>
      <w:tabs>
        <w:tab w:val="left" w:pos="49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46EF"/>
    <w:multiLevelType w:val="hybridMultilevel"/>
    <w:tmpl w:val="DF94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33A1"/>
    <w:multiLevelType w:val="multilevel"/>
    <w:tmpl w:val="C700F828"/>
    <w:lvl w:ilvl="0">
      <w:start w:val="1"/>
      <w:numFmt w:val="bullet"/>
      <w:lvlText w:val="•"/>
      <w:lvlJc w:val="left"/>
      <w:pPr>
        <w:ind w:left="3" w:hanging="57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D77586"/>
    <w:multiLevelType w:val="hybridMultilevel"/>
    <w:tmpl w:val="9454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35A4"/>
    <w:multiLevelType w:val="hybridMultilevel"/>
    <w:tmpl w:val="0E50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442AE"/>
    <w:multiLevelType w:val="multilevel"/>
    <w:tmpl w:val="D84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6146A"/>
    <w:multiLevelType w:val="multilevel"/>
    <w:tmpl w:val="ABD45FC2"/>
    <w:lvl w:ilvl="0">
      <w:start w:val="1"/>
      <w:numFmt w:val="bullet"/>
      <w:lvlText w:val="•"/>
      <w:lvlJc w:val="left"/>
      <w:pPr>
        <w:ind w:left="3" w:hanging="57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2366A9"/>
    <w:multiLevelType w:val="hybridMultilevel"/>
    <w:tmpl w:val="6E5A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87ACD"/>
    <w:multiLevelType w:val="hybridMultilevel"/>
    <w:tmpl w:val="9510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90383"/>
    <w:multiLevelType w:val="multilevel"/>
    <w:tmpl w:val="D84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829"/>
    <w:rsid w:val="00025880"/>
    <w:rsid w:val="00037E0B"/>
    <w:rsid w:val="00061373"/>
    <w:rsid w:val="001053B2"/>
    <w:rsid w:val="00112D42"/>
    <w:rsid w:val="00126C4B"/>
    <w:rsid w:val="00134E30"/>
    <w:rsid w:val="001604BD"/>
    <w:rsid w:val="00193CDD"/>
    <w:rsid w:val="001C020F"/>
    <w:rsid w:val="001D28C1"/>
    <w:rsid w:val="002246E4"/>
    <w:rsid w:val="00262EED"/>
    <w:rsid w:val="002851E0"/>
    <w:rsid w:val="002D3CA7"/>
    <w:rsid w:val="003355E4"/>
    <w:rsid w:val="00374657"/>
    <w:rsid w:val="003B1256"/>
    <w:rsid w:val="003C299A"/>
    <w:rsid w:val="003D0EFD"/>
    <w:rsid w:val="003F045F"/>
    <w:rsid w:val="00405E81"/>
    <w:rsid w:val="00441E8A"/>
    <w:rsid w:val="00466D5B"/>
    <w:rsid w:val="00467915"/>
    <w:rsid w:val="00483C5F"/>
    <w:rsid w:val="00485F01"/>
    <w:rsid w:val="004B31FB"/>
    <w:rsid w:val="0051035B"/>
    <w:rsid w:val="00526F84"/>
    <w:rsid w:val="0053626D"/>
    <w:rsid w:val="0054546E"/>
    <w:rsid w:val="00561829"/>
    <w:rsid w:val="00561DB6"/>
    <w:rsid w:val="00581A3D"/>
    <w:rsid w:val="0058382A"/>
    <w:rsid w:val="00584A6A"/>
    <w:rsid w:val="0059076A"/>
    <w:rsid w:val="005A3ABD"/>
    <w:rsid w:val="005D4B5E"/>
    <w:rsid w:val="005E53CE"/>
    <w:rsid w:val="0067025A"/>
    <w:rsid w:val="006760D9"/>
    <w:rsid w:val="0069150A"/>
    <w:rsid w:val="006B333D"/>
    <w:rsid w:val="006C1DE6"/>
    <w:rsid w:val="006C7FFA"/>
    <w:rsid w:val="006D51DE"/>
    <w:rsid w:val="006E7901"/>
    <w:rsid w:val="00701E60"/>
    <w:rsid w:val="0070698F"/>
    <w:rsid w:val="007160F1"/>
    <w:rsid w:val="00727648"/>
    <w:rsid w:val="00752E12"/>
    <w:rsid w:val="007735BF"/>
    <w:rsid w:val="00796FDC"/>
    <w:rsid w:val="007B3700"/>
    <w:rsid w:val="007C67B7"/>
    <w:rsid w:val="007D47FF"/>
    <w:rsid w:val="0080252C"/>
    <w:rsid w:val="00812B5C"/>
    <w:rsid w:val="00847091"/>
    <w:rsid w:val="00883542"/>
    <w:rsid w:val="008947C0"/>
    <w:rsid w:val="008B5CAF"/>
    <w:rsid w:val="008F0864"/>
    <w:rsid w:val="008F4618"/>
    <w:rsid w:val="00933F91"/>
    <w:rsid w:val="00934D0A"/>
    <w:rsid w:val="009A5143"/>
    <w:rsid w:val="009C103B"/>
    <w:rsid w:val="009F0FCF"/>
    <w:rsid w:val="00A43852"/>
    <w:rsid w:val="00A562B1"/>
    <w:rsid w:val="00A72638"/>
    <w:rsid w:val="00AE0CFB"/>
    <w:rsid w:val="00AE682A"/>
    <w:rsid w:val="00B54C29"/>
    <w:rsid w:val="00B567C8"/>
    <w:rsid w:val="00B6698B"/>
    <w:rsid w:val="00B73662"/>
    <w:rsid w:val="00BB1655"/>
    <w:rsid w:val="00C55F11"/>
    <w:rsid w:val="00C57C7D"/>
    <w:rsid w:val="00CD062D"/>
    <w:rsid w:val="00CD0F9A"/>
    <w:rsid w:val="00D11B85"/>
    <w:rsid w:val="00D16580"/>
    <w:rsid w:val="00D31303"/>
    <w:rsid w:val="00D422E6"/>
    <w:rsid w:val="00D61F70"/>
    <w:rsid w:val="00D71EC5"/>
    <w:rsid w:val="00D83511"/>
    <w:rsid w:val="00DB2933"/>
    <w:rsid w:val="00DB3A85"/>
    <w:rsid w:val="00DF1061"/>
    <w:rsid w:val="00E555CE"/>
    <w:rsid w:val="00E64DEE"/>
    <w:rsid w:val="00E76C6E"/>
    <w:rsid w:val="00EB29F1"/>
    <w:rsid w:val="00EC7889"/>
    <w:rsid w:val="00ED30A4"/>
    <w:rsid w:val="00F07FB1"/>
    <w:rsid w:val="00F44DBB"/>
    <w:rsid w:val="00FB391B"/>
    <w:rsid w:val="00F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A525CC"/>
  <w15:docId w15:val="{B8F2B341-294E-4D62-B742-DFBFFA7E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B333D"/>
  </w:style>
  <w:style w:type="paragraph" w:styleId="Heading1">
    <w:name w:val="heading 1"/>
    <w:basedOn w:val="Normal"/>
    <w:next w:val="Normal"/>
    <w:rsid w:val="006B33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B33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B33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B333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6B33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B33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B333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B33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33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333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CFB"/>
  </w:style>
  <w:style w:type="paragraph" w:styleId="Footer">
    <w:name w:val="footer"/>
    <w:basedOn w:val="Normal"/>
    <w:link w:val="Foot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C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A6A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Normal"/>
    <w:uiPriority w:val="99"/>
    <w:qFormat/>
    <w:rsid w:val="00584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eastAsia="hi-IN" w:bidi="hi-IN"/>
    </w:rPr>
  </w:style>
  <w:style w:type="paragraph" w:styleId="ListParagraph">
    <w:name w:val="List Paragraph"/>
    <w:basedOn w:val="Normal"/>
    <w:uiPriority w:val="34"/>
    <w:qFormat/>
    <w:rsid w:val="006D51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C788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67C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26C4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85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styleId="Strong">
    <w:name w:val="Strong"/>
    <w:basedOn w:val="DefaultParagraphFont"/>
    <w:uiPriority w:val="22"/>
    <w:qFormat/>
    <w:rsid w:val="005E53C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34E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9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8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farnell.com" TargetMode="External"/><Relationship Id="rId13" Type="http://schemas.openxmlformats.org/officeDocument/2006/relationships/hyperlink" Target="https://it.farnell.com/codebug/codebug/codebug-programmable-wearable/dp/2479888" TargetMode="External"/><Relationship Id="rId18" Type="http://schemas.openxmlformats.org/officeDocument/2006/relationships/hyperlink" Target="http://it.farnell.com/element14/mbit-wearit/micro-bit-32bit-arm-cortex-m0/dp/2832540?ost=wear+it+kit&amp;ddkey=http:en-GB/Element14_United_Kingdom/search" TargetMode="External"/><Relationship Id="rId26" Type="http://schemas.openxmlformats.org/officeDocument/2006/relationships/hyperlink" Target="http://www.element14.com/news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ewark.com" TargetMode="External"/><Relationship Id="rId34" Type="http://schemas.openxmlformats.org/officeDocument/2006/relationships/hyperlink" Target="http://www.napierb2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.farnell.com/arduino/akx00002sl/dev-kit-ctc-101-self-learning/dp/2851781?st=CTC101" TargetMode="External"/><Relationship Id="rId17" Type="http://schemas.openxmlformats.org/officeDocument/2006/relationships/hyperlink" Target="http://it.farnell.com/element14/minode-kit-v1/minode-kit-for-microbit/dp/2821832" TargetMode="External"/><Relationship Id="rId25" Type="http://schemas.openxmlformats.org/officeDocument/2006/relationships/hyperlink" Target="http://it.farnell.com/arduino/akx00002sl/dev-kit-ctc-101-self-learning/dp/2851781?st=CTC101" TargetMode="External"/><Relationship Id="rId33" Type="http://schemas.openxmlformats.org/officeDocument/2006/relationships/hyperlink" Target="mailto:freya@napierb2b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lement14.com/community/community/stem-academy/microbit/blog/2016/05/26/10-bbc-microbit-projects-in-ten-days" TargetMode="External"/><Relationship Id="rId20" Type="http://schemas.openxmlformats.org/officeDocument/2006/relationships/hyperlink" Target="http://www.farnell.com" TargetMode="External"/><Relationship Id="rId29" Type="http://schemas.openxmlformats.org/officeDocument/2006/relationships/hyperlink" Target="http://farnel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.farnell.com/buy-raspberry-pi" TargetMode="External"/><Relationship Id="rId24" Type="http://schemas.openxmlformats.org/officeDocument/2006/relationships/hyperlink" Target="http://it.farnell.com/element14/mbit-wearit/micro-bit-32bit-arm-cortex-m0/dp/2832540?ost=wear+it+kit&amp;ddkey=http:en-GB/Element14_United_Kingdom/search" TargetMode="External"/><Relationship Id="rId32" Type="http://schemas.openxmlformats.org/officeDocument/2006/relationships/hyperlink" Target="http://www.premierfarnell.com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t.farnell.com/b/bbc-micro-bit?searchref=searchlookahead" TargetMode="External"/><Relationship Id="rId23" Type="http://schemas.openxmlformats.org/officeDocument/2006/relationships/hyperlink" Target="http://it.farnell.com/element14/minode-kit-v1/minode-kit-for-microbit/dp/2821832" TargetMode="External"/><Relationship Id="rId28" Type="http://schemas.openxmlformats.org/officeDocument/2006/relationships/hyperlink" Target="http://www.premierfarnell.com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t.farnell.com/bbc-microbit?rd=micro:bit" TargetMode="External"/><Relationship Id="rId19" Type="http://schemas.openxmlformats.org/officeDocument/2006/relationships/hyperlink" Target="http://it.farnell.com/arduino/akx00002sl/dev-kit-ctc-101-self-learning/dp/2851781?st=CTC101" TargetMode="External"/><Relationship Id="rId31" Type="http://schemas.openxmlformats.org/officeDocument/2006/relationships/hyperlink" Target="http://sg.element14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farnell.com/codebug/codebug/codebug-programmable-wearable/dp/2479888" TargetMode="External"/><Relationship Id="rId14" Type="http://schemas.openxmlformats.org/officeDocument/2006/relationships/hyperlink" Target="https://www.element14.com/community/docs/DOC-78413/l/10-codebug-projects-in-10-days" TargetMode="External"/><Relationship Id="rId22" Type="http://schemas.openxmlformats.org/officeDocument/2006/relationships/hyperlink" Target="http://sg.element14.com" TargetMode="External"/><Relationship Id="rId27" Type="http://schemas.openxmlformats.org/officeDocument/2006/relationships/hyperlink" Target="http://it.farnell.com" TargetMode="External"/><Relationship Id="rId30" Type="http://schemas.openxmlformats.org/officeDocument/2006/relationships/hyperlink" Target="http://www.newark.com/" TargetMode="External"/><Relationship Id="rId35" Type="http://schemas.openxmlformats.org/officeDocument/2006/relationships/hyperlink" Target="mailto:hsmart@premierfarne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1428-F4EF-474F-BAED-F9881CA0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Ashton</dc:creator>
  <cp:lastModifiedBy>Clare Nicholson</cp:lastModifiedBy>
  <cp:revision>7</cp:revision>
  <cp:lastPrinted>2018-05-22T09:43:00Z</cp:lastPrinted>
  <dcterms:created xsi:type="dcterms:W3CDTF">2018-06-04T08:28:00Z</dcterms:created>
  <dcterms:modified xsi:type="dcterms:W3CDTF">2018-06-07T07:38:00Z</dcterms:modified>
</cp:coreProperties>
</file>