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86EA" w14:textId="61EAAFC0" w:rsidR="00CE6A5F" w:rsidRPr="00403FDD" w:rsidRDefault="00CE6A5F" w:rsidP="00CE6A5F">
      <w:pPr>
        <w:suppressAutoHyphens w:val="0"/>
        <w:spacing w:after="0"/>
        <w:jc w:val="center"/>
        <w:rPr>
          <w:rFonts w:ascii="Arial" w:eastAsiaTheme="minorEastAsia" w:hAnsi="Arial" w:cs="Arial"/>
          <w:b/>
          <w:kern w:val="0"/>
          <w:sz w:val="26"/>
          <w:szCs w:val="26"/>
          <w:lang w:val="it-IT" w:eastAsia="en-GB" w:bidi="ar-SA"/>
        </w:rPr>
      </w:pPr>
      <w:bookmarkStart w:id="0" w:name="_GoBack"/>
      <w:r w:rsidRPr="003473CD">
        <w:rPr>
          <w:rFonts w:ascii="Arial" w:eastAsiaTheme="minorEastAsia" w:hAnsi="Arial" w:cs="Arial"/>
          <w:b/>
          <w:kern w:val="0"/>
          <w:sz w:val="26"/>
          <w:szCs w:val="26"/>
          <w:lang w:val="it-IT" w:eastAsia="en-GB" w:bidi="ar-SA"/>
        </w:rPr>
        <w:t xml:space="preserve">Farnell element14 aggiunge nuove soluzioni ad alte prestazioni alla gamma di prodotti per test e </w:t>
      </w:r>
      <w:r w:rsidR="00403FDD" w:rsidRPr="00403FDD">
        <w:rPr>
          <w:rFonts w:ascii="Arial" w:eastAsia="Times New Roman" w:hAnsi="Arial" w:cs="Arial"/>
          <w:b/>
          <w:kern w:val="0"/>
          <w:sz w:val="26"/>
          <w:szCs w:val="26"/>
          <w:lang w:val="it-IT" w:eastAsia="en-GB" w:bidi="ar-SA"/>
        </w:rPr>
        <w:t>strumentazioni</w:t>
      </w:r>
      <w:r w:rsidRPr="00403FDD">
        <w:rPr>
          <w:rFonts w:ascii="Arial" w:eastAsiaTheme="minorEastAsia" w:hAnsi="Arial" w:cs="Arial"/>
          <w:b/>
          <w:kern w:val="0"/>
          <w:sz w:val="26"/>
          <w:szCs w:val="26"/>
          <w:lang w:val="it-IT" w:eastAsia="en-GB" w:bidi="ar-SA"/>
        </w:rPr>
        <w:t xml:space="preserve"> </w:t>
      </w:r>
    </w:p>
    <w:bookmarkEnd w:id="0"/>
    <w:p w14:paraId="5E918178" w14:textId="1A3DB7FF" w:rsidR="00CE6A5F" w:rsidRPr="003473CD" w:rsidRDefault="00CE6A5F" w:rsidP="00CE6A5F">
      <w:pPr>
        <w:suppressAutoHyphens w:val="0"/>
        <w:spacing w:after="0"/>
        <w:jc w:val="center"/>
        <w:rPr>
          <w:rFonts w:ascii="Arial" w:eastAsiaTheme="minorEastAsia" w:hAnsi="Arial" w:cs="Arial"/>
          <w:i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Theme="minorEastAsia" w:hAnsi="Arial" w:cs="Arial"/>
          <w:i/>
          <w:kern w:val="0"/>
          <w:sz w:val="22"/>
          <w:szCs w:val="22"/>
          <w:lang w:val="it-IT" w:eastAsia="en-GB" w:bidi="ar-SA"/>
        </w:rPr>
        <w:t xml:space="preserve">I prodotti di alta </w:t>
      </w:r>
      <w:r w:rsidR="003473CD">
        <w:rPr>
          <w:rFonts w:ascii="Arial" w:eastAsiaTheme="minorEastAsia" w:hAnsi="Arial" w:cs="Arial"/>
          <w:i/>
          <w:kern w:val="0"/>
          <w:sz w:val="22"/>
          <w:szCs w:val="22"/>
          <w:lang w:val="it-IT" w:eastAsia="en-GB" w:bidi="ar-SA"/>
        </w:rPr>
        <w:t>gamma</w:t>
      </w:r>
      <w:r w:rsidRPr="003473CD">
        <w:rPr>
          <w:rFonts w:ascii="Arial" w:eastAsiaTheme="minorEastAsia" w:hAnsi="Arial" w:cs="Arial"/>
          <w:i/>
          <w:kern w:val="0"/>
          <w:sz w:val="22"/>
          <w:szCs w:val="22"/>
          <w:lang w:val="it-IT" w:eastAsia="en-GB" w:bidi="ar-SA"/>
        </w:rPr>
        <w:t xml:space="preserve"> sottolineano l'impegno in termini di qualità, convenienza e innovazione</w:t>
      </w:r>
    </w:p>
    <w:p w14:paraId="0F20B6DB" w14:textId="77777777" w:rsidR="00CE6A5F" w:rsidRPr="003473CD" w:rsidRDefault="00CE6A5F" w:rsidP="00CE6A5F">
      <w:pPr>
        <w:suppressAutoHyphens w:val="0"/>
        <w:spacing w:after="0"/>
        <w:jc w:val="center"/>
        <w:rPr>
          <w:rFonts w:ascii="Arial" w:eastAsiaTheme="minorEastAsia" w:hAnsi="Arial" w:cs="Arial"/>
          <w:i/>
          <w:kern w:val="0"/>
          <w:sz w:val="22"/>
          <w:szCs w:val="22"/>
          <w:lang w:val="it-IT" w:eastAsia="en-GB" w:bidi="ar-SA"/>
        </w:rPr>
      </w:pPr>
    </w:p>
    <w:p w14:paraId="7513B65D" w14:textId="77777777" w:rsidR="00CE6A5F" w:rsidRPr="003473CD" w:rsidRDefault="00CE6A5F" w:rsidP="00CE6A5F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="Times New Roman" w:hAnsi="Arial" w:cs="Arial"/>
          <w:b/>
          <w:kern w:val="0"/>
          <w:sz w:val="22"/>
          <w:szCs w:val="22"/>
          <w:lang w:val="it-IT" w:eastAsia="en-GB" w:bidi="ar-SA"/>
        </w:rPr>
        <w:t>Leeds, Regno Unito, 13 settembre 2018:</w:t>
      </w:r>
      <w:r w:rsidRPr="003473CD"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  <w:t xml:space="preserve"> </w:t>
      </w:r>
      <w:hyperlink r:id="rId9" w:history="1">
        <w:r w:rsidRPr="003473CD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val="it-IT" w:eastAsia="en-GB" w:bidi="ar-SA"/>
          </w:rPr>
          <w:t>Farnell element14</w:t>
        </w:r>
      </w:hyperlink>
      <w:r w:rsidRPr="003473CD"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  <w:t xml:space="preserve">, il Development Distributor, ha aggiunto una nuova serie di strumenti innovativi alla propria gamma di prodotti per test e strumentazioni, incluse soluzioni sviluppate dai fornitori leader del settore quali Flir, Fluke, Pico Technology e Weller. </w:t>
      </w:r>
    </w:p>
    <w:p w14:paraId="10480094" w14:textId="77777777" w:rsidR="00CE6A5F" w:rsidRPr="003473CD" w:rsidRDefault="00CE6A5F" w:rsidP="00CE6A5F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</w:pPr>
    </w:p>
    <w:p w14:paraId="354AEBBB" w14:textId="77777777" w:rsidR="00CE6A5F" w:rsidRPr="003473CD" w:rsidRDefault="00CE6A5F" w:rsidP="00CE6A5F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  <w:t>Quest'ultimo ampliamento dimostra l'impegno di Farnell element14 nell'offrire la più ampia gamma di attrezzature per misurazioni e test nel mercato della distribuzione high-service, un risultato che gli è valso il riconoscimento in tutto il settore.</w:t>
      </w:r>
    </w:p>
    <w:p w14:paraId="16424718" w14:textId="77777777" w:rsidR="00CE6A5F" w:rsidRPr="003473CD" w:rsidRDefault="00CE6A5F" w:rsidP="00CE6A5F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</w:pPr>
    </w:p>
    <w:p w14:paraId="07AE1540" w14:textId="419C94D4" w:rsidR="00CE6A5F" w:rsidRPr="003473CD" w:rsidRDefault="00CE6A5F" w:rsidP="00CE6A5F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  <w:t>"In Farnell element14 siamo impegnati a far risparmiare ai nostri clienti tempo e denaro</w:t>
      </w:r>
      <w:r w:rsidR="003473CD"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  <w:t>,</w:t>
      </w:r>
      <w:r w:rsidRPr="003473CD"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  <w:t xml:space="preserve"> sostenendoli lungo tutto l'iter del prodotto, dalla progettazione, alla prototipazione, fino al collaudo e alla manutenzione. Tutto in un unico luogo". Questo è quanto afferma </w:t>
      </w:r>
      <w:r w:rsidRPr="003473CD">
        <w:rPr>
          <w:rFonts w:ascii="Arial" w:eastAsia="Times New Roman" w:hAnsi="Arial" w:cs="Arial"/>
          <w:b/>
          <w:bCs/>
          <w:kern w:val="0"/>
          <w:sz w:val="22"/>
          <w:szCs w:val="22"/>
          <w:lang w:val="it-IT" w:eastAsia="en-GB" w:bidi="ar-SA"/>
        </w:rPr>
        <w:t>James McGregor, Head of Test and Tools in Premier Farnell e Farnell element14.</w:t>
      </w:r>
      <w:r w:rsidRP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 xml:space="preserve">   "</w:t>
      </w:r>
      <w:r w:rsid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>L’ampiamento di gamma</w:t>
      </w:r>
      <w:r w:rsidRP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 xml:space="preserve"> </w:t>
      </w:r>
      <w:r w:rsid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>rafforza</w:t>
      </w:r>
      <w:r w:rsidRP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 xml:space="preserve"> la nostra posizione di distributore globale di prodotti per test e misurazioni e il forte rapporto che abbiamo sviluppato con i nostri fornitori. Non vediamo l'ora di presentare ai nostri clienti queste ultime soluzioni innovative".</w:t>
      </w:r>
    </w:p>
    <w:p w14:paraId="3C71EE33" w14:textId="77777777" w:rsidR="00CE6A5F" w:rsidRPr="003473CD" w:rsidRDefault="00CE6A5F" w:rsidP="00CE6A5F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</w:pPr>
    </w:p>
    <w:p w14:paraId="79CBEBF9" w14:textId="77777777" w:rsidR="00CE6A5F" w:rsidRPr="003473CD" w:rsidRDefault="00CE6A5F" w:rsidP="00CE6A5F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="Times New Roman" w:hAnsi="Arial" w:cs="Arial"/>
          <w:kern w:val="0"/>
          <w:sz w:val="22"/>
          <w:szCs w:val="22"/>
          <w:lang w:val="it-IT" w:eastAsia="en-GB" w:bidi="ar-SA"/>
        </w:rPr>
        <w:t>I nuovi prodotti aggiunti di recente alla gamma Farnell element14 comprendono:</w:t>
      </w:r>
    </w:p>
    <w:p w14:paraId="1F289A4F" w14:textId="22A6A1C2" w:rsidR="00CE6A5F" w:rsidRPr="003473CD" w:rsidRDefault="00403FDD" w:rsidP="00CE6A5F">
      <w:pPr>
        <w:numPr>
          <w:ilvl w:val="0"/>
          <w:numId w:val="17"/>
        </w:numP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</w:pPr>
      <w:hyperlink r:id="rId10" w:history="1">
        <w:r w:rsidR="00CE6A5F" w:rsidRPr="003473CD">
          <w:rPr>
            <w:rFonts w:ascii="Arial" w:eastAsia="Times New Roman" w:hAnsi="Arial" w:cs="Arial"/>
            <w:b/>
            <w:color w:val="0000FF"/>
            <w:kern w:val="0"/>
            <w:sz w:val="22"/>
            <w:szCs w:val="22"/>
            <w:u w:val="single"/>
            <w:lang w:val="it-IT" w:eastAsia="en-GB" w:bidi="ar-SA"/>
          </w:rPr>
          <w:t>Stazione di saldatura a 2 canali WT2M di Weller:</w:t>
        </w:r>
      </w:hyperlink>
      <w:r w:rsidR="00CE6A5F" w:rsidRPr="003473C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val="it-IT" w:eastAsia="en-GB" w:bidi="ar-SA"/>
        </w:rPr>
        <w:t xml:space="preserve"> </w:t>
      </w:r>
      <w:r w:rsid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>g</w:t>
      </w:r>
      <w:r w:rsidR="00CE6A5F" w:rsidRP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 xml:space="preserve">razie ai 150 W di potenza e all'eccellente versatilità, la stazione di saldatura a 2 canali WT2M Weller è l'ultima novità nella linea WT ad alte prestazioni di Weller e garantisce una soluzione al top della categoria, retrocompatibilità con gli strumenti di saldatura esistenti e una gamma completa di accessori. </w:t>
      </w:r>
    </w:p>
    <w:p w14:paraId="73B47CEC" w14:textId="5092E0B7" w:rsidR="00CE6A5F" w:rsidRPr="003473CD" w:rsidRDefault="00403FDD" w:rsidP="00CE6A5F">
      <w:pPr>
        <w:numPr>
          <w:ilvl w:val="0"/>
          <w:numId w:val="17"/>
        </w:numP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</w:pPr>
      <w:hyperlink r:id="rId11" w:history="1">
        <w:r w:rsidR="00CE6A5F" w:rsidRPr="003473CD">
          <w:rPr>
            <w:rFonts w:ascii="Arial" w:eastAsia="Times New Roman" w:hAnsi="Arial" w:cs="Arial"/>
            <w:b/>
            <w:color w:val="0000FF"/>
            <w:kern w:val="0"/>
            <w:sz w:val="22"/>
            <w:szCs w:val="22"/>
            <w:u w:val="single"/>
            <w:lang w:val="it-IT" w:eastAsia="en-GB" w:bidi="ar-SA"/>
          </w:rPr>
          <w:t>PicoScope® serie 5000D di Pico Technology:</w:t>
        </w:r>
      </w:hyperlink>
      <w:r w:rsidR="00CE6A5F" w:rsidRPr="003473C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val="it-IT" w:eastAsia="en-GB" w:bidi="ar-SA"/>
        </w:rPr>
        <w:t xml:space="preserve"> </w:t>
      </w:r>
      <w:r w:rsid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>g</w:t>
      </w:r>
      <w:r w:rsidR="00CE6A5F" w:rsidRP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 xml:space="preserve">razie alla capacità di gestire un'ampia gamma di tipi di segnali, gli oscilloscopi FlexRes PicoScope serie 5000D offrono una risoluzione verticale tra 8 e 16 bit, con larghezza di banda fino a 200 MHz e velocità di campionamento di 1 GS/s. Le funzioni avanzate includono test limite maschera, decodifica seriale, misurazioni automatiche, canali matematici e memoria segmentata, oltre a un software gratuito e regolarmente aggiornato. </w:t>
      </w:r>
    </w:p>
    <w:p w14:paraId="6E295AB9" w14:textId="7CC007E5" w:rsidR="00CE6A5F" w:rsidRPr="003473CD" w:rsidRDefault="00403FDD" w:rsidP="00CE6A5F">
      <w:pPr>
        <w:numPr>
          <w:ilvl w:val="0"/>
          <w:numId w:val="17"/>
        </w:numP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</w:pPr>
      <w:hyperlink r:id="rId12" w:history="1">
        <w:r w:rsidR="00CE6A5F" w:rsidRPr="003473CD">
          <w:rPr>
            <w:rFonts w:ascii="Arial" w:eastAsia="Times New Roman" w:hAnsi="Arial" w:cs="Arial"/>
            <w:b/>
            <w:color w:val="0000FF"/>
            <w:kern w:val="0"/>
            <w:sz w:val="22"/>
            <w:szCs w:val="22"/>
            <w:u w:val="single"/>
            <w:lang w:val="it-IT" w:eastAsia="en-GB" w:bidi="ar-SA"/>
          </w:rPr>
          <w:t>Termocamere a infrarossi Fluke RSE300 e RSE600:</w:t>
        </w:r>
      </w:hyperlink>
      <w:r w:rsidR="00CE6A5F" w:rsidRPr="003473CD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val="it-IT" w:eastAsia="en-GB" w:bidi="ar-SA"/>
        </w:rPr>
        <w:t xml:space="preserve"> </w:t>
      </w:r>
      <w:r w:rsid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>q</w:t>
      </w:r>
      <w:r w:rsidR="00CE6A5F" w:rsidRPr="003473C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it-IT" w:eastAsia="en-GB" w:bidi="ar-SA"/>
        </w:rPr>
        <w:t xml:space="preserve">ueste termocamere fisse a infrarossi sono disponibili con opzioni di risoluzione 320x240 e 640x480 e offrono un'eccellente qualità delle immagini adatta ad applicazioni di ricerca, scientifiche ed ingegneristiche. La compatibilità con i software MATLAB® e LabVIEW® permette agli utenti di integrare dati ad infrarossi, immagini e video per supportare l'analisi di ricerca e sviluppo, mentre le immagini messe a fuoco automaticamente riducono la possibilità di errori e di diagnosi errata. </w:t>
      </w:r>
    </w:p>
    <w:p w14:paraId="438A681D" w14:textId="77777777" w:rsidR="00CE6A5F" w:rsidRPr="003473CD" w:rsidRDefault="00403FDD" w:rsidP="00CE6A5F">
      <w:pPr>
        <w:numPr>
          <w:ilvl w:val="0"/>
          <w:numId w:val="17"/>
        </w:numPr>
        <w:suppressAutoHyphens w:val="0"/>
        <w:spacing w:after="0" w:line="240" w:lineRule="auto"/>
        <w:rPr>
          <w:rFonts w:ascii="Arial" w:eastAsia="Calibri" w:hAnsi="Arial" w:cs="Arial"/>
          <w:kern w:val="0"/>
          <w:sz w:val="22"/>
          <w:szCs w:val="22"/>
          <w:lang w:val="it-IT" w:eastAsia="en-GB" w:bidi="ar-SA"/>
        </w:rPr>
      </w:pPr>
      <w:hyperlink r:id="rId13" w:history="1">
        <w:r w:rsidR="00CE6A5F" w:rsidRPr="003473CD">
          <w:rPr>
            <w:rFonts w:ascii="Arial" w:eastAsia="Calibri" w:hAnsi="Arial" w:cs="Arial"/>
            <w:b/>
            <w:color w:val="0000FF"/>
            <w:kern w:val="0"/>
            <w:sz w:val="22"/>
            <w:szCs w:val="22"/>
            <w:u w:val="single"/>
            <w:lang w:val="it-IT" w:eastAsia="en-GB" w:bidi="ar-SA"/>
          </w:rPr>
          <w:t>One Pro LT di Flir Systems:</w:t>
        </w:r>
      </w:hyperlink>
      <w:r w:rsidR="00CE6A5F" w:rsidRPr="003473CD">
        <w:rPr>
          <w:rFonts w:ascii="Arial" w:eastAsia="Calibri" w:hAnsi="Arial" w:cs="Arial"/>
          <w:b/>
          <w:kern w:val="0"/>
          <w:sz w:val="22"/>
          <w:szCs w:val="22"/>
          <w:lang w:val="it-IT" w:eastAsia="en-GB" w:bidi="ar-SA"/>
        </w:rPr>
        <w:t xml:space="preserve"> </w:t>
      </w:r>
      <w:r w:rsidR="00CE6A5F" w:rsidRPr="003473CD">
        <w:rPr>
          <w:rFonts w:ascii="Arial" w:eastAsia="Calibri" w:hAnsi="Arial" w:cs="Arial"/>
          <w:kern w:val="0"/>
          <w:sz w:val="22"/>
          <w:szCs w:val="22"/>
          <w:lang w:val="it-IT" w:eastAsia="en-GB" w:bidi="ar-SA"/>
        </w:rPr>
        <w:t xml:space="preserve">Individua i problemi nascosti più velocemente che mai grazie alla risoluzione avanzata e alla prospettiva aggiuntiva di questa termocamera professionale per smartphone. Le funzioni includono l'esclusiva tecnologia di </w:t>
      </w:r>
      <w:r w:rsidR="00CE6A5F" w:rsidRPr="003473CD">
        <w:rPr>
          <w:rFonts w:ascii="Arial" w:eastAsia="Calibri" w:hAnsi="Arial" w:cs="Arial"/>
          <w:kern w:val="0"/>
          <w:sz w:val="22"/>
          <w:szCs w:val="22"/>
          <w:lang w:val="it-IT" w:eastAsia="en-GB" w:bidi="ar-SA"/>
        </w:rPr>
        <w:lastRenderedPageBreak/>
        <w:t xml:space="preserve">elaborazione delle immagini che migliora l'accuratezza, un connettore regolabile e un'app robusta che offre funzionalità professionali quali misurazioni di punti di temperatura multipli, regolazioni di livello/distanza e generazione di report avanzati.  </w:t>
      </w:r>
    </w:p>
    <w:p w14:paraId="2FC8F295" w14:textId="77777777" w:rsidR="00CE6A5F" w:rsidRPr="003473CD" w:rsidRDefault="00CE6A5F" w:rsidP="00CE6A5F">
      <w:pPr>
        <w:suppressAutoHyphens w:val="0"/>
        <w:spacing w:after="0"/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</w:pPr>
    </w:p>
    <w:p w14:paraId="4B0F13FF" w14:textId="77777777" w:rsidR="00CE6A5F" w:rsidRPr="003473CD" w:rsidRDefault="00CE6A5F" w:rsidP="00CE6A5F">
      <w:pPr>
        <w:suppressAutoHyphens w:val="0"/>
        <w:spacing w:after="0"/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  <w:t xml:space="preserve">L'ampia gamma di prodotti Farnell element14 è supportata da elevati standard di assistenza e supporto. "Siamo l'unico distributore globale high-service con una vera presenza locale a fornire ai nostri clienti la competenza e il supporto necessari al momento dell'acquisto di prodotti della massima convenienza" dichiara McGregor e aggiunge: </w:t>
      </w:r>
    </w:p>
    <w:p w14:paraId="1C7EFD9F" w14:textId="77777777" w:rsidR="00CE6A5F" w:rsidRPr="003473CD" w:rsidRDefault="00CE6A5F" w:rsidP="00CE6A5F">
      <w:pPr>
        <w:suppressAutoHyphens w:val="0"/>
        <w:spacing w:after="0"/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</w:pPr>
    </w:p>
    <w:p w14:paraId="4ED48A63" w14:textId="77777777" w:rsidR="00CE6A5F" w:rsidRPr="003473CD" w:rsidRDefault="00CE6A5F" w:rsidP="00CE6A5F">
      <w:pPr>
        <w:suppressAutoHyphens w:val="0"/>
        <w:spacing w:after="0"/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  <w:t>"Con la più ampia gamma di apparecchiature di test e misurazioni del settore high-service in stock offriamo un'esperienza locale a livello globale, facendo risparmiare tempo e denaro ai nostri clienti e offrendo loro al contempo prodotti di qualità superiore e la massima tranquillità".</w:t>
      </w:r>
    </w:p>
    <w:p w14:paraId="4ACDD8B2" w14:textId="77777777" w:rsidR="00CE6A5F" w:rsidRPr="003473CD" w:rsidRDefault="00CE6A5F" w:rsidP="00CE6A5F">
      <w:pPr>
        <w:suppressAutoHyphens w:val="0"/>
        <w:spacing w:after="0"/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</w:pPr>
    </w:p>
    <w:p w14:paraId="55FF119C" w14:textId="77777777" w:rsidR="00CE6A5F" w:rsidRPr="003473CD" w:rsidRDefault="00CE6A5F" w:rsidP="00CE6A5F">
      <w:pPr>
        <w:suppressAutoHyphens w:val="0"/>
        <w:spacing w:after="0"/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</w:pPr>
      <w:r w:rsidRPr="003473CD"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  <w:t xml:space="preserve">Premier Farnell svolge le proprie attività come </w:t>
      </w:r>
      <w:hyperlink r:id="rId14" w:history="1">
        <w:r w:rsidRPr="003473CD">
          <w:rPr>
            <w:rFonts w:ascii="Arial" w:eastAsiaTheme="minorEastAsia" w:hAnsi="Arial" w:cs="Arial"/>
            <w:color w:val="0000FF"/>
            <w:kern w:val="0"/>
            <w:sz w:val="22"/>
            <w:szCs w:val="22"/>
            <w:u w:val="single"/>
            <w:lang w:val="it-IT" w:eastAsia="en-GB" w:bidi="ar-SA"/>
          </w:rPr>
          <w:t>Farnell element14</w:t>
        </w:r>
      </w:hyperlink>
      <w:r w:rsidRPr="003473CD"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  <w:t xml:space="preserve"> in Europa, </w:t>
      </w:r>
      <w:hyperlink r:id="rId15" w:history="1">
        <w:r w:rsidRPr="003473CD">
          <w:rPr>
            <w:rFonts w:ascii="Arial" w:eastAsiaTheme="minorEastAsia" w:hAnsi="Arial" w:cs="Arial"/>
            <w:color w:val="0000FF"/>
            <w:kern w:val="0"/>
            <w:sz w:val="22"/>
            <w:szCs w:val="22"/>
            <w:u w:val="single"/>
            <w:lang w:val="it-IT" w:eastAsia="en-GB" w:bidi="ar-SA"/>
          </w:rPr>
          <w:t>Newark element14</w:t>
        </w:r>
      </w:hyperlink>
      <w:r w:rsidRPr="003473CD"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  <w:t xml:space="preserve"> in Nord America ed </w:t>
      </w:r>
      <w:hyperlink r:id="rId16" w:history="1">
        <w:r w:rsidRPr="003473CD">
          <w:rPr>
            <w:rFonts w:ascii="Arial" w:eastAsiaTheme="minorEastAsia" w:hAnsi="Arial" w:cs="Arial"/>
            <w:color w:val="0000FF"/>
            <w:kern w:val="0"/>
            <w:sz w:val="22"/>
            <w:szCs w:val="22"/>
            <w:u w:val="single"/>
            <w:lang w:val="it-IT" w:eastAsia="en-GB" w:bidi="ar-SA"/>
          </w:rPr>
          <w:t>element14</w:t>
        </w:r>
      </w:hyperlink>
      <w:r w:rsidRPr="003473CD"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  <w:t xml:space="preserve"> nell'area Asia-Pacifico.</w:t>
      </w:r>
    </w:p>
    <w:p w14:paraId="35536B8F" w14:textId="77777777" w:rsidR="00CE6A5F" w:rsidRPr="003473CD" w:rsidRDefault="00CE6A5F" w:rsidP="00CE6A5F">
      <w:pPr>
        <w:suppressAutoHyphens w:val="0"/>
        <w:spacing w:after="0"/>
        <w:rPr>
          <w:rFonts w:ascii="Arial" w:eastAsiaTheme="minorEastAsia" w:hAnsi="Arial" w:cs="Arial"/>
          <w:kern w:val="0"/>
          <w:sz w:val="22"/>
          <w:szCs w:val="22"/>
          <w:lang w:val="it-IT" w:eastAsia="en-GB" w:bidi="ar-SA"/>
        </w:rPr>
      </w:pPr>
    </w:p>
    <w:p w14:paraId="35366D2A" w14:textId="77777777" w:rsidR="002022E2" w:rsidRPr="007144AF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144AF">
        <w:rPr>
          <w:rFonts w:ascii="Arial" w:hAnsi="Arial" w:cs="Arial"/>
          <w:b/>
          <w:color w:val="000000"/>
          <w:sz w:val="20"/>
          <w:szCs w:val="20"/>
          <w:lang w:val="it-IT"/>
        </w:rPr>
        <w:t>** Fine**</w:t>
      </w:r>
    </w:p>
    <w:p w14:paraId="0406A8D2" w14:textId="77777777" w:rsidR="002022E2" w:rsidRPr="007144AF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E873B7C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  <w:r w:rsidRPr="007144AF">
        <w:rPr>
          <w:rFonts w:ascii="Arial" w:hAnsi="Arial" w:cs="Arial"/>
          <w:b/>
          <w:u w:val="single"/>
          <w:lang w:val="it-IT"/>
        </w:rPr>
        <w:t>Note per gli Editori</w:t>
      </w:r>
    </w:p>
    <w:p w14:paraId="7501CA8D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</w:p>
    <w:p w14:paraId="60C48080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lang w:val="it-IT"/>
        </w:rPr>
      </w:pPr>
      <w:r w:rsidRPr="007144AF">
        <w:rPr>
          <w:rFonts w:ascii="Arial" w:hAnsi="Arial" w:cs="Arial"/>
          <w:lang w:val="it-IT"/>
        </w:rPr>
        <w:t xml:space="preserve">Puoi trovare maggiori informazioni, e immagini di supporto correlate ai contenuti di questo comunicato, nella nostra newsroom: </w:t>
      </w:r>
      <w:hyperlink r:id="rId17" w:history="1">
        <w:r w:rsidRPr="007144AF">
          <w:rPr>
            <w:rStyle w:val="Hyperlink"/>
            <w:rFonts w:ascii="Arial" w:hAnsi="Arial" w:cs="Arial"/>
            <w:lang w:val="it-IT"/>
          </w:rPr>
          <w:t>www.element14.com/news</w:t>
        </w:r>
      </w:hyperlink>
    </w:p>
    <w:p w14:paraId="6D82A350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/>
          <w:bCs/>
          <w:u w:val="single"/>
          <w:lang w:val="it-IT"/>
        </w:rPr>
      </w:pPr>
    </w:p>
    <w:p w14:paraId="47C014B8" w14:textId="1E8C6187" w:rsidR="002022E2" w:rsidRPr="007144AF" w:rsidRDefault="002022E2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144AF">
        <w:rPr>
          <w:rFonts w:ascii="Arial" w:hAnsi="Arial" w:cs="Arial"/>
          <w:b/>
          <w:bCs/>
          <w:lang w:val="it-IT"/>
        </w:rPr>
        <w:t>Chi siamo</w:t>
      </w:r>
    </w:p>
    <w:p w14:paraId="2EE7BCF9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lang w:val="it-IT"/>
        </w:rPr>
      </w:pPr>
    </w:p>
    <w:p w14:paraId="0B49660A" w14:textId="77777777" w:rsidR="002022E2" w:rsidRPr="007144AF" w:rsidRDefault="00403FDD" w:rsidP="00834613">
      <w:pPr>
        <w:spacing w:after="0" w:line="240" w:lineRule="auto"/>
        <w:rPr>
          <w:rFonts w:ascii="Arial" w:hAnsi="Arial" w:cs="Arial"/>
          <w:lang w:val="it-IT"/>
        </w:rPr>
      </w:pPr>
      <w:hyperlink r:id="rId18" w:history="1">
        <w:r w:rsidR="002022E2" w:rsidRPr="007144AF">
          <w:rPr>
            <w:rStyle w:val="Hyperlink"/>
            <w:rFonts w:ascii="Arial" w:hAnsi="Arial" w:cs="Arial"/>
            <w:lang w:val="it-IT"/>
          </w:rPr>
          <w:t>Farnell element14</w:t>
        </w:r>
      </w:hyperlink>
      <w:r w:rsidR="002022E2" w:rsidRPr="007144AF">
        <w:rPr>
          <w:rFonts w:ascii="Arial" w:hAnsi="Arial" w:cs="Arial"/>
          <w:lang w:val="it-IT"/>
        </w:rPr>
        <w:t xml:space="preserve"> fa parte del Gruppo d’Affari </w:t>
      </w:r>
      <w:hyperlink r:id="rId19" w:history="1">
        <w:r w:rsidR="002022E2" w:rsidRPr="007144AF">
          <w:rPr>
            <w:rStyle w:val="Hyperlink"/>
            <w:rFonts w:ascii="Arial" w:hAnsi="Arial" w:cs="Arial"/>
            <w:lang w:val="it-IT"/>
          </w:rPr>
          <w:t xml:space="preserve">Premier Farnell </w:t>
        </w:r>
      </w:hyperlink>
      <w:r w:rsidR="002022E2" w:rsidRPr="007144AF">
        <w:rPr>
          <w:rFonts w:ascii="Arial" w:hAnsi="Arial" w:cs="Arial"/>
          <w:lang w:val="it-IT"/>
        </w:rPr>
        <w:t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</w:t>
      </w:r>
      <w:r w:rsidR="00943BD0" w:rsidRPr="007144AF">
        <w:rPr>
          <w:rFonts w:ascii="Arial" w:hAnsi="Arial" w:cs="Arial"/>
          <w:lang w:val="it-IT"/>
        </w:rPr>
        <w:t xml:space="preserve">The </w:t>
      </w:r>
      <w:r w:rsidR="002022E2" w:rsidRPr="007144AF">
        <w:rPr>
          <w:rFonts w:ascii="Arial" w:hAnsi="Arial" w:cs="Arial"/>
          <w:lang w:val="it-IT"/>
        </w:rPr>
        <w:t xml:space="preserve">Development Distributor’, e lavorando con marchi leader e start-up per sviluppare nuovi prodotti per il mercato, aiutando al contempo il mercato stesso formando l’attuale e prossima generazione di ingegneri.  </w:t>
      </w:r>
    </w:p>
    <w:p w14:paraId="19DC4F59" w14:textId="77777777" w:rsidR="002022E2" w:rsidRPr="007144AF" w:rsidRDefault="002022E2" w:rsidP="00834613">
      <w:pPr>
        <w:spacing w:after="0" w:line="240" w:lineRule="auto"/>
        <w:ind w:left="1440"/>
        <w:rPr>
          <w:rFonts w:ascii="Arial" w:hAnsi="Arial" w:cs="Arial"/>
          <w:lang w:val="it-IT"/>
        </w:rPr>
      </w:pPr>
    </w:p>
    <w:p w14:paraId="77267940" w14:textId="0D28495C" w:rsidR="00BE6AE1" w:rsidRPr="003473CD" w:rsidRDefault="004F6C76" w:rsidP="00BE6AE1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it-IT" w:eastAsia="en-GB" w:bidi="ar-SA"/>
        </w:rPr>
      </w:pPr>
      <w:r w:rsidRPr="007144AF">
        <w:rPr>
          <w:rFonts w:ascii="Arial" w:hAnsi="Arial" w:cs="Arial"/>
          <w:lang w:val="it-IT"/>
        </w:rPr>
        <w:t xml:space="preserve">Premier Farnell è una business unit di Avnet </w:t>
      </w:r>
      <w:r w:rsidR="00AB2902">
        <w:rPr>
          <w:rFonts w:ascii="Arial" w:hAnsi="Arial" w:cs="Arial"/>
          <w:lang w:val="it-IT"/>
        </w:rPr>
        <w:t>(Nasdaq</w:t>
      </w:r>
      <w:r w:rsidR="002022E2" w:rsidRPr="007144AF">
        <w:rPr>
          <w:rFonts w:ascii="Arial" w:hAnsi="Arial" w:cs="Arial"/>
          <w:shd w:val="clear" w:color="auto" w:fill="FFFFFF"/>
          <w:lang w:val="it-IT"/>
        </w:rPr>
        <w:t>:</w:t>
      </w:r>
      <w:r w:rsidR="00AB2902">
        <w:rPr>
          <w:rFonts w:ascii="Arial" w:hAnsi="Arial" w:cs="Arial"/>
          <w:shd w:val="clear" w:color="auto" w:fill="FFFFFF"/>
          <w:lang w:val="it-IT"/>
        </w:rPr>
        <w:t xml:space="preserve"> </w:t>
      </w:r>
      <w:r w:rsidR="002022E2" w:rsidRPr="007144AF">
        <w:rPr>
          <w:rFonts w:ascii="Arial" w:hAnsi="Arial" w:cs="Arial"/>
          <w:shd w:val="clear" w:color="auto" w:fill="FFFFFF"/>
          <w:lang w:val="it-IT"/>
        </w:rPr>
        <w:t xml:space="preserve">AVT). Premier Farnell </w:t>
      </w:r>
      <w:r w:rsidR="002022E2" w:rsidRPr="007144AF">
        <w:rPr>
          <w:rFonts w:ascii="Arial" w:hAnsi="Arial" w:cs="Arial"/>
          <w:lang w:val="it-IT"/>
        </w:rPr>
        <w:t>opera come </w:t>
      </w:r>
      <w:hyperlink r:id="rId20" w:history="1">
        <w:r w:rsidR="002022E2" w:rsidRPr="007144AF">
          <w:rPr>
            <w:rStyle w:val="Hyperlink"/>
            <w:rFonts w:ascii="Arial" w:hAnsi="Arial" w:cs="Arial"/>
            <w:lang w:val="it-IT"/>
          </w:rPr>
          <w:t>Farnell element14</w:t>
        </w:r>
      </w:hyperlink>
      <w:r w:rsidR="002022E2" w:rsidRPr="007144AF">
        <w:rPr>
          <w:rFonts w:ascii="Arial" w:hAnsi="Arial" w:cs="Arial"/>
          <w:lang w:val="it-IT"/>
        </w:rPr>
        <w:t> in Europa, </w:t>
      </w:r>
      <w:hyperlink r:id="rId21" w:history="1">
        <w:r w:rsidR="002022E2" w:rsidRPr="007144AF">
          <w:rPr>
            <w:rStyle w:val="Hyperlink"/>
            <w:rFonts w:ascii="Arial" w:hAnsi="Arial" w:cs="Arial"/>
            <w:lang w:val="it-IT"/>
          </w:rPr>
          <w:t>Newark element14</w:t>
        </w:r>
      </w:hyperlink>
      <w:r w:rsidR="002022E2" w:rsidRPr="007144AF">
        <w:rPr>
          <w:rFonts w:ascii="Arial" w:hAnsi="Arial" w:cs="Arial"/>
          <w:lang w:val="it-IT"/>
        </w:rPr>
        <w:t xml:space="preserve"> in Nord America, ed </w:t>
      </w:r>
      <w:hyperlink r:id="rId22" w:history="1">
        <w:r w:rsidR="002022E2" w:rsidRPr="007144AF">
          <w:rPr>
            <w:rStyle w:val="Hyperlink"/>
            <w:rFonts w:ascii="Arial" w:hAnsi="Arial" w:cs="Arial"/>
            <w:lang w:val="it-IT"/>
          </w:rPr>
          <w:t>element14</w:t>
        </w:r>
      </w:hyperlink>
      <w:r w:rsidR="002022E2" w:rsidRPr="007144AF">
        <w:rPr>
          <w:rFonts w:ascii="Arial" w:hAnsi="Arial" w:cs="Arial"/>
          <w:lang w:val="it-IT"/>
        </w:rPr>
        <w:t> in tutta l’Asia del Pacifico</w:t>
      </w:r>
      <w:r w:rsidR="002022E2" w:rsidRPr="007144AF">
        <w:rPr>
          <w:rFonts w:ascii="Arial" w:hAnsi="Arial" w:cs="Arial"/>
          <w:shd w:val="clear" w:color="auto" w:fill="FFFFFF"/>
          <w:lang w:val="it-IT"/>
        </w:rPr>
        <w:t>.</w:t>
      </w:r>
      <w:r w:rsidR="002022E2" w:rsidRPr="007144AF">
        <w:rPr>
          <w:rFonts w:ascii="Arial" w:hAnsi="Arial" w:cs="Arial"/>
          <w:lang w:val="it-IT"/>
        </w:rPr>
        <w:t xml:space="preserve"> </w:t>
      </w:r>
      <w:r w:rsidR="00BE6AE1" w:rsidRPr="00BE6AE1">
        <w:rPr>
          <w:rFonts w:ascii="inherit" w:eastAsia="Times New Roman" w:hAnsi="inherit" w:cs="Courier New"/>
          <w:color w:val="212121"/>
          <w:kern w:val="0"/>
          <w:szCs w:val="20"/>
          <w:lang w:val="it-IT" w:eastAsia="en-GB" w:bidi="ar-SA"/>
        </w:rPr>
        <w:t xml:space="preserve">Il </w:t>
      </w:r>
      <w:r w:rsidR="00BE6AE1" w:rsidRPr="00BE6AE1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Premier Farnell Group è supportato da una catena di fornitura globale di oltre 3.500 fornitori e ha un ampio profilo di inventario sviluppato per anticipare e soddisfare le esigenze di clienti innovativi in ​​tutto il mondo. Premier Farnell vende direttamente ai consumatori attraverso una rete di rivenditori e la sua attività di </w:t>
      </w:r>
      <w:hyperlink r:id="rId23" w:history="1">
        <w:r w:rsidR="00BE6AE1" w:rsidRPr="00BE6AE1">
          <w:rPr>
            <w:rStyle w:val="Hyperlink"/>
            <w:rFonts w:ascii="Arial" w:eastAsia="Times New Roman" w:hAnsi="Arial" w:cs="Arial"/>
            <w:kern w:val="0"/>
            <w:szCs w:val="20"/>
            <w:lang w:val="it-IT" w:eastAsia="en-GB" w:bidi="ar-SA"/>
          </w:rPr>
          <w:t>CPC</w:t>
        </w:r>
      </w:hyperlink>
      <w:r w:rsidR="00BE6AE1" w:rsidRPr="00BE6AE1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 nel Regno Unito.</w:t>
      </w:r>
    </w:p>
    <w:p w14:paraId="33DCC846" w14:textId="73008CCD" w:rsidR="002022E2" w:rsidRPr="007144AF" w:rsidRDefault="002022E2" w:rsidP="00834613">
      <w:pPr>
        <w:spacing w:after="0" w:line="240" w:lineRule="auto"/>
        <w:rPr>
          <w:rFonts w:ascii="Arial" w:hAnsi="Arial" w:cs="Arial"/>
          <w:shd w:val="clear" w:color="auto" w:fill="FFFFFF"/>
          <w:lang w:val="it-IT"/>
        </w:rPr>
      </w:pPr>
    </w:p>
    <w:p w14:paraId="37FBEF16" w14:textId="77777777" w:rsidR="002022E2" w:rsidRPr="007144AF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</w:p>
    <w:p w14:paraId="570FE7AC" w14:textId="77777777" w:rsidR="002022E2" w:rsidRPr="007144AF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r w:rsidRPr="007144AF">
        <w:rPr>
          <w:rFonts w:ascii="Arial" w:hAnsi="Arial" w:cs="Arial"/>
          <w:lang w:val="it-IT"/>
        </w:rPr>
        <w:t xml:space="preserve">Maggiori informazioni su: </w:t>
      </w:r>
      <w:hyperlink r:id="rId24" w:history="1">
        <w:r w:rsidRPr="007144AF">
          <w:rPr>
            <w:rStyle w:val="Hyperlink"/>
            <w:rFonts w:ascii="Arial" w:hAnsi="Arial" w:cs="Arial"/>
            <w:lang w:val="it-IT"/>
          </w:rPr>
          <w:t>http://www.premierfarnell.com</w:t>
        </w:r>
      </w:hyperlink>
    </w:p>
    <w:p w14:paraId="183792AB" w14:textId="77777777" w:rsidR="00834613" w:rsidRPr="007144AF" w:rsidRDefault="00834613" w:rsidP="00834613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7027427" w14:textId="77777777" w:rsidR="002022E2" w:rsidRPr="007144AF" w:rsidRDefault="002022E2" w:rsidP="00834613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7144AF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14:paraId="242EC154" w14:textId="77777777" w:rsidR="002022E2" w:rsidRPr="007144AF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144AF">
        <w:rPr>
          <w:rFonts w:ascii="Arial" w:hAnsi="Arial" w:cs="Arial"/>
          <w:b/>
          <w:bCs/>
          <w:lang w:val="it-IT"/>
        </w:rPr>
        <w:t>Freya Ward</w:t>
      </w:r>
    </w:p>
    <w:p w14:paraId="30BB8018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t>Napier Partnership</w:t>
      </w:r>
    </w:p>
    <w:p w14:paraId="242DE4A0" w14:textId="77777777" w:rsidR="002022E2" w:rsidRPr="007144AF" w:rsidRDefault="002022E2" w:rsidP="00834613">
      <w:pPr>
        <w:spacing w:after="0" w:line="240" w:lineRule="auto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Tel: +44 1243 531123</w:t>
      </w:r>
    </w:p>
    <w:p w14:paraId="0FA881AE" w14:textId="77777777" w:rsidR="00834613" w:rsidRPr="007144AF" w:rsidRDefault="002022E2" w:rsidP="00834613">
      <w:pPr>
        <w:spacing w:after="0" w:line="240" w:lineRule="auto"/>
        <w:rPr>
          <w:rFonts w:ascii="Arial" w:hAnsi="Arial" w:cs="Arial"/>
        </w:rPr>
      </w:pPr>
      <w:r w:rsidRPr="007144AF">
        <w:rPr>
          <w:rFonts w:ascii="Arial" w:hAnsi="Arial" w:cs="Arial"/>
          <w:bCs/>
        </w:rPr>
        <w:t>Email:</w:t>
      </w:r>
      <w:r w:rsidR="00834613" w:rsidRPr="007144AF">
        <w:rPr>
          <w:rFonts w:ascii="Arial" w:hAnsi="Arial" w:cs="Arial"/>
        </w:rPr>
        <w:t xml:space="preserve"> </w:t>
      </w:r>
      <w:hyperlink r:id="rId25" w:history="1">
        <w:r w:rsidR="00834613" w:rsidRPr="007144AF">
          <w:rPr>
            <w:rStyle w:val="Hyperlink"/>
            <w:rFonts w:ascii="Arial" w:hAnsi="Arial" w:cs="Arial"/>
          </w:rPr>
          <w:t>freya@napierb2b.com</w:t>
        </w:r>
      </w:hyperlink>
    </w:p>
    <w:p w14:paraId="0C4C0B54" w14:textId="77777777" w:rsidR="00925360" w:rsidRPr="006C447A" w:rsidRDefault="00403FDD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hyperlink r:id="rId26" w:history="1">
        <w:r w:rsidR="00925360" w:rsidRPr="006C447A">
          <w:rPr>
            <w:rStyle w:val="Hyperlink"/>
            <w:rFonts w:ascii="Arial" w:hAnsi="Arial" w:cs="Arial"/>
            <w:lang w:val="it-IT"/>
          </w:rPr>
          <w:t>www.napierb2b.com</w:t>
        </w:r>
      </w:hyperlink>
      <w:r w:rsidR="00925360" w:rsidRPr="006C447A">
        <w:rPr>
          <w:rFonts w:ascii="Arial" w:hAnsi="Arial" w:cs="Arial"/>
          <w:b/>
          <w:bCs/>
          <w:lang w:val="it-IT"/>
        </w:rPr>
        <w:t xml:space="preserve"> </w:t>
      </w:r>
    </w:p>
    <w:p w14:paraId="4E83A27D" w14:textId="15843759" w:rsidR="002022E2" w:rsidRPr="006C447A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6C447A">
        <w:rPr>
          <w:rFonts w:ascii="Arial" w:hAnsi="Arial" w:cs="Arial"/>
          <w:b/>
          <w:bCs/>
          <w:lang w:val="it-IT"/>
        </w:rPr>
        <w:t xml:space="preserve"> </w:t>
      </w:r>
    </w:p>
    <w:p w14:paraId="2AFD6AAE" w14:textId="77777777" w:rsidR="00834613" w:rsidRPr="006C447A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6C447A">
        <w:rPr>
          <w:rFonts w:ascii="Arial" w:hAnsi="Arial" w:cs="Arial"/>
          <w:b/>
          <w:bCs/>
          <w:lang w:val="it-IT"/>
        </w:rPr>
        <w:t>Premier Farnell:</w:t>
      </w:r>
    </w:p>
    <w:p w14:paraId="56F263CF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lastRenderedPageBreak/>
        <w:t>Holly Smart</w:t>
      </w:r>
    </w:p>
    <w:p w14:paraId="2BEBEACC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t>Head of PR and External Communications</w:t>
      </w:r>
    </w:p>
    <w:p w14:paraId="149B4B7C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Tel: +44 113 2485188</w:t>
      </w:r>
    </w:p>
    <w:p w14:paraId="24AB9071" w14:textId="77777777" w:rsidR="00834613" w:rsidRPr="007144AF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Email:</w:t>
      </w:r>
      <w:r w:rsidRPr="007144AF">
        <w:rPr>
          <w:rFonts w:ascii="Arial" w:hAnsi="Arial" w:cs="Arial"/>
          <w:b/>
          <w:bCs/>
        </w:rPr>
        <w:t> </w:t>
      </w:r>
      <w:hyperlink r:id="rId27" w:history="1">
        <w:r w:rsidRPr="007144AF">
          <w:rPr>
            <w:rStyle w:val="Hyperlink"/>
            <w:rFonts w:ascii="Arial" w:hAnsi="Arial" w:cs="Arial"/>
          </w:rPr>
          <w:t>hsmart@premierfarnell.com</w:t>
        </w:r>
      </w:hyperlink>
      <w:r w:rsidRPr="007144AF">
        <w:rPr>
          <w:rFonts w:ascii="Arial" w:hAnsi="Arial" w:cs="Arial"/>
          <w:bCs/>
        </w:rPr>
        <w:t xml:space="preserve">  </w:t>
      </w:r>
    </w:p>
    <w:p w14:paraId="64D101F6" w14:textId="77777777" w:rsidR="00034BF5" w:rsidRPr="007144AF" w:rsidRDefault="00034BF5" w:rsidP="00834613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41451C13" w14:textId="77777777" w:rsidR="009D280C" w:rsidRPr="007144AF" w:rsidRDefault="009D280C" w:rsidP="00834613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14:paraId="1352D959" w14:textId="77777777" w:rsidR="009D280C" w:rsidRPr="007144AF" w:rsidRDefault="009D280C" w:rsidP="00834613">
      <w:pPr>
        <w:spacing w:after="0" w:line="240" w:lineRule="auto"/>
        <w:rPr>
          <w:rFonts w:ascii="Arial" w:hAnsi="Arial" w:cs="Arial"/>
          <w:lang w:val="es-ES_tradnl"/>
        </w:rPr>
      </w:pPr>
    </w:p>
    <w:p w14:paraId="6C68FA01" w14:textId="77777777" w:rsidR="00D17626" w:rsidRPr="007144AF" w:rsidRDefault="00D17626" w:rsidP="00834613">
      <w:pPr>
        <w:spacing w:after="0" w:line="240" w:lineRule="auto"/>
        <w:rPr>
          <w:rFonts w:ascii="Arial" w:hAnsi="Arial" w:cs="Arial"/>
          <w:b/>
        </w:rPr>
      </w:pPr>
    </w:p>
    <w:sectPr w:rsidR="00D17626" w:rsidRPr="007144AF" w:rsidSect="00034BF5">
      <w:headerReference w:type="default" r:id="rId28"/>
      <w:footerReference w:type="default" r:id="rId29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BD120" w14:textId="77777777" w:rsidR="00C46DD0" w:rsidRDefault="00C46DD0">
      <w:pPr>
        <w:spacing w:after="0" w:line="240" w:lineRule="auto"/>
      </w:pPr>
      <w:r>
        <w:separator/>
      </w:r>
    </w:p>
  </w:endnote>
  <w:endnote w:type="continuationSeparator" w:id="0">
    <w:p w14:paraId="093EB3F4" w14:textId="77777777" w:rsidR="00C46DD0" w:rsidRDefault="00C4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9201" w14:textId="2B1A4BE0" w:rsidR="00CE6A5F" w:rsidRPr="00CE6A5F" w:rsidRDefault="00CE6A5F">
    <w:pPr>
      <w:pStyle w:val="Footer"/>
      <w:rPr>
        <w:rFonts w:ascii="Arial" w:hAnsi="Arial" w:cs="Arial"/>
      </w:rPr>
    </w:pPr>
    <w:r w:rsidRPr="00CE6A5F">
      <w:rPr>
        <w:rFonts w:ascii="Arial" w:hAnsi="Arial" w:cs="Arial"/>
      </w:rPr>
      <w:t>FAR339it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4070" w14:textId="77777777" w:rsidR="00C46DD0" w:rsidRDefault="00C46DD0">
      <w:pPr>
        <w:spacing w:after="0" w:line="240" w:lineRule="auto"/>
      </w:pPr>
      <w:r>
        <w:separator/>
      </w:r>
    </w:p>
  </w:footnote>
  <w:footnote w:type="continuationSeparator" w:id="0">
    <w:p w14:paraId="351E28AD" w14:textId="77777777" w:rsidR="00C46DD0" w:rsidRDefault="00C4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DA53F" w14:textId="77777777" w:rsidR="000865A0" w:rsidRDefault="000865A0" w:rsidP="00960163">
    <w:pPr>
      <w:pStyle w:val="Header"/>
      <w:jc w:val="center"/>
    </w:pPr>
  </w:p>
  <w:p w14:paraId="513945C4" w14:textId="77777777"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4F27DDAA" wp14:editId="476F921B">
          <wp:extent cx="2028825" cy="459867"/>
          <wp:effectExtent l="19050" t="0" r="0" b="0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1E44FD5D" wp14:editId="57B88D4F">
          <wp:extent cx="2714625" cy="464039"/>
          <wp:effectExtent l="19050" t="0" r="9525" b="0"/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64EEA" w14:textId="77777777" w:rsidR="000865A0" w:rsidRDefault="000865A0" w:rsidP="00960163">
    <w:pPr>
      <w:pStyle w:val="Header"/>
      <w:jc w:val="center"/>
    </w:pPr>
  </w:p>
  <w:p w14:paraId="477E3143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2497"/>
    <w:multiLevelType w:val="hybridMultilevel"/>
    <w:tmpl w:val="409AB7BA"/>
    <w:lvl w:ilvl="0" w:tplc="69A41D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13024"/>
    <w:rsid w:val="00020773"/>
    <w:rsid w:val="00024526"/>
    <w:rsid w:val="000245D5"/>
    <w:rsid w:val="00034BF5"/>
    <w:rsid w:val="00034F0E"/>
    <w:rsid w:val="00044327"/>
    <w:rsid w:val="00047CBA"/>
    <w:rsid w:val="00061F67"/>
    <w:rsid w:val="000621F9"/>
    <w:rsid w:val="00072D33"/>
    <w:rsid w:val="000863BC"/>
    <w:rsid w:val="000865A0"/>
    <w:rsid w:val="00087F6A"/>
    <w:rsid w:val="00094FD5"/>
    <w:rsid w:val="000A393E"/>
    <w:rsid w:val="000A4C28"/>
    <w:rsid w:val="000A6C82"/>
    <w:rsid w:val="000B1BB0"/>
    <w:rsid w:val="000C0B80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B6589"/>
    <w:rsid w:val="001C4750"/>
    <w:rsid w:val="001D3D8E"/>
    <w:rsid w:val="001D4CCA"/>
    <w:rsid w:val="001E5914"/>
    <w:rsid w:val="002022E2"/>
    <w:rsid w:val="00203C6C"/>
    <w:rsid w:val="002233F7"/>
    <w:rsid w:val="0022608E"/>
    <w:rsid w:val="00237676"/>
    <w:rsid w:val="00237B68"/>
    <w:rsid w:val="00245450"/>
    <w:rsid w:val="0024782A"/>
    <w:rsid w:val="00255DBC"/>
    <w:rsid w:val="00255F9E"/>
    <w:rsid w:val="002705BC"/>
    <w:rsid w:val="00294D84"/>
    <w:rsid w:val="002A4A6E"/>
    <w:rsid w:val="002A774F"/>
    <w:rsid w:val="002C150E"/>
    <w:rsid w:val="002C6654"/>
    <w:rsid w:val="002D0DDC"/>
    <w:rsid w:val="002E1C81"/>
    <w:rsid w:val="002E4BD6"/>
    <w:rsid w:val="002E5040"/>
    <w:rsid w:val="0030442A"/>
    <w:rsid w:val="003343FE"/>
    <w:rsid w:val="0034113E"/>
    <w:rsid w:val="003473CD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03FDD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4F6C76"/>
    <w:rsid w:val="005027D0"/>
    <w:rsid w:val="00514AF5"/>
    <w:rsid w:val="005209DE"/>
    <w:rsid w:val="00523E14"/>
    <w:rsid w:val="005254FC"/>
    <w:rsid w:val="00540643"/>
    <w:rsid w:val="005475F0"/>
    <w:rsid w:val="00563DBD"/>
    <w:rsid w:val="00581136"/>
    <w:rsid w:val="005A087E"/>
    <w:rsid w:val="005A7C7B"/>
    <w:rsid w:val="005B2643"/>
    <w:rsid w:val="005D5C82"/>
    <w:rsid w:val="005E1A34"/>
    <w:rsid w:val="005E4489"/>
    <w:rsid w:val="005E559F"/>
    <w:rsid w:val="0060687A"/>
    <w:rsid w:val="0061343E"/>
    <w:rsid w:val="00614480"/>
    <w:rsid w:val="00617D62"/>
    <w:rsid w:val="00622AB5"/>
    <w:rsid w:val="00633CAC"/>
    <w:rsid w:val="00656040"/>
    <w:rsid w:val="00656B68"/>
    <w:rsid w:val="006647D5"/>
    <w:rsid w:val="00692271"/>
    <w:rsid w:val="006B598A"/>
    <w:rsid w:val="006C0E9E"/>
    <w:rsid w:val="006C406B"/>
    <w:rsid w:val="006C447A"/>
    <w:rsid w:val="006C660B"/>
    <w:rsid w:val="006E7EF0"/>
    <w:rsid w:val="006F34C6"/>
    <w:rsid w:val="00704C15"/>
    <w:rsid w:val="007055BE"/>
    <w:rsid w:val="007134A7"/>
    <w:rsid w:val="007144AF"/>
    <w:rsid w:val="00717B14"/>
    <w:rsid w:val="007306DC"/>
    <w:rsid w:val="0076356E"/>
    <w:rsid w:val="007700FA"/>
    <w:rsid w:val="007829A1"/>
    <w:rsid w:val="007B0AE1"/>
    <w:rsid w:val="007B7297"/>
    <w:rsid w:val="007C3D0E"/>
    <w:rsid w:val="007E4CF7"/>
    <w:rsid w:val="007F2580"/>
    <w:rsid w:val="00807F4C"/>
    <w:rsid w:val="00813E31"/>
    <w:rsid w:val="00831F28"/>
    <w:rsid w:val="00834613"/>
    <w:rsid w:val="0083682E"/>
    <w:rsid w:val="00844073"/>
    <w:rsid w:val="00845962"/>
    <w:rsid w:val="00846E60"/>
    <w:rsid w:val="00853D98"/>
    <w:rsid w:val="00875A85"/>
    <w:rsid w:val="00897EC4"/>
    <w:rsid w:val="008E182B"/>
    <w:rsid w:val="008F0C41"/>
    <w:rsid w:val="00902945"/>
    <w:rsid w:val="00902DCD"/>
    <w:rsid w:val="00917917"/>
    <w:rsid w:val="00925360"/>
    <w:rsid w:val="0094037A"/>
    <w:rsid w:val="00943BD0"/>
    <w:rsid w:val="00945A3D"/>
    <w:rsid w:val="00960163"/>
    <w:rsid w:val="00962FB8"/>
    <w:rsid w:val="00963966"/>
    <w:rsid w:val="00966841"/>
    <w:rsid w:val="009743D0"/>
    <w:rsid w:val="00975BC4"/>
    <w:rsid w:val="009776AA"/>
    <w:rsid w:val="00980374"/>
    <w:rsid w:val="009932DB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3E6A"/>
    <w:rsid w:val="00A765AD"/>
    <w:rsid w:val="00A8559D"/>
    <w:rsid w:val="00AA34AC"/>
    <w:rsid w:val="00AB2902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E6AE1"/>
    <w:rsid w:val="00BF777A"/>
    <w:rsid w:val="00C063D3"/>
    <w:rsid w:val="00C34664"/>
    <w:rsid w:val="00C45D1E"/>
    <w:rsid w:val="00C46DD0"/>
    <w:rsid w:val="00C64F0B"/>
    <w:rsid w:val="00C75A87"/>
    <w:rsid w:val="00C76553"/>
    <w:rsid w:val="00C81DAF"/>
    <w:rsid w:val="00C87784"/>
    <w:rsid w:val="00C93454"/>
    <w:rsid w:val="00C97F63"/>
    <w:rsid w:val="00CB01C5"/>
    <w:rsid w:val="00CC7106"/>
    <w:rsid w:val="00CD5554"/>
    <w:rsid w:val="00CE57C0"/>
    <w:rsid w:val="00CE6A5F"/>
    <w:rsid w:val="00D02929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178D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B7A"/>
    <w:rsid w:val="00ED5C9D"/>
    <w:rsid w:val="00EE1FF1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E6FA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EE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6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AE1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AE1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6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AE1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AE1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ement14.com/community/view-product.jspa?fsku=2902327,2902326,2902325&amp;nsku=18AC1044,18AC1045,18AC1046&amp;action=list" TargetMode="External"/><Relationship Id="rId18" Type="http://schemas.openxmlformats.org/officeDocument/2006/relationships/hyperlink" Target="http://it.farnell.com" TargetMode="External"/><Relationship Id="rId26" Type="http://schemas.openxmlformats.org/officeDocument/2006/relationships/hyperlink" Target="http://www.napierb2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war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lement14.com/community/view-product.jspa?fsku=2893485,2893486&amp;nsku=&amp;action=list" TargetMode="External"/><Relationship Id="rId17" Type="http://schemas.openxmlformats.org/officeDocument/2006/relationships/hyperlink" Target="http://www.element14.com/news" TargetMode="External"/><Relationship Id="rId25" Type="http://schemas.openxmlformats.org/officeDocument/2006/relationships/hyperlink" Target="mailto:freya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://farnell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ement14.com/community/view-product.jspa?fsku=2893192,2893191,2893197,2893196,2893189,2893195,2893188,2893194,2893187,2893193,2893198,2893190&amp;nsku=&amp;action=list" TargetMode="External"/><Relationship Id="rId24" Type="http://schemas.openxmlformats.org/officeDocument/2006/relationships/hyperlink" Target="http://www.premierfarnel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http://cpc.farnell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element14.com/community/view-product.jspa?fsku=2908880,2908881,2908882,2908883,2908884,2908885&amp;nsku=&amp;action=list" TargetMode="External"/><Relationship Id="rId19" Type="http://schemas.openxmlformats.org/officeDocument/2006/relationships/hyperlink" Target="http://www.premierfarnell.com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t.farnell.com" TargetMode="External"/><Relationship Id="rId14" Type="http://schemas.openxmlformats.org/officeDocument/2006/relationships/hyperlink" Target="http://www.farnell.com/" TargetMode="External"/><Relationship Id="rId22" Type="http://schemas.openxmlformats.org/officeDocument/2006/relationships/hyperlink" Target="http://sg.element14.com/" TargetMode="External"/><Relationship Id="rId27" Type="http://schemas.openxmlformats.org/officeDocument/2006/relationships/hyperlink" Target="mailto:hsmart@premierfarnel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F679-3EF7-47E8-B92B-819D360E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2018-09-13T11:28:00Z</dcterms:created>
  <dcterms:modified xsi:type="dcterms:W3CDTF">2018-09-13T11:28:00Z</dcterms:modified>
</cp:coreProperties>
</file>