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E6E" w:rsidRPr="003D013F" w:rsidRDefault="005F1E6E" w:rsidP="005F1E6E">
      <w:pPr>
        <w:spacing w:after="0"/>
        <w:jc w:val="center"/>
        <w:rPr>
          <w:rFonts w:ascii="Arial" w:hAnsi="Arial" w:cs="Arial"/>
          <w:b/>
          <w:sz w:val="26"/>
          <w:szCs w:val="26"/>
          <w:lang w:val="de-DE"/>
        </w:rPr>
      </w:pPr>
      <w:r w:rsidRPr="003D013F">
        <w:rPr>
          <w:rFonts w:ascii="Arial" w:hAnsi="Arial"/>
          <w:b/>
          <w:sz w:val="26"/>
          <w:szCs w:val="26"/>
          <w:lang w:val="de-DE"/>
        </w:rPr>
        <w:t xml:space="preserve">Neue Umfrage von </w:t>
      </w:r>
      <w:r w:rsidRPr="009873C2">
        <w:rPr>
          <w:rFonts w:ascii="Arial" w:hAnsi="Arial"/>
          <w:b/>
          <w:sz w:val="26"/>
          <w:szCs w:val="26"/>
          <w:lang w:val="de-DE"/>
        </w:rPr>
        <w:t>Farnell element14</w:t>
      </w:r>
      <w:r w:rsidRPr="003D013F">
        <w:rPr>
          <w:rFonts w:ascii="Arial" w:hAnsi="Arial"/>
          <w:b/>
          <w:sz w:val="26"/>
          <w:szCs w:val="26"/>
          <w:lang w:val="de-DE"/>
        </w:rPr>
        <w:t xml:space="preserve"> </w:t>
      </w:r>
      <w:r w:rsidR="003C260A">
        <w:rPr>
          <w:rFonts w:ascii="Arial" w:hAnsi="Arial"/>
          <w:b/>
          <w:sz w:val="26"/>
          <w:szCs w:val="26"/>
          <w:lang w:val="de-DE"/>
        </w:rPr>
        <w:t>bestätigt</w:t>
      </w:r>
      <w:r w:rsidRPr="003D013F">
        <w:rPr>
          <w:rFonts w:ascii="Arial" w:hAnsi="Arial"/>
          <w:b/>
          <w:sz w:val="26"/>
          <w:szCs w:val="26"/>
          <w:lang w:val="de-DE"/>
        </w:rPr>
        <w:t xml:space="preserve"> zunehmende Bedeutung von Hardware im Designprozess für IoT-Lösungen</w:t>
      </w:r>
    </w:p>
    <w:p w:rsidR="005F1E6E" w:rsidRPr="003D013F" w:rsidRDefault="005F1E6E" w:rsidP="005F1E6E">
      <w:pPr>
        <w:spacing w:after="0"/>
        <w:jc w:val="center"/>
        <w:rPr>
          <w:rFonts w:ascii="Arial" w:hAnsi="Arial" w:cs="Arial"/>
          <w:i/>
          <w:sz w:val="22"/>
          <w:szCs w:val="22"/>
          <w:lang w:val="de-DE"/>
        </w:rPr>
      </w:pPr>
      <w:r w:rsidRPr="003D013F">
        <w:rPr>
          <w:rFonts w:ascii="Arial" w:hAnsi="Arial"/>
          <w:i/>
          <w:sz w:val="22"/>
          <w:szCs w:val="22"/>
          <w:lang w:val="de-DE"/>
        </w:rPr>
        <w:t xml:space="preserve">Gemeinsame Normen und Richtlinien </w:t>
      </w:r>
      <w:r w:rsidR="003C260A">
        <w:rPr>
          <w:rFonts w:ascii="Arial" w:hAnsi="Arial"/>
          <w:i/>
          <w:sz w:val="22"/>
          <w:szCs w:val="22"/>
          <w:lang w:val="de-DE"/>
        </w:rPr>
        <w:t xml:space="preserve">sind </w:t>
      </w:r>
      <w:r w:rsidRPr="003D013F">
        <w:rPr>
          <w:rFonts w:ascii="Arial" w:hAnsi="Arial"/>
          <w:i/>
          <w:sz w:val="22"/>
          <w:szCs w:val="22"/>
          <w:lang w:val="de-DE"/>
        </w:rPr>
        <w:t>ebenfalls wichtig, um schneller von den Vorteilen des IoT zu profitieren</w:t>
      </w:r>
    </w:p>
    <w:p w:rsidR="005F1E6E" w:rsidRPr="003D013F" w:rsidRDefault="005F1E6E" w:rsidP="005F1E6E">
      <w:pPr>
        <w:spacing w:after="0"/>
        <w:rPr>
          <w:rFonts w:ascii="Arial" w:hAnsi="Arial" w:cs="Arial"/>
          <w:sz w:val="22"/>
          <w:szCs w:val="22"/>
          <w:lang w:val="de-DE"/>
        </w:rPr>
      </w:pPr>
    </w:p>
    <w:p w:rsidR="005F1E6E" w:rsidRPr="003D013F" w:rsidRDefault="005F1E6E" w:rsidP="005F1E6E">
      <w:pPr>
        <w:spacing w:after="0"/>
        <w:rPr>
          <w:rFonts w:ascii="Arial" w:hAnsi="Arial" w:cs="Arial"/>
          <w:sz w:val="22"/>
          <w:szCs w:val="22"/>
          <w:lang w:val="de-DE"/>
        </w:rPr>
      </w:pPr>
      <w:r w:rsidRPr="009873C2">
        <w:rPr>
          <w:rFonts w:ascii="Arial" w:hAnsi="Arial"/>
          <w:b/>
          <w:sz w:val="22"/>
          <w:szCs w:val="22"/>
          <w:lang w:val="de-DE"/>
        </w:rPr>
        <w:t xml:space="preserve">Leeds, Vereinigtes Königreich; </w:t>
      </w:r>
      <w:r w:rsidR="009873C2" w:rsidRPr="009873C2">
        <w:rPr>
          <w:rFonts w:ascii="Arial" w:hAnsi="Arial"/>
          <w:b/>
          <w:sz w:val="22"/>
          <w:szCs w:val="22"/>
          <w:lang w:val="de-DE"/>
        </w:rPr>
        <w:t>6</w:t>
      </w:r>
      <w:r w:rsidRPr="009873C2">
        <w:rPr>
          <w:rFonts w:ascii="Arial" w:hAnsi="Arial"/>
          <w:b/>
          <w:sz w:val="22"/>
          <w:szCs w:val="22"/>
          <w:lang w:val="de-DE"/>
        </w:rPr>
        <w:t xml:space="preserve">. </w:t>
      </w:r>
      <w:r w:rsidR="003C260A" w:rsidRPr="009873C2">
        <w:rPr>
          <w:rFonts w:ascii="Arial" w:hAnsi="Arial"/>
          <w:b/>
          <w:sz w:val="22"/>
          <w:szCs w:val="22"/>
          <w:lang w:val="de-DE"/>
        </w:rPr>
        <w:t xml:space="preserve">Februar </w:t>
      </w:r>
      <w:r w:rsidRPr="009873C2">
        <w:rPr>
          <w:rFonts w:ascii="Arial" w:hAnsi="Arial"/>
          <w:b/>
          <w:sz w:val="22"/>
          <w:szCs w:val="22"/>
          <w:lang w:val="de-DE"/>
        </w:rPr>
        <w:t>2019:</w:t>
      </w:r>
      <w:r w:rsidRPr="009873C2">
        <w:rPr>
          <w:rFonts w:ascii="Arial" w:hAnsi="Arial"/>
          <w:sz w:val="22"/>
          <w:szCs w:val="22"/>
          <w:lang w:val="de-DE"/>
        </w:rPr>
        <w:t xml:space="preserve"> </w:t>
      </w:r>
      <w:hyperlink r:id="rId6" w:history="1">
        <w:r w:rsidRPr="009873C2">
          <w:rPr>
            <w:rStyle w:val="Hyperlink"/>
            <w:rFonts w:ascii="Arial" w:hAnsi="Arial"/>
            <w:sz w:val="22"/>
            <w:szCs w:val="22"/>
            <w:lang w:val="de-DE"/>
          </w:rPr>
          <w:t>Farnell element14</w:t>
        </w:r>
      </w:hyperlink>
      <w:r w:rsidRPr="003D013F">
        <w:rPr>
          <w:rFonts w:ascii="Arial" w:hAnsi="Arial"/>
          <w:sz w:val="22"/>
          <w:szCs w:val="22"/>
          <w:lang w:val="de-DE"/>
        </w:rPr>
        <w:t xml:space="preserve">, der Development Distributor, hat die Ergebnisse einer neuen Umfrage zum Internet der Dinge (Internet of Things, IoT) herausgegeben. Diese bestätigen, dass sich Hardwareplattformen zu einem wesentlichen Bestandteil des frühen Entwicklungsprozesses entwickelt haben und Entwicklern die Möglichkeit geben, </w:t>
      </w:r>
      <w:r w:rsidR="003C260A">
        <w:rPr>
          <w:rFonts w:ascii="Arial" w:hAnsi="Arial"/>
          <w:sz w:val="22"/>
          <w:szCs w:val="22"/>
          <w:lang w:val="de-DE"/>
        </w:rPr>
        <w:t xml:space="preserve">neue </w:t>
      </w:r>
      <w:r w:rsidRPr="003D013F">
        <w:rPr>
          <w:rFonts w:ascii="Arial" w:hAnsi="Arial"/>
          <w:sz w:val="22"/>
          <w:szCs w:val="22"/>
          <w:lang w:val="de-DE"/>
        </w:rPr>
        <w:t xml:space="preserve">Designs schnell und kostengünstig zu testen und </w:t>
      </w:r>
      <w:r w:rsidR="003C260A">
        <w:rPr>
          <w:rFonts w:ascii="Arial" w:hAnsi="Arial"/>
          <w:sz w:val="22"/>
          <w:szCs w:val="22"/>
          <w:lang w:val="de-DE"/>
        </w:rPr>
        <w:t xml:space="preserve">rasch zum </w:t>
      </w:r>
      <w:r w:rsidRPr="003D013F">
        <w:rPr>
          <w:rFonts w:ascii="Arial" w:hAnsi="Arial"/>
          <w:sz w:val="22"/>
          <w:szCs w:val="22"/>
          <w:lang w:val="de-DE"/>
        </w:rPr>
        <w:t xml:space="preserve">Proof of Concept zu </w:t>
      </w:r>
      <w:r w:rsidR="003C260A">
        <w:rPr>
          <w:rFonts w:ascii="Arial" w:hAnsi="Arial"/>
          <w:sz w:val="22"/>
          <w:szCs w:val="22"/>
          <w:lang w:val="de-DE"/>
        </w:rPr>
        <w:t>gelangen</w:t>
      </w:r>
      <w:r w:rsidRPr="003D013F">
        <w:rPr>
          <w:rFonts w:ascii="Arial" w:hAnsi="Arial"/>
          <w:sz w:val="22"/>
          <w:szCs w:val="22"/>
          <w:lang w:val="de-DE"/>
        </w:rPr>
        <w:t>.</w:t>
      </w:r>
    </w:p>
    <w:p w:rsidR="005F1E6E" w:rsidRPr="003D013F" w:rsidRDefault="005F1E6E" w:rsidP="005F1E6E">
      <w:pPr>
        <w:spacing w:after="0"/>
        <w:rPr>
          <w:rFonts w:ascii="Arial" w:hAnsi="Arial" w:cs="Arial"/>
          <w:sz w:val="22"/>
          <w:szCs w:val="22"/>
          <w:lang w:val="de-DE"/>
        </w:rPr>
      </w:pPr>
    </w:p>
    <w:p w:rsidR="005F1E6E" w:rsidRPr="003D013F" w:rsidRDefault="005F1E6E" w:rsidP="005F1E6E">
      <w:pPr>
        <w:spacing w:after="0"/>
        <w:rPr>
          <w:rFonts w:ascii="Arial" w:hAnsi="Arial" w:cs="Arial"/>
          <w:sz w:val="22"/>
          <w:szCs w:val="22"/>
          <w:lang w:val="de-DE"/>
        </w:rPr>
      </w:pPr>
      <w:r w:rsidRPr="003D013F">
        <w:rPr>
          <w:rFonts w:ascii="Arial" w:hAnsi="Arial"/>
          <w:sz w:val="22"/>
          <w:szCs w:val="22"/>
          <w:lang w:val="de-DE"/>
        </w:rPr>
        <w:t>Die Umfrageergebnisse zeigen deutlich, dass viele Entwickler verschiedene Hardwareplattformen nutzen, um die Entwicklung zu beschleunigen und Markteinführungszeiten zu verkürzen. So verwenden 50</w:t>
      </w:r>
      <w:r w:rsidR="00C07B36">
        <w:rPr>
          <w:rFonts w:ascii="Arial" w:hAnsi="Arial"/>
          <w:sz w:val="22"/>
          <w:szCs w:val="22"/>
          <w:lang w:val="de-DE"/>
        </w:rPr>
        <w:t> </w:t>
      </w:r>
      <w:r w:rsidRPr="003D013F">
        <w:rPr>
          <w:rFonts w:ascii="Arial" w:hAnsi="Arial"/>
          <w:sz w:val="22"/>
          <w:szCs w:val="22"/>
          <w:lang w:val="de-DE"/>
        </w:rPr>
        <w:t xml:space="preserve">% der Entwickler Einplatinencomputer, wie z. B. den </w:t>
      </w:r>
      <w:r w:rsidRPr="009873C2">
        <w:rPr>
          <w:rFonts w:ascii="Arial" w:hAnsi="Arial"/>
          <w:sz w:val="22"/>
          <w:szCs w:val="22"/>
          <w:lang w:val="de-DE"/>
        </w:rPr>
        <w:t>Raspberry Pi oder den BeagleBone Black, da es sich hier</w:t>
      </w:r>
      <w:r w:rsidRPr="003D013F">
        <w:rPr>
          <w:rFonts w:ascii="Arial" w:hAnsi="Arial"/>
          <w:sz w:val="22"/>
          <w:szCs w:val="22"/>
          <w:lang w:val="de-DE"/>
        </w:rPr>
        <w:t>bei um einsatzbereite Embedded-Plattformen für die Entwicklung von Endprodukten handelt. Andere Entwickler gaben an, eigene Entwicklungsplattformen (27</w:t>
      </w:r>
      <w:r w:rsidR="00C07B36">
        <w:rPr>
          <w:rFonts w:ascii="Arial" w:hAnsi="Arial"/>
          <w:sz w:val="22"/>
          <w:szCs w:val="22"/>
          <w:lang w:val="de-DE"/>
        </w:rPr>
        <w:t> </w:t>
      </w:r>
      <w:r w:rsidRPr="003D013F">
        <w:rPr>
          <w:rFonts w:ascii="Arial" w:hAnsi="Arial"/>
          <w:sz w:val="22"/>
          <w:szCs w:val="22"/>
          <w:lang w:val="de-DE"/>
        </w:rPr>
        <w:t xml:space="preserve">%) oder Plattformen von </w:t>
      </w:r>
      <w:r w:rsidR="00C07B36">
        <w:rPr>
          <w:rFonts w:ascii="Arial" w:hAnsi="Arial"/>
          <w:sz w:val="22"/>
          <w:szCs w:val="22"/>
          <w:lang w:val="de-DE"/>
        </w:rPr>
        <w:t>Chip-H</w:t>
      </w:r>
      <w:r w:rsidR="00C07B36" w:rsidRPr="003D013F">
        <w:rPr>
          <w:rFonts w:ascii="Arial" w:hAnsi="Arial"/>
          <w:sz w:val="22"/>
          <w:szCs w:val="22"/>
          <w:lang w:val="de-DE"/>
        </w:rPr>
        <w:t xml:space="preserve">erstellern </w:t>
      </w:r>
      <w:r w:rsidRPr="003D013F">
        <w:rPr>
          <w:rFonts w:ascii="Arial" w:hAnsi="Arial"/>
          <w:sz w:val="22"/>
          <w:szCs w:val="22"/>
          <w:lang w:val="de-DE"/>
        </w:rPr>
        <w:t>(19</w:t>
      </w:r>
      <w:r w:rsidR="00C07B36">
        <w:rPr>
          <w:rFonts w:ascii="Arial" w:hAnsi="Arial"/>
          <w:sz w:val="22"/>
          <w:szCs w:val="22"/>
          <w:lang w:val="de-DE"/>
        </w:rPr>
        <w:t> </w:t>
      </w:r>
      <w:r w:rsidRPr="003D013F">
        <w:rPr>
          <w:rFonts w:ascii="Arial" w:hAnsi="Arial"/>
          <w:sz w:val="22"/>
          <w:szCs w:val="22"/>
          <w:lang w:val="de-DE"/>
        </w:rPr>
        <w:t>%) zu nutzen.</w:t>
      </w:r>
    </w:p>
    <w:p w:rsidR="005F1E6E" w:rsidRPr="003D013F" w:rsidRDefault="005F1E6E" w:rsidP="005F1E6E">
      <w:pPr>
        <w:spacing w:after="0"/>
        <w:rPr>
          <w:rFonts w:ascii="Arial" w:hAnsi="Arial" w:cs="Arial"/>
          <w:sz w:val="22"/>
          <w:szCs w:val="22"/>
          <w:lang w:val="de-DE"/>
        </w:rPr>
      </w:pPr>
    </w:p>
    <w:p w:rsidR="005F1E6E" w:rsidRPr="003D013F" w:rsidRDefault="005F1E6E" w:rsidP="005F1E6E">
      <w:pPr>
        <w:spacing w:after="0"/>
        <w:rPr>
          <w:rFonts w:ascii="Arial" w:hAnsi="Arial" w:cs="Arial"/>
          <w:sz w:val="22"/>
          <w:szCs w:val="22"/>
          <w:lang w:val="de-DE"/>
        </w:rPr>
      </w:pPr>
      <w:r w:rsidRPr="003D013F">
        <w:rPr>
          <w:rFonts w:ascii="Arial" w:hAnsi="Arial"/>
          <w:sz w:val="22"/>
          <w:szCs w:val="22"/>
          <w:lang w:val="de-DE"/>
        </w:rPr>
        <w:t>Die Teilnehmer der Umfrage, die Ende 2018 von Premier Farnell durchgeführt wurde, gaben außerdem an, dass sie es vorziehen, selbst eine Komplettlösung für Edge-to-Cloud-Sicherheit zu entwickeln (58</w:t>
      </w:r>
      <w:r w:rsidR="00A14B04">
        <w:rPr>
          <w:rFonts w:ascii="Arial" w:hAnsi="Arial"/>
          <w:sz w:val="22"/>
          <w:szCs w:val="22"/>
          <w:lang w:val="de-DE"/>
        </w:rPr>
        <w:t> </w:t>
      </w:r>
      <w:r w:rsidRPr="003D013F">
        <w:rPr>
          <w:rFonts w:ascii="Arial" w:hAnsi="Arial"/>
          <w:sz w:val="22"/>
          <w:szCs w:val="22"/>
          <w:lang w:val="de-DE"/>
        </w:rPr>
        <w:t>%), anstatt sich hierfür auf Drittanbieter zu verlassen. Das Thema Sicherheit steht im Entwicklungsbereich nach wie vor an erster Stelle (52</w:t>
      </w:r>
      <w:r w:rsidR="00A14B04">
        <w:rPr>
          <w:rFonts w:ascii="Arial" w:hAnsi="Arial"/>
          <w:sz w:val="22"/>
          <w:szCs w:val="22"/>
          <w:lang w:val="de-DE"/>
        </w:rPr>
        <w:t> </w:t>
      </w:r>
      <w:r w:rsidRPr="003D013F">
        <w:rPr>
          <w:rFonts w:ascii="Arial" w:hAnsi="Arial"/>
          <w:sz w:val="22"/>
          <w:szCs w:val="22"/>
          <w:lang w:val="de-DE"/>
        </w:rPr>
        <w:t>%). Entwickler sehen die entscheidende Bedeutung einer IoT-Plattform in der effizienten, sicheren und wirtschaftlichen Unterstützung ihrer IoT-Anwendungen. Wer sich auf externe Parteien verlasse, müsse mit Blick auf Betrieb und Wartung teilweise mit höheren Kosten rechnen.</w:t>
      </w:r>
    </w:p>
    <w:p w:rsidR="005F1E6E" w:rsidRPr="003D013F" w:rsidRDefault="005F1E6E" w:rsidP="005F1E6E">
      <w:pPr>
        <w:spacing w:after="0"/>
        <w:rPr>
          <w:color w:val="1F497D"/>
          <w:lang w:val="de-DE"/>
        </w:rPr>
      </w:pPr>
    </w:p>
    <w:p w:rsidR="005F1E6E" w:rsidRPr="00A14B04" w:rsidRDefault="005F1E6E" w:rsidP="005F1E6E">
      <w:pPr>
        <w:spacing w:after="0"/>
        <w:rPr>
          <w:rFonts w:ascii="Arial" w:hAnsi="Arial"/>
          <w:sz w:val="22"/>
          <w:szCs w:val="22"/>
          <w:lang w:val="de-DE"/>
        </w:rPr>
      </w:pPr>
      <w:r w:rsidRPr="003D013F">
        <w:rPr>
          <w:rFonts w:ascii="Arial" w:hAnsi="Arial"/>
          <w:b/>
          <w:sz w:val="22"/>
          <w:szCs w:val="22"/>
          <w:lang w:val="de-DE"/>
        </w:rPr>
        <w:t xml:space="preserve">Cliff Ortmeyer, Global Head of Solutions Development bei Premier Farnell und </w:t>
      </w:r>
      <w:r w:rsidRPr="009873C2">
        <w:rPr>
          <w:rFonts w:ascii="Arial" w:hAnsi="Arial"/>
          <w:b/>
          <w:sz w:val="22"/>
          <w:szCs w:val="22"/>
          <w:lang w:val="de-DE"/>
        </w:rPr>
        <w:t>Farnell element14, sagte:</w:t>
      </w:r>
      <w:r w:rsidRPr="009873C2">
        <w:rPr>
          <w:rFonts w:ascii="Arial" w:hAnsi="Arial"/>
          <w:sz w:val="22"/>
          <w:szCs w:val="22"/>
          <w:lang w:val="de-DE"/>
        </w:rPr>
        <w:t xml:space="preserve"> „Die Möglichkeite</w:t>
      </w:r>
      <w:r w:rsidRPr="003D013F">
        <w:rPr>
          <w:rFonts w:ascii="Arial" w:hAnsi="Arial"/>
          <w:sz w:val="22"/>
          <w:szCs w:val="22"/>
          <w:lang w:val="de-DE"/>
        </w:rPr>
        <w:t xml:space="preserve">n innerhalb des IoT haben zugenommen, da Entwickler einen besseren Zugang zu Hard- und Softwarelösungen erhalten, mit denen sie Produkte schneller auf den Markt bringen </w:t>
      </w:r>
      <w:r w:rsidRPr="009873C2">
        <w:rPr>
          <w:rFonts w:ascii="Arial" w:hAnsi="Arial"/>
          <w:sz w:val="22"/>
          <w:szCs w:val="22"/>
          <w:lang w:val="de-DE"/>
        </w:rPr>
        <w:t>können. Farnell element14 bietet ein umfangreiches</w:t>
      </w:r>
      <w:r w:rsidRPr="003D013F">
        <w:rPr>
          <w:rFonts w:ascii="Arial" w:hAnsi="Arial"/>
          <w:sz w:val="22"/>
          <w:szCs w:val="22"/>
          <w:lang w:val="de-DE"/>
        </w:rPr>
        <w:t xml:space="preserve"> Sortiment an Entwicklungstools für das IoT und arbeitet mit innovativen Herstellern zusammen, um stets die neuesten Lösungen aus den Bereichen KI und Sicherheit bereitstellen zu können. Dazu gehört auch das SmartEdge Agile,</w:t>
      </w:r>
      <w:r w:rsidR="00404809">
        <w:rPr>
          <w:rFonts w:ascii="Arial" w:hAnsi="Arial"/>
          <w:sz w:val="22"/>
          <w:szCs w:val="22"/>
          <w:lang w:val="de-DE"/>
        </w:rPr>
        <w:t xml:space="preserve"> das künstliche Intelligenz am Netzwerkrand ganz ohne Programmieren bereitstellt, oder das </w:t>
      </w:r>
      <w:r w:rsidRPr="00A14B04">
        <w:rPr>
          <w:rFonts w:ascii="Arial" w:hAnsi="Arial"/>
          <w:sz w:val="22"/>
          <w:szCs w:val="22"/>
          <w:lang w:val="de-DE"/>
        </w:rPr>
        <w:t xml:space="preserve">Sicherheitsmodul der Baureihe ZYMKEY 4i von Zymbit für Plug-in-Sicherheit </w:t>
      </w:r>
      <w:r w:rsidR="00404809">
        <w:rPr>
          <w:rFonts w:ascii="Arial" w:hAnsi="Arial"/>
          <w:sz w:val="22"/>
          <w:szCs w:val="22"/>
          <w:lang w:val="de-DE"/>
        </w:rPr>
        <w:t>bei</w:t>
      </w:r>
      <w:r w:rsidRPr="00A14B04">
        <w:rPr>
          <w:rFonts w:ascii="Arial" w:hAnsi="Arial"/>
          <w:sz w:val="22"/>
          <w:szCs w:val="22"/>
          <w:lang w:val="de-DE"/>
        </w:rPr>
        <w:t xml:space="preserve"> vernetzten Geräten.“</w:t>
      </w:r>
    </w:p>
    <w:p w:rsidR="005F1E6E" w:rsidRPr="00A14B04" w:rsidRDefault="005F1E6E" w:rsidP="005F1E6E">
      <w:pPr>
        <w:spacing w:after="0"/>
        <w:rPr>
          <w:rFonts w:ascii="Arial" w:hAnsi="Arial"/>
          <w:sz w:val="22"/>
          <w:szCs w:val="22"/>
          <w:lang w:val="de-DE"/>
        </w:rPr>
      </w:pPr>
    </w:p>
    <w:p w:rsidR="005F1E6E" w:rsidRPr="00A14B04" w:rsidRDefault="005F1E6E" w:rsidP="005F1E6E">
      <w:pPr>
        <w:spacing w:after="0"/>
        <w:rPr>
          <w:rFonts w:ascii="Arial" w:hAnsi="Arial"/>
          <w:sz w:val="22"/>
          <w:szCs w:val="22"/>
          <w:lang w:val="de-DE"/>
        </w:rPr>
      </w:pPr>
      <w:r w:rsidRPr="003D013F">
        <w:rPr>
          <w:rFonts w:ascii="Arial" w:hAnsi="Arial"/>
          <w:sz w:val="22"/>
          <w:szCs w:val="22"/>
          <w:lang w:val="de-DE"/>
        </w:rPr>
        <w:t>Die Einführung von gemeinsamen Normen und Richtlinien ist laut der Umfrage ebenfalls von entscheidender Bedeutung, damit Anwender schneller von den Vorteilen des IoT profitieren können. Interoperabilität (zertifizierte Standards), Konnektivitätsstandards, offene Standards und gemeinsame Datenschutzrichtlinien standen ganz oben auf der Wunschliste der befragten Entwickler.</w:t>
      </w:r>
    </w:p>
    <w:p w:rsidR="005F1E6E" w:rsidRPr="003D013F" w:rsidRDefault="005F1E6E" w:rsidP="005F1E6E">
      <w:pPr>
        <w:spacing w:after="0"/>
        <w:rPr>
          <w:rFonts w:ascii="Arial" w:hAnsi="Arial" w:cs="Arial"/>
          <w:sz w:val="22"/>
          <w:szCs w:val="22"/>
          <w:lang w:val="de-DE"/>
        </w:rPr>
      </w:pPr>
    </w:p>
    <w:p w:rsidR="005F1E6E" w:rsidRPr="003D013F" w:rsidRDefault="005F1E6E" w:rsidP="005F1E6E">
      <w:pPr>
        <w:spacing w:after="0"/>
        <w:rPr>
          <w:rFonts w:ascii="Arial" w:hAnsi="Arial" w:cs="Arial"/>
          <w:sz w:val="22"/>
          <w:szCs w:val="22"/>
          <w:lang w:val="de-DE"/>
        </w:rPr>
      </w:pPr>
      <w:r w:rsidRPr="003D013F">
        <w:rPr>
          <w:rFonts w:ascii="Arial" w:hAnsi="Arial"/>
          <w:sz w:val="22"/>
          <w:szCs w:val="22"/>
          <w:lang w:val="de-DE"/>
        </w:rPr>
        <w:lastRenderedPageBreak/>
        <w:t>Die Umfrageergebnisse deuteten außerdem darauf hin, dass die Möglichkeiten im Internet der Dinge weiter zunehmen werden. Zu den wichtigsten Anwendungsbereichen, die in den kommenden fünf Jahren voraussichtlich an Bedeutung gewinnen werden, gehören die Heimautomatisierung, die Industrieautomatisierung und Prozesssteuerung sowie die künstliche Intelligenz. Die größten Potenziale werden in professionellen und industriellen Anwendungen gesehen. Dabei können mithilfe operativer Anwendungen, wie z. B. d</w:t>
      </w:r>
      <w:r w:rsidR="009756F6">
        <w:rPr>
          <w:rFonts w:ascii="Arial" w:hAnsi="Arial"/>
          <w:sz w:val="22"/>
          <w:szCs w:val="22"/>
          <w:lang w:val="de-DE"/>
        </w:rPr>
        <w:t>er</w:t>
      </w:r>
      <w:r w:rsidRPr="003D013F">
        <w:rPr>
          <w:rFonts w:ascii="Arial" w:hAnsi="Arial"/>
          <w:sz w:val="22"/>
          <w:szCs w:val="22"/>
          <w:lang w:val="de-DE"/>
        </w:rPr>
        <w:t xml:space="preserve"> Möglichkeit, Daten </w:t>
      </w:r>
      <w:r w:rsidR="009756F6">
        <w:rPr>
          <w:rFonts w:ascii="Arial" w:hAnsi="Arial"/>
          <w:sz w:val="22"/>
          <w:szCs w:val="22"/>
          <w:lang w:val="de-DE"/>
        </w:rPr>
        <w:t>betriebs</w:t>
      </w:r>
      <w:r w:rsidRPr="003D013F">
        <w:rPr>
          <w:rFonts w:ascii="Arial" w:hAnsi="Arial"/>
          <w:sz w:val="22"/>
          <w:szCs w:val="22"/>
          <w:lang w:val="de-DE"/>
        </w:rPr>
        <w:t xml:space="preserve">übergreifend zu erfassen, Ressourcen am Arbeitsplatz optimiert, Kosten gesenkt und die Rentabilität </w:t>
      </w:r>
      <w:r w:rsidR="009756F6">
        <w:rPr>
          <w:rFonts w:ascii="Arial" w:hAnsi="Arial"/>
          <w:sz w:val="22"/>
          <w:szCs w:val="22"/>
          <w:lang w:val="de-DE"/>
        </w:rPr>
        <w:t>von</w:t>
      </w:r>
      <w:r w:rsidR="009756F6" w:rsidRPr="003D013F">
        <w:rPr>
          <w:rFonts w:ascii="Arial" w:hAnsi="Arial"/>
          <w:sz w:val="22"/>
          <w:szCs w:val="22"/>
          <w:lang w:val="de-DE"/>
        </w:rPr>
        <w:t xml:space="preserve"> </w:t>
      </w:r>
      <w:r w:rsidRPr="003D013F">
        <w:rPr>
          <w:rFonts w:ascii="Arial" w:hAnsi="Arial"/>
          <w:sz w:val="22"/>
          <w:szCs w:val="22"/>
          <w:lang w:val="de-DE"/>
        </w:rPr>
        <w:t>Unternehmen gesteigert werden.</w:t>
      </w:r>
    </w:p>
    <w:p w:rsidR="005F1E6E" w:rsidRPr="003D013F" w:rsidRDefault="005F1E6E" w:rsidP="005F1E6E">
      <w:pPr>
        <w:spacing w:after="0"/>
        <w:rPr>
          <w:rFonts w:ascii="Arial" w:hAnsi="Arial" w:cs="Arial"/>
          <w:sz w:val="22"/>
          <w:szCs w:val="22"/>
          <w:lang w:val="de-DE"/>
        </w:rPr>
      </w:pPr>
    </w:p>
    <w:p w:rsidR="005F1E6E" w:rsidRPr="003D013F" w:rsidRDefault="005F1E6E" w:rsidP="005F1E6E">
      <w:pPr>
        <w:spacing w:after="0"/>
        <w:rPr>
          <w:rFonts w:ascii="Arial" w:hAnsi="Arial" w:cs="Arial"/>
          <w:sz w:val="22"/>
          <w:lang w:val="de-DE"/>
        </w:rPr>
      </w:pPr>
      <w:r w:rsidRPr="003D013F">
        <w:rPr>
          <w:rFonts w:ascii="Arial" w:hAnsi="Arial"/>
          <w:sz w:val="22"/>
          <w:szCs w:val="22"/>
          <w:lang w:val="de-DE"/>
        </w:rPr>
        <w:t>Im Rahmen der Umfrage wurde</w:t>
      </w:r>
      <w:r w:rsidR="00612A8A">
        <w:rPr>
          <w:rFonts w:ascii="Arial" w:hAnsi="Arial"/>
          <w:sz w:val="22"/>
          <w:szCs w:val="22"/>
          <w:lang w:val="de-DE"/>
        </w:rPr>
        <w:t>n</w:t>
      </w:r>
      <w:r w:rsidRPr="003D013F">
        <w:rPr>
          <w:rFonts w:ascii="Arial" w:hAnsi="Arial"/>
          <w:sz w:val="22"/>
          <w:szCs w:val="22"/>
          <w:lang w:val="de-DE"/>
        </w:rPr>
        <w:t xml:space="preserve"> zwischen September und November 2018</w:t>
      </w:r>
      <w:r w:rsidR="00612A8A">
        <w:rPr>
          <w:rFonts w:ascii="Arial" w:hAnsi="Arial"/>
          <w:sz w:val="22"/>
          <w:szCs w:val="22"/>
          <w:lang w:val="de-DE"/>
        </w:rPr>
        <w:t xml:space="preserve"> insgesamt</w:t>
      </w:r>
      <w:r w:rsidRPr="003D013F">
        <w:rPr>
          <w:rFonts w:ascii="Arial" w:hAnsi="Arial"/>
          <w:sz w:val="22"/>
          <w:szCs w:val="22"/>
          <w:lang w:val="de-DE"/>
        </w:rPr>
        <w:t xml:space="preserve"> 1.042</w:t>
      </w:r>
      <w:r w:rsidR="00612A8A">
        <w:rPr>
          <w:rFonts w:ascii="Arial" w:hAnsi="Arial"/>
          <w:sz w:val="22"/>
          <w:szCs w:val="22"/>
          <w:lang w:val="de-DE"/>
        </w:rPr>
        <w:t> </w:t>
      </w:r>
      <w:r w:rsidRPr="003D013F">
        <w:rPr>
          <w:rFonts w:ascii="Arial" w:hAnsi="Arial"/>
          <w:sz w:val="22"/>
          <w:szCs w:val="22"/>
          <w:lang w:val="de-DE"/>
        </w:rPr>
        <w:t>Teilnehmer in Europa, Amerika und im Asien-Pazifik-Raum befragt. Die vollständigen Ergebnisse der Umfrage mit zusätzlichen Erkenntnissen über den Einsatz von Programmiersprachen, Datenübertragungs</w:t>
      </w:r>
      <w:r w:rsidR="00D11C99">
        <w:rPr>
          <w:rFonts w:ascii="Arial" w:hAnsi="Arial"/>
          <w:sz w:val="22"/>
          <w:szCs w:val="22"/>
          <w:lang w:val="de-DE"/>
        </w:rPr>
        <w:t>verfahren</w:t>
      </w:r>
      <w:r w:rsidRPr="003D013F">
        <w:rPr>
          <w:rFonts w:ascii="Arial" w:hAnsi="Arial"/>
          <w:sz w:val="22"/>
          <w:szCs w:val="22"/>
          <w:lang w:val="de-DE"/>
        </w:rPr>
        <w:t>, Hardwarekomponenten, Cloud-Service-Provider</w:t>
      </w:r>
      <w:r w:rsidR="00D11C99">
        <w:rPr>
          <w:rFonts w:ascii="Arial" w:hAnsi="Arial"/>
          <w:sz w:val="22"/>
          <w:szCs w:val="22"/>
          <w:lang w:val="de-DE"/>
        </w:rPr>
        <w:t>n</w:t>
      </w:r>
      <w:r w:rsidRPr="003D013F">
        <w:rPr>
          <w:rFonts w:ascii="Arial" w:hAnsi="Arial"/>
          <w:sz w:val="22"/>
          <w:szCs w:val="22"/>
          <w:lang w:val="de-DE"/>
        </w:rPr>
        <w:t xml:space="preserve"> und Sensor</w:t>
      </w:r>
      <w:r w:rsidR="00D11C99">
        <w:rPr>
          <w:rFonts w:ascii="Arial" w:hAnsi="Arial"/>
          <w:sz w:val="22"/>
          <w:szCs w:val="22"/>
          <w:lang w:val="de-DE"/>
        </w:rPr>
        <w:t>technologien</w:t>
      </w:r>
      <w:r w:rsidRPr="003D013F">
        <w:rPr>
          <w:rFonts w:ascii="Arial" w:hAnsi="Arial"/>
          <w:sz w:val="22"/>
          <w:szCs w:val="22"/>
          <w:lang w:val="de-DE"/>
        </w:rPr>
        <w:t xml:space="preserve"> können Sie unter </w:t>
      </w:r>
      <w:hyperlink r:id="rId7" w:history="1">
        <w:r w:rsidRPr="003D013F">
          <w:rPr>
            <w:rStyle w:val="Hyperlink"/>
            <w:rFonts w:ascii="Arial" w:hAnsi="Arial" w:cs="Arial"/>
            <w:sz w:val="22"/>
            <w:lang w:val="de-DE"/>
          </w:rPr>
          <w:t>https://de.farnell.c</w:t>
        </w:r>
        <w:bookmarkStart w:id="0" w:name="_GoBack"/>
        <w:bookmarkEnd w:id="0"/>
        <w:r w:rsidRPr="003D013F">
          <w:rPr>
            <w:rStyle w:val="Hyperlink"/>
            <w:rFonts w:ascii="Arial" w:hAnsi="Arial" w:cs="Arial"/>
            <w:sz w:val="22"/>
            <w:lang w:val="de-DE"/>
          </w:rPr>
          <w:t>o</w:t>
        </w:r>
        <w:r w:rsidRPr="003D013F">
          <w:rPr>
            <w:rStyle w:val="Hyperlink"/>
            <w:rFonts w:ascii="Arial" w:hAnsi="Arial" w:cs="Arial"/>
            <w:sz w:val="22"/>
            <w:lang w:val="de-DE"/>
          </w:rPr>
          <w:t>m/global-iot-survey-2018</w:t>
        </w:r>
      </w:hyperlink>
      <w:r w:rsidRPr="003D013F">
        <w:rPr>
          <w:lang w:val="de-DE"/>
        </w:rPr>
        <w:t xml:space="preserve"> </w:t>
      </w:r>
      <w:r w:rsidRPr="003D013F">
        <w:rPr>
          <w:rFonts w:ascii="Arial" w:hAnsi="Arial" w:cs="Arial"/>
          <w:sz w:val="22"/>
          <w:lang w:val="de-DE"/>
        </w:rPr>
        <w:t>einsehen.</w:t>
      </w:r>
    </w:p>
    <w:p w:rsidR="005F1E6E" w:rsidRPr="003D013F" w:rsidRDefault="005F1E6E" w:rsidP="005F1E6E">
      <w:pPr>
        <w:spacing w:after="0"/>
        <w:rPr>
          <w:rFonts w:ascii="Arial" w:hAnsi="Arial" w:cs="Arial"/>
          <w:sz w:val="22"/>
          <w:szCs w:val="22"/>
          <w:lang w:val="de-DE"/>
        </w:rPr>
      </w:pPr>
    </w:p>
    <w:p w:rsidR="005F1E6E" w:rsidRPr="003D013F" w:rsidRDefault="005F1E6E" w:rsidP="005F1E6E">
      <w:pPr>
        <w:pStyle w:val="ColorfulList-Accent11"/>
        <w:spacing w:after="0"/>
        <w:ind w:left="0"/>
        <w:jc w:val="center"/>
        <w:rPr>
          <w:rFonts w:ascii="Arial" w:hAnsi="Arial" w:cs="Arial"/>
          <w:b/>
          <w:color w:val="000000"/>
          <w:sz w:val="20"/>
          <w:szCs w:val="20"/>
          <w:lang w:val="de-DE"/>
        </w:rPr>
      </w:pPr>
    </w:p>
    <w:p w:rsidR="005F1E6E" w:rsidRPr="003D013F" w:rsidRDefault="005F1E6E" w:rsidP="005F1E6E">
      <w:pPr>
        <w:pStyle w:val="ColorfulList-Accent11"/>
        <w:spacing w:after="0"/>
        <w:ind w:left="0"/>
        <w:jc w:val="center"/>
        <w:rPr>
          <w:rFonts w:ascii="Arial" w:hAnsi="Arial" w:cs="Arial"/>
          <w:b/>
          <w:color w:val="000000"/>
          <w:sz w:val="20"/>
          <w:szCs w:val="20"/>
          <w:lang w:val="de-DE"/>
        </w:rPr>
      </w:pPr>
      <w:r w:rsidRPr="003D013F">
        <w:rPr>
          <w:rFonts w:ascii="Arial" w:hAnsi="Arial" w:cs="Arial"/>
          <w:b/>
          <w:color w:val="000000"/>
          <w:sz w:val="20"/>
          <w:szCs w:val="20"/>
          <w:lang w:val="de-DE"/>
        </w:rPr>
        <w:t>** Ende **</w:t>
      </w:r>
    </w:p>
    <w:p w:rsidR="005F1E6E" w:rsidRPr="003D013F" w:rsidRDefault="005F1E6E" w:rsidP="005F1E6E">
      <w:pPr>
        <w:pStyle w:val="ColorfulList-Accent11"/>
        <w:spacing w:after="0"/>
        <w:ind w:left="0"/>
        <w:jc w:val="center"/>
        <w:rPr>
          <w:rFonts w:ascii="Arial" w:hAnsi="Arial" w:cs="Arial"/>
          <w:b/>
          <w:color w:val="000000"/>
          <w:sz w:val="20"/>
          <w:szCs w:val="20"/>
          <w:lang w:val="de-DE"/>
        </w:rPr>
      </w:pPr>
    </w:p>
    <w:p w:rsidR="005F1E6E" w:rsidRPr="003D013F" w:rsidRDefault="005F1E6E" w:rsidP="005F1E6E">
      <w:pPr>
        <w:pStyle w:val="ColorfulList-Accent11"/>
        <w:spacing w:after="0"/>
        <w:ind w:left="0"/>
        <w:jc w:val="center"/>
        <w:rPr>
          <w:rFonts w:ascii="Arial" w:hAnsi="Arial" w:cs="Arial"/>
          <w:b/>
          <w:color w:val="000000"/>
          <w:sz w:val="20"/>
          <w:szCs w:val="20"/>
          <w:lang w:val="de-DE"/>
        </w:rPr>
      </w:pPr>
    </w:p>
    <w:p w:rsidR="005F1E6E" w:rsidRPr="003D013F" w:rsidRDefault="005F1E6E" w:rsidP="005F1E6E">
      <w:pPr>
        <w:spacing w:after="0"/>
        <w:rPr>
          <w:rFonts w:ascii="Arial" w:hAnsi="Arial" w:cs="Arial"/>
          <w:b/>
          <w:u w:val="single"/>
          <w:lang w:val="de-DE"/>
        </w:rPr>
      </w:pPr>
      <w:r w:rsidRPr="003D013F">
        <w:rPr>
          <w:rFonts w:ascii="Arial" w:hAnsi="Arial" w:cs="Arial"/>
          <w:b/>
          <w:u w:val="single"/>
          <w:lang w:val="de-DE"/>
        </w:rPr>
        <w:t>Anmerkungen für Redakt</w:t>
      </w:r>
      <w:r w:rsidR="00D11C99">
        <w:rPr>
          <w:rFonts w:ascii="Arial" w:hAnsi="Arial" w:cs="Arial"/>
          <w:b/>
          <w:u w:val="single"/>
          <w:lang w:val="de-DE"/>
        </w:rPr>
        <w:t>e</w:t>
      </w:r>
      <w:r w:rsidRPr="003D013F">
        <w:rPr>
          <w:rFonts w:ascii="Arial" w:hAnsi="Arial" w:cs="Arial"/>
          <w:b/>
          <w:u w:val="single"/>
          <w:lang w:val="de-DE"/>
        </w:rPr>
        <w:t>ure</w:t>
      </w:r>
    </w:p>
    <w:p w:rsidR="005F1E6E" w:rsidRPr="003D013F" w:rsidRDefault="005F1E6E" w:rsidP="005F1E6E">
      <w:pPr>
        <w:spacing w:after="0"/>
        <w:rPr>
          <w:rFonts w:ascii="Arial" w:hAnsi="Arial" w:cs="Arial"/>
          <w:b/>
          <w:lang w:val="de-DE"/>
        </w:rPr>
      </w:pPr>
    </w:p>
    <w:p w:rsidR="005F1E6E" w:rsidRPr="003D013F" w:rsidRDefault="005F1E6E" w:rsidP="005F1E6E">
      <w:pPr>
        <w:spacing w:after="0"/>
        <w:rPr>
          <w:rFonts w:ascii="Arial" w:hAnsi="Arial" w:cs="Arial"/>
          <w:lang w:val="de-DE"/>
        </w:rPr>
      </w:pPr>
      <w:r w:rsidRPr="003D013F">
        <w:rPr>
          <w:rFonts w:ascii="Arial" w:hAnsi="Arial" w:cs="Arial"/>
          <w:lang w:val="de-DE"/>
        </w:rPr>
        <w:t xml:space="preserve">Sie finden weitere Details und Bildmaterial zu dieser Pressemitteilung in unserem Newsroom: </w:t>
      </w:r>
      <w:hyperlink r:id="rId8" w:history="1">
        <w:r w:rsidRPr="003D013F">
          <w:rPr>
            <w:rStyle w:val="Hyperlink"/>
            <w:rFonts w:ascii="Arial" w:hAnsi="Arial" w:cs="Arial"/>
            <w:color w:val="0563C1"/>
            <w:lang w:val="de-DE"/>
          </w:rPr>
          <w:t>www.element14.com/news</w:t>
        </w:r>
      </w:hyperlink>
    </w:p>
    <w:p w:rsidR="005F1E6E" w:rsidRPr="003D013F" w:rsidRDefault="005F1E6E" w:rsidP="005F1E6E">
      <w:pPr>
        <w:spacing w:after="0"/>
        <w:rPr>
          <w:rFonts w:ascii="Arial" w:hAnsi="Arial" w:cs="Arial"/>
          <w:lang w:val="de-DE"/>
        </w:rPr>
      </w:pPr>
    </w:p>
    <w:p w:rsidR="005F1E6E" w:rsidRPr="003D013F" w:rsidRDefault="005F1E6E" w:rsidP="005F1E6E">
      <w:pPr>
        <w:spacing w:after="0"/>
        <w:rPr>
          <w:rFonts w:ascii="Arial" w:hAnsi="Arial" w:cs="Arial"/>
          <w:b/>
          <w:bCs/>
          <w:lang w:val="de-DE"/>
        </w:rPr>
      </w:pPr>
    </w:p>
    <w:p w:rsidR="005F1E6E" w:rsidRPr="003D013F" w:rsidRDefault="005F1E6E" w:rsidP="005F1E6E">
      <w:pPr>
        <w:spacing w:after="0"/>
        <w:rPr>
          <w:rFonts w:ascii="Arial" w:hAnsi="Arial" w:cs="Arial"/>
          <w:b/>
          <w:bCs/>
          <w:lang w:val="de-DE"/>
        </w:rPr>
      </w:pPr>
      <w:r w:rsidRPr="003D013F">
        <w:rPr>
          <w:rFonts w:ascii="Arial" w:hAnsi="Arial" w:cs="Arial"/>
          <w:b/>
          <w:bCs/>
          <w:lang w:val="de-DE"/>
        </w:rPr>
        <w:t>Über uns</w:t>
      </w:r>
    </w:p>
    <w:p w:rsidR="005F1E6E" w:rsidRPr="003D013F" w:rsidRDefault="005F1E6E" w:rsidP="005F1E6E">
      <w:pPr>
        <w:spacing w:after="0"/>
        <w:rPr>
          <w:rFonts w:ascii="Arial" w:hAnsi="Arial" w:cs="Arial"/>
          <w:b/>
          <w:bCs/>
          <w:u w:val="single"/>
          <w:lang w:val="de-DE"/>
        </w:rPr>
      </w:pPr>
    </w:p>
    <w:p w:rsidR="005F1E6E" w:rsidRPr="003D013F" w:rsidRDefault="009873C2" w:rsidP="005F1E6E">
      <w:pPr>
        <w:spacing w:after="0"/>
        <w:rPr>
          <w:rFonts w:ascii="Arial" w:hAnsi="Arial" w:cs="Arial"/>
          <w:lang w:val="de-DE"/>
        </w:rPr>
      </w:pPr>
      <w:hyperlink r:id="rId9" w:history="1">
        <w:r w:rsidR="005F1E6E" w:rsidRPr="003D013F">
          <w:rPr>
            <w:rStyle w:val="Hyperlink"/>
            <w:rFonts w:ascii="Arial" w:hAnsi="Arial" w:cs="Arial"/>
            <w:color w:val="0563C1"/>
            <w:lang w:val="de-DE"/>
          </w:rPr>
          <w:t>Farnell element14</w:t>
        </w:r>
      </w:hyperlink>
      <w:r w:rsidR="005F1E6E" w:rsidRPr="003D013F">
        <w:rPr>
          <w:rFonts w:ascii="Arial" w:hAnsi="Arial" w:cs="Arial"/>
          <w:lang w:val="de-DE"/>
        </w:rPr>
        <w:t xml:space="preserve"> gehört zur </w:t>
      </w:r>
      <w:hyperlink r:id="rId10" w:history="1">
        <w:r w:rsidR="005F1E6E" w:rsidRPr="003D013F">
          <w:rPr>
            <w:rStyle w:val="Hyperlink"/>
            <w:rFonts w:ascii="Arial" w:hAnsi="Arial" w:cs="Arial"/>
            <w:color w:val="0563C1"/>
            <w:lang w:val="de-DE"/>
          </w:rPr>
          <w:t>Premier Farnell</w:t>
        </w:r>
        <w:r w:rsidR="005F1E6E" w:rsidRPr="003D013F">
          <w:rPr>
            <w:rStyle w:val="Hyperlink"/>
            <w:rFonts w:ascii="Arial" w:hAnsi="Arial" w:cs="Arial"/>
            <w:lang w:val="de-DE"/>
          </w:rPr>
          <w:t xml:space="preserve"> </w:t>
        </w:r>
      </w:hyperlink>
      <w:r w:rsidR="005F1E6E" w:rsidRPr="003D013F">
        <w:rPr>
          <w:rFonts w:ascii="Arial" w:hAnsi="Arial" w:cs="Arial"/>
          <w:lang w:val="de-DE"/>
        </w:rPr>
        <w:t>-Unternehmensgruppe, einem weltweiten Technologieführer mit über 80 Jahren Erfahrung im High-Service-Vertrieb von Technologieprodukten und Lösungen für die Konzeption, Fertigung, Wartung und Reparatur von elektronischen Systemen. Als marktführender Development Distributor nutzt Premier Farnell diese Erfahrungen, um seine breite Kundenbasis, von Bastlern bis hin zu Ingenieuren, Wartungstechnikern und Einkäufern, zu unterstützen. Durch die Zusammenarbeit mit führenden Markenherstellern und Start-ups entwickelt Premier Farnell neue Lösungen für die Industrie und unterstützt so die nächste Generation von Ingenieuren.</w:t>
      </w:r>
    </w:p>
    <w:p w:rsidR="005F1E6E" w:rsidRPr="003D013F" w:rsidRDefault="005F1E6E" w:rsidP="005F1E6E">
      <w:pPr>
        <w:spacing w:after="0"/>
        <w:rPr>
          <w:rFonts w:ascii="Arial" w:hAnsi="Arial" w:cs="Arial"/>
          <w:lang w:val="de-DE"/>
        </w:rPr>
      </w:pPr>
    </w:p>
    <w:p w:rsidR="005F1E6E" w:rsidRPr="003D013F" w:rsidRDefault="005F1E6E" w:rsidP="005F1E6E">
      <w:pPr>
        <w:pStyle w:val="HTMLPreformatted"/>
        <w:shd w:val="clear" w:color="auto" w:fill="FFFFFF"/>
        <w:spacing w:line="276" w:lineRule="auto"/>
        <w:rPr>
          <w:rFonts w:ascii="Arial" w:eastAsia="Times New Roman" w:hAnsi="Arial" w:cs="Arial"/>
          <w:kern w:val="0"/>
          <w:szCs w:val="20"/>
          <w:lang w:val="de-DE" w:eastAsia="en-GB" w:bidi="ar-SA"/>
        </w:rPr>
      </w:pPr>
      <w:r w:rsidRPr="003D013F">
        <w:rPr>
          <w:rFonts w:ascii="Arial" w:hAnsi="Arial" w:cs="Arial"/>
          <w:lang w:val="de-DE"/>
        </w:rPr>
        <w:t>Premier Farnell ist eine Geschäftsbereich von Avnet (Nasdaq</w:t>
      </w:r>
      <w:r w:rsidRPr="003D013F">
        <w:rPr>
          <w:rFonts w:ascii="Arial" w:hAnsi="Arial" w:cs="Arial"/>
          <w:shd w:val="clear" w:color="auto" w:fill="FFFFFF"/>
          <w:lang w:val="de-DE"/>
        </w:rPr>
        <w:t>:</w:t>
      </w:r>
      <w:hyperlink r:id="rId11" w:history="1">
        <w:r w:rsidRPr="003D013F">
          <w:rPr>
            <w:rStyle w:val="Hyperlink"/>
            <w:rFonts w:ascii="Arial" w:hAnsi="Arial" w:cs="Arial"/>
            <w:color w:val="0563C1"/>
            <w:shd w:val="clear" w:color="auto" w:fill="FFFFFF"/>
            <w:lang w:val="de-DE"/>
          </w:rPr>
          <w:t>AVT</w:t>
        </w:r>
      </w:hyperlink>
      <w:r w:rsidRPr="003D013F">
        <w:rPr>
          <w:rFonts w:ascii="Arial" w:hAnsi="Arial" w:cs="Arial"/>
          <w:shd w:val="clear" w:color="auto" w:fill="FFFFFF"/>
          <w:lang w:val="de-DE"/>
        </w:rPr>
        <w:t xml:space="preserve">). Premier Farnell firmiert in Europa unter </w:t>
      </w:r>
      <w:r w:rsidRPr="003D013F">
        <w:rPr>
          <w:rFonts w:ascii="Arial" w:hAnsi="Arial" w:cs="Arial"/>
          <w:lang w:val="de-DE"/>
        </w:rPr>
        <w:t> </w:t>
      </w:r>
      <w:hyperlink r:id="rId12" w:history="1">
        <w:r w:rsidRPr="003D013F">
          <w:rPr>
            <w:rStyle w:val="Hyperlink"/>
            <w:rFonts w:ascii="Arial" w:hAnsi="Arial" w:cs="Arial"/>
            <w:color w:val="0563C1"/>
            <w:lang w:val="de-DE"/>
          </w:rPr>
          <w:t>Farnell element14</w:t>
        </w:r>
      </w:hyperlink>
      <w:r w:rsidRPr="003D013F">
        <w:rPr>
          <w:rFonts w:ascii="Arial" w:hAnsi="Arial" w:cs="Arial"/>
          <w:lang w:val="de-DE"/>
        </w:rPr>
        <w:t> , in Nordamerika unter </w:t>
      </w:r>
      <w:hyperlink r:id="rId13" w:history="1">
        <w:r w:rsidRPr="003D013F">
          <w:rPr>
            <w:rStyle w:val="Hyperlink"/>
            <w:rFonts w:ascii="Arial" w:hAnsi="Arial" w:cs="Arial"/>
            <w:color w:val="0563C1"/>
            <w:lang w:val="de-DE"/>
          </w:rPr>
          <w:t>Newark element14</w:t>
        </w:r>
      </w:hyperlink>
      <w:r w:rsidRPr="003D013F">
        <w:rPr>
          <w:rFonts w:ascii="Arial" w:hAnsi="Arial" w:cs="Arial"/>
          <w:lang w:val="de-DE"/>
        </w:rPr>
        <w:t xml:space="preserve">  und im Asien-Pazifik-Raum unter </w:t>
      </w:r>
      <w:hyperlink r:id="rId14" w:history="1">
        <w:r w:rsidRPr="003D013F">
          <w:rPr>
            <w:rStyle w:val="Hyperlink"/>
            <w:rFonts w:ascii="Arial" w:hAnsi="Arial" w:cs="Arial"/>
            <w:color w:val="0563C1"/>
            <w:lang w:val="de-DE"/>
          </w:rPr>
          <w:t>element14</w:t>
        </w:r>
      </w:hyperlink>
      <w:r w:rsidRPr="003D013F">
        <w:rPr>
          <w:rFonts w:ascii="Arial" w:hAnsi="Arial" w:cs="Arial"/>
          <w:lang w:val="de-DE"/>
        </w:rPr>
        <w:t> </w:t>
      </w:r>
      <w:r w:rsidRPr="003D013F">
        <w:rPr>
          <w:rFonts w:ascii="Arial" w:hAnsi="Arial" w:cs="Arial"/>
          <w:shd w:val="clear" w:color="auto" w:fill="FFFFFF"/>
          <w:lang w:val="de-DE"/>
        </w:rPr>
        <w:t>.</w:t>
      </w:r>
      <w:r w:rsidRPr="003D013F">
        <w:rPr>
          <w:rFonts w:ascii="Arial" w:hAnsi="Arial" w:cs="Arial"/>
          <w:lang w:val="de-DE"/>
        </w:rPr>
        <w:t xml:space="preserve"> </w:t>
      </w:r>
      <w:r w:rsidRPr="003D013F">
        <w:rPr>
          <w:rFonts w:ascii="Arial" w:eastAsia="Times New Roman" w:hAnsi="Arial" w:cs="Arial"/>
          <w:kern w:val="0"/>
          <w:szCs w:val="20"/>
          <w:lang w:val="de-DE" w:eastAsia="en-GB" w:bidi="ar-SA"/>
        </w:rPr>
        <w:t xml:space="preserve">Die Premier Farnell Group wird von einer globalen Lieferkette von mehr als 3.500 Lieferanten unterstützt und verfügt über ein umfassendes Inventarprofil, das entwickelt wurde, um die Bedürfnisse innovativer Kunden überall zu antizipieren und zu erfüllen. Premier Farnell verkauft seine Produkte direkt an die Verbraucher über ein Netzwerk von Wiederverkäufern und sein </w:t>
      </w:r>
      <w:hyperlink r:id="rId15" w:history="1">
        <w:r w:rsidRPr="003D013F">
          <w:rPr>
            <w:rStyle w:val="Hyperlink"/>
            <w:rFonts w:ascii="Arial" w:eastAsia="Times New Roman" w:hAnsi="Arial" w:cs="Arial"/>
            <w:color w:val="0563C1"/>
            <w:kern w:val="0"/>
            <w:szCs w:val="20"/>
            <w:lang w:val="de-DE" w:eastAsia="en-GB" w:bidi="ar-SA"/>
          </w:rPr>
          <w:t>CPC</w:t>
        </w:r>
      </w:hyperlink>
      <w:r w:rsidRPr="003D013F">
        <w:rPr>
          <w:rFonts w:ascii="Arial" w:eastAsia="Times New Roman" w:hAnsi="Arial" w:cs="Arial"/>
          <w:kern w:val="0"/>
          <w:szCs w:val="20"/>
          <w:lang w:val="de-DE" w:eastAsia="en-GB" w:bidi="ar-SA"/>
        </w:rPr>
        <w:t>-Geschäft in Großbritannien.</w:t>
      </w:r>
    </w:p>
    <w:p w:rsidR="005F1E6E" w:rsidRPr="003D013F" w:rsidRDefault="005F1E6E" w:rsidP="005F1E6E">
      <w:pPr>
        <w:shd w:val="clear" w:color="auto" w:fill="FFFFFF"/>
        <w:spacing w:after="0"/>
        <w:rPr>
          <w:rFonts w:ascii="Arial" w:hAnsi="Arial" w:cs="Arial"/>
          <w:lang w:val="de-DE"/>
        </w:rPr>
      </w:pPr>
    </w:p>
    <w:p w:rsidR="005F1E6E" w:rsidRPr="003D013F" w:rsidRDefault="005F1E6E" w:rsidP="005F1E6E">
      <w:pPr>
        <w:shd w:val="clear" w:color="auto" w:fill="FFFFFF"/>
        <w:spacing w:after="0"/>
        <w:rPr>
          <w:rFonts w:ascii="Arial" w:hAnsi="Arial" w:cs="Arial"/>
          <w:lang w:val="de-DE"/>
        </w:rPr>
      </w:pPr>
    </w:p>
    <w:p w:rsidR="005F1E6E" w:rsidRPr="003D013F" w:rsidRDefault="005F1E6E" w:rsidP="005F1E6E">
      <w:pPr>
        <w:shd w:val="clear" w:color="auto" w:fill="FFFFFF"/>
        <w:spacing w:after="0"/>
        <w:rPr>
          <w:rStyle w:val="Hyperlink"/>
          <w:rFonts w:ascii="Arial" w:hAnsi="Arial" w:cs="Arial"/>
          <w:lang w:val="de-DE"/>
        </w:rPr>
      </w:pPr>
      <w:r w:rsidRPr="003D013F">
        <w:rPr>
          <w:rFonts w:ascii="Arial" w:hAnsi="Arial" w:cs="Arial"/>
          <w:lang w:val="de-DE"/>
        </w:rPr>
        <w:t xml:space="preserve">Weitere Informationen finden Sie auf unserer Homepage unter </w:t>
      </w:r>
      <w:hyperlink r:id="rId16" w:history="1">
        <w:r w:rsidRPr="003D013F">
          <w:rPr>
            <w:rStyle w:val="Hyperlink"/>
            <w:rFonts w:ascii="Arial" w:hAnsi="Arial" w:cs="Arial"/>
            <w:color w:val="0563C1"/>
            <w:lang w:val="de-DE"/>
          </w:rPr>
          <w:t>http://www.premierfarnell.com</w:t>
        </w:r>
      </w:hyperlink>
    </w:p>
    <w:p w:rsidR="005F1E6E" w:rsidRPr="003D013F" w:rsidRDefault="005F1E6E" w:rsidP="005F1E6E">
      <w:pPr>
        <w:shd w:val="clear" w:color="auto" w:fill="FFFFFF"/>
        <w:spacing w:after="0"/>
        <w:rPr>
          <w:rFonts w:ascii="Arial" w:hAnsi="Arial" w:cs="Arial"/>
          <w:lang w:val="de-DE"/>
        </w:rPr>
      </w:pPr>
    </w:p>
    <w:p w:rsidR="005F1E6E" w:rsidRPr="003D013F" w:rsidRDefault="005F1E6E" w:rsidP="005F1E6E">
      <w:pPr>
        <w:pStyle w:val="ColorfulList-Accent11"/>
        <w:spacing w:after="0"/>
        <w:ind w:left="0"/>
        <w:rPr>
          <w:rFonts w:ascii="Arial" w:hAnsi="Arial" w:cs="Arial"/>
          <w:color w:val="000000"/>
          <w:sz w:val="20"/>
          <w:szCs w:val="20"/>
          <w:lang w:val="de-DE"/>
        </w:rPr>
      </w:pPr>
      <w:r w:rsidRPr="003D013F">
        <w:rPr>
          <w:rFonts w:ascii="Arial" w:hAnsi="Arial" w:cs="Arial"/>
          <w:b/>
          <w:bCs/>
          <w:sz w:val="20"/>
          <w:szCs w:val="20"/>
          <w:lang w:val="de-DE"/>
        </w:rPr>
        <w:lastRenderedPageBreak/>
        <w:t>PR-Agentur für Europa:</w:t>
      </w:r>
      <w:r w:rsidRPr="003D013F">
        <w:rPr>
          <w:rFonts w:ascii="Arial" w:hAnsi="Arial" w:cs="Arial"/>
          <w:b/>
          <w:color w:val="000000"/>
          <w:sz w:val="20"/>
          <w:szCs w:val="20"/>
          <w:u w:val="single"/>
          <w:lang w:val="de-DE"/>
        </w:rPr>
        <w:t xml:space="preserve"> </w:t>
      </w:r>
    </w:p>
    <w:p w:rsidR="005F1E6E" w:rsidRPr="003D013F" w:rsidRDefault="005F1E6E" w:rsidP="005F1E6E">
      <w:pPr>
        <w:spacing w:after="0"/>
        <w:rPr>
          <w:rFonts w:ascii="Arial" w:hAnsi="Arial" w:cs="Arial"/>
          <w:b/>
          <w:bCs/>
          <w:lang w:val="de-DE"/>
        </w:rPr>
      </w:pPr>
      <w:r w:rsidRPr="003D013F">
        <w:rPr>
          <w:rFonts w:ascii="Arial" w:hAnsi="Arial" w:cs="Arial"/>
          <w:b/>
          <w:bCs/>
          <w:lang w:val="de-DE"/>
        </w:rPr>
        <w:t>Chloe Willcox</w:t>
      </w:r>
    </w:p>
    <w:p w:rsidR="005F1E6E" w:rsidRPr="00562A15" w:rsidRDefault="005F1E6E" w:rsidP="005F1E6E">
      <w:pPr>
        <w:spacing w:after="0"/>
        <w:rPr>
          <w:rFonts w:ascii="Arial" w:hAnsi="Arial" w:cs="Arial"/>
          <w:b/>
          <w:lang w:val="en-GB"/>
        </w:rPr>
      </w:pPr>
      <w:r w:rsidRPr="00562A15">
        <w:rPr>
          <w:rFonts w:ascii="Arial" w:hAnsi="Arial" w:cs="Arial"/>
          <w:b/>
          <w:lang w:val="en-GB"/>
        </w:rPr>
        <w:t>Napier Partnership</w:t>
      </w:r>
    </w:p>
    <w:p w:rsidR="005F1E6E" w:rsidRPr="00562A15" w:rsidRDefault="005F1E6E" w:rsidP="005F1E6E">
      <w:pPr>
        <w:spacing w:after="0"/>
        <w:rPr>
          <w:rFonts w:ascii="Arial" w:hAnsi="Arial" w:cs="Arial"/>
          <w:lang w:val="en-GB"/>
        </w:rPr>
      </w:pPr>
      <w:r w:rsidRPr="00562A15">
        <w:rPr>
          <w:rFonts w:ascii="Arial" w:hAnsi="Arial" w:cs="Arial"/>
          <w:lang w:val="en-GB"/>
        </w:rPr>
        <w:t>Tel.: +44 1243 531123</w:t>
      </w:r>
    </w:p>
    <w:p w:rsidR="005F1E6E" w:rsidRPr="00562A15" w:rsidRDefault="005F1E6E" w:rsidP="005F1E6E">
      <w:pPr>
        <w:spacing w:after="0"/>
        <w:rPr>
          <w:rStyle w:val="Hyperlink"/>
          <w:rFonts w:ascii="Arial" w:hAnsi="Arial" w:cs="Arial"/>
          <w:lang w:val="en-GB"/>
        </w:rPr>
      </w:pPr>
      <w:r w:rsidRPr="00562A15">
        <w:rPr>
          <w:rFonts w:ascii="Arial" w:hAnsi="Arial" w:cs="Arial"/>
          <w:lang w:val="en-GB"/>
        </w:rPr>
        <w:t xml:space="preserve">E-Mail: </w:t>
      </w:r>
      <w:hyperlink r:id="rId17" w:history="1">
        <w:r w:rsidRPr="00562A15">
          <w:rPr>
            <w:rStyle w:val="Hyperlink"/>
            <w:rFonts w:ascii="Arial" w:hAnsi="Arial" w:cs="Arial"/>
            <w:color w:val="0563C1"/>
            <w:lang w:val="en-GB"/>
          </w:rPr>
          <w:t>chloe@napierb2b.com</w:t>
        </w:r>
      </w:hyperlink>
    </w:p>
    <w:p w:rsidR="005F1E6E" w:rsidRPr="00562A15" w:rsidRDefault="009873C2" w:rsidP="005F1E6E">
      <w:pPr>
        <w:spacing w:after="0"/>
        <w:rPr>
          <w:rFonts w:ascii="Arial" w:hAnsi="Arial" w:cs="Arial"/>
          <w:b/>
          <w:color w:val="0563C1"/>
          <w:lang w:val="en-GB"/>
        </w:rPr>
      </w:pPr>
      <w:hyperlink r:id="rId18" w:history="1">
        <w:r w:rsidR="005F1E6E" w:rsidRPr="00562A15">
          <w:rPr>
            <w:rStyle w:val="Hyperlink"/>
            <w:rFonts w:ascii="Arial" w:hAnsi="Arial" w:cs="Arial"/>
            <w:color w:val="0563C1"/>
            <w:lang w:val="en-GB"/>
          </w:rPr>
          <w:t>www.napierb2b.com</w:t>
        </w:r>
      </w:hyperlink>
      <w:r w:rsidR="005F1E6E" w:rsidRPr="00562A15">
        <w:rPr>
          <w:rFonts w:ascii="Arial" w:hAnsi="Arial" w:cs="Arial"/>
          <w:b/>
          <w:color w:val="0563C1"/>
          <w:lang w:val="en-GB"/>
        </w:rPr>
        <w:t xml:space="preserve"> </w:t>
      </w:r>
    </w:p>
    <w:p w:rsidR="005F1E6E" w:rsidRPr="00562A15" w:rsidRDefault="005F1E6E" w:rsidP="005F1E6E">
      <w:pPr>
        <w:spacing w:after="0"/>
        <w:rPr>
          <w:rFonts w:ascii="Arial" w:hAnsi="Arial" w:cs="Arial"/>
          <w:b/>
          <w:lang w:val="en-GB"/>
        </w:rPr>
      </w:pPr>
    </w:p>
    <w:p w:rsidR="005F1E6E" w:rsidRPr="00562A15" w:rsidRDefault="005F1E6E" w:rsidP="005F1E6E">
      <w:pPr>
        <w:spacing w:after="0"/>
        <w:rPr>
          <w:rFonts w:ascii="Arial" w:hAnsi="Arial" w:cs="Arial"/>
          <w:b/>
          <w:bCs/>
          <w:lang w:val="en-GB"/>
        </w:rPr>
      </w:pPr>
      <w:r w:rsidRPr="00562A15">
        <w:rPr>
          <w:rFonts w:ascii="Arial" w:hAnsi="Arial" w:cs="Arial"/>
          <w:b/>
          <w:bCs/>
          <w:lang w:val="en-GB"/>
        </w:rPr>
        <w:t>Premier Farnell:</w:t>
      </w:r>
    </w:p>
    <w:p w:rsidR="005F1E6E" w:rsidRPr="00562A15" w:rsidRDefault="005F1E6E" w:rsidP="005F1E6E">
      <w:pPr>
        <w:spacing w:after="0"/>
        <w:rPr>
          <w:rFonts w:ascii="Arial" w:hAnsi="Arial" w:cs="Arial"/>
          <w:b/>
          <w:bCs/>
          <w:lang w:val="en-GB"/>
        </w:rPr>
      </w:pPr>
      <w:r w:rsidRPr="00562A15">
        <w:rPr>
          <w:rFonts w:ascii="Arial" w:hAnsi="Arial" w:cs="Arial"/>
          <w:b/>
          <w:bCs/>
          <w:lang w:val="en-GB"/>
        </w:rPr>
        <w:t>Holly Smart</w:t>
      </w:r>
    </w:p>
    <w:p w:rsidR="005F1E6E" w:rsidRPr="00562A15" w:rsidRDefault="005F1E6E" w:rsidP="005F1E6E">
      <w:pPr>
        <w:spacing w:after="0"/>
        <w:rPr>
          <w:rFonts w:ascii="Arial" w:hAnsi="Arial" w:cs="Arial"/>
          <w:b/>
          <w:bCs/>
          <w:lang w:val="en-GB"/>
        </w:rPr>
      </w:pPr>
      <w:r w:rsidRPr="00562A15">
        <w:rPr>
          <w:rFonts w:ascii="Arial" w:hAnsi="Arial" w:cs="Arial"/>
          <w:b/>
          <w:bCs/>
          <w:lang w:val="en-GB"/>
        </w:rPr>
        <w:t>Head of PR and External Communications</w:t>
      </w:r>
    </w:p>
    <w:p w:rsidR="005F1E6E" w:rsidRPr="003D013F" w:rsidRDefault="005F1E6E" w:rsidP="005F1E6E">
      <w:pPr>
        <w:spacing w:after="0"/>
        <w:rPr>
          <w:rFonts w:ascii="Arial" w:hAnsi="Arial" w:cs="Arial"/>
          <w:bCs/>
          <w:lang w:val="de-DE"/>
        </w:rPr>
      </w:pPr>
      <w:r w:rsidRPr="003D013F">
        <w:rPr>
          <w:rFonts w:ascii="Arial" w:hAnsi="Arial" w:cs="Arial"/>
          <w:bCs/>
          <w:lang w:val="de-DE"/>
        </w:rPr>
        <w:t>Tel.: +44 113 2485188</w:t>
      </w:r>
    </w:p>
    <w:p w:rsidR="005F1E6E" w:rsidRPr="003D013F" w:rsidRDefault="005F1E6E" w:rsidP="005F1E6E">
      <w:pPr>
        <w:spacing w:after="0"/>
        <w:rPr>
          <w:rFonts w:ascii="Arial" w:hAnsi="Arial" w:cs="Arial"/>
          <w:bCs/>
          <w:lang w:val="de-DE"/>
        </w:rPr>
      </w:pPr>
      <w:r w:rsidRPr="003D013F">
        <w:rPr>
          <w:rFonts w:ascii="Arial" w:hAnsi="Arial" w:cs="Arial"/>
          <w:bCs/>
          <w:lang w:val="de-DE"/>
        </w:rPr>
        <w:t>E-Mail:</w:t>
      </w:r>
      <w:r w:rsidRPr="003D013F">
        <w:rPr>
          <w:rFonts w:ascii="Arial" w:hAnsi="Arial" w:cs="Arial"/>
          <w:b/>
          <w:bCs/>
          <w:lang w:val="de-DE"/>
        </w:rPr>
        <w:t> </w:t>
      </w:r>
      <w:hyperlink r:id="rId19" w:history="1">
        <w:r w:rsidRPr="003D013F">
          <w:rPr>
            <w:rStyle w:val="Hyperlink"/>
            <w:rFonts w:ascii="Arial" w:hAnsi="Arial" w:cs="Arial"/>
            <w:color w:val="0563C1"/>
            <w:lang w:val="de-DE"/>
          </w:rPr>
          <w:t>hsmart@premierfarnell.com</w:t>
        </w:r>
      </w:hyperlink>
      <w:r w:rsidRPr="003D013F">
        <w:rPr>
          <w:rFonts w:ascii="Arial" w:hAnsi="Arial" w:cs="Arial"/>
          <w:bCs/>
          <w:lang w:val="de-DE"/>
        </w:rPr>
        <w:t xml:space="preserve">  </w:t>
      </w:r>
    </w:p>
    <w:p w:rsidR="005F1E6E" w:rsidRPr="003D013F" w:rsidRDefault="005F1E6E" w:rsidP="005F1E6E">
      <w:pPr>
        <w:spacing w:after="0"/>
        <w:rPr>
          <w:rFonts w:ascii="Arial" w:hAnsi="Arial" w:cs="Arial"/>
          <w:color w:val="000000"/>
          <w:u w:val="single"/>
          <w:lang w:val="de-DE"/>
        </w:rPr>
      </w:pPr>
    </w:p>
    <w:p w:rsidR="005F1E6E" w:rsidRPr="003D013F" w:rsidRDefault="005F1E6E" w:rsidP="005F1E6E">
      <w:pPr>
        <w:spacing w:after="0"/>
        <w:rPr>
          <w:rFonts w:ascii="Arial" w:hAnsi="Arial" w:cs="Arial"/>
          <w:lang w:val="de-DE"/>
        </w:rPr>
      </w:pPr>
    </w:p>
    <w:p w:rsidR="00993F66" w:rsidRPr="003D013F" w:rsidRDefault="00993F66" w:rsidP="005F1E6E">
      <w:pPr>
        <w:spacing w:after="0"/>
        <w:rPr>
          <w:lang w:val="de-DE"/>
        </w:rPr>
      </w:pPr>
    </w:p>
    <w:sectPr w:rsidR="00993F66" w:rsidRPr="003D013F" w:rsidSect="00781FB4">
      <w:headerReference w:type="default" r:id="rId20"/>
      <w:footerReference w:type="default" r:id="rId21"/>
      <w:pgSz w:w="12240" w:h="15840"/>
      <w:pgMar w:top="1440" w:right="1440" w:bottom="1135"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AB3" w:rsidRDefault="00703AB3" w:rsidP="005F1E6E">
      <w:pPr>
        <w:spacing w:after="0" w:line="240" w:lineRule="auto"/>
      </w:pPr>
      <w:r>
        <w:separator/>
      </w:r>
    </w:p>
  </w:endnote>
  <w:endnote w:type="continuationSeparator" w:id="0">
    <w:p w:rsidR="00703AB3" w:rsidRDefault="00703AB3" w:rsidP="005F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9C" w:rsidRPr="000D009C" w:rsidRDefault="009873C2">
    <w:pPr>
      <w:pStyle w:val="Footer"/>
      <w:rPr>
        <w:rFonts w:ascii="Arial" w:hAnsi="Arial" w:cs="Arial"/>
        <w:lang w:val="en-GB"/>
      </w:rPr>
    </w:pPr>
    <w:r>
      <w:rPr>
        <w:rFonts w:ascii="Arial" w:hAnsi="Arial" w:cs="Arial"/>
        <w:lang w:val="en-GB"/>
      </w:rPr>
      <w:t>FAR342</w:t>
    </w:r>
    <w:r w:rsidR="005F1E6E" w:rsidRPr="000D009C">
      <w:rPr>
        <w:rFonts w:ascii="Arial" w:hAnsi="Arial" w:cs="Arial"/>
        <w:lang w:val="en-GB"/>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AB3" w:rsidRDefault="00703AB3" w:rsidP="005F1E6E">
      <w:pPr>
        <w:spacing w:after="0" w:line="240" w:lineRule="auto"/>
      </w:pPr>
      <w:r>
        <w:separator/>
      </w:r>
    </w:p>
  </w:footnote>
  <w:footnote w:type="continuationSeparator" w:id="0">
    <w:p w:rsidR="00703AB3" w:rsidRDefault="00703AB3" w:rsidP="005F1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9873C2" w:rsidP="00960163">
    <w:pPr>
      <w:pStyle w:val="Header"/>
      <w:jc w:val="center"/>
    </w:pPr>
  </w:p>
  <w:p w:rsidR="000865A0" w:rsidRDefault="005F1E6E" w:rsidP="00960163">
    <w:pPr>
      <w:pStyle w:val="Header"/>
      <w:jc w:val="center"/>
    </w:pPr>
    <w:r w:rsidRPr="003A7EBF">
      <w:rPr>
        <w:noProof/>
        <w:lang w:val="en-GB" w:eastAsia="en-GB" w:bidi="ar-SA"/>
      </w:rPr>
      <w:drawing>
        <wp:inline distT="0" distB="0" distL="0" distR="0" wp14:anchorId="4EA2E5A9" wp14:editId="5A516CB2">
          <wp:extent cx="2028825" cy="459867"/>
          <wp:effectExtent l="19050" t="0" r="0" b="0"/>
          <wp:docPr id="3" name="Picture 3"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t xml:space="preserve">                                    </w:t>
    </w:r>
    <w:r>
      <w:rPr>
        <w:noProof/>
        <w:lang w:val="en-GB" w:eastAsia="en-GB" w:bidi="ar-SA"/>
      </w:rPr>
      <w:drawing>
        <wp:inline distT="0" distB="0" distL="0" distR="0" wp14:anchorId="00C3BC83" wp14:editId="7023AAE1">
          <wp:extent cx="2714625" cy="464039"/>
          <wp:effectExtent l="19050" t="0" r="9525" b="0"/>
          <wp:docPr id="5" name="Picture 5" descr="Farnel-element14-d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2"/>
                  <a:stretch>
                    <a:fillRect/>
                  </a:stretch>
                </pic:blipFill>
                <pic:spPr>
                  <a:xfrm>
                    <a:off x="0" y="0"/>
                    <a:ext cx="2714625" cy="464039"/>
                  </a:xfrm>
                  <a:prstGeom prst="rect">
                    <a:avLst/>
                  </a:prstGeom>
                </pic:spPr>
              </pic:pic>
            </a:graphicData>
          </a:graphic>
        </wp:inline>
      </w:drawing>
    </w:r>
  </w:p>
  <w:p w:rsidR="000865A0" w:rsidRDefault="009873C2" w:rsidP="00960163">
    <w:pPr>
      <w:pStyle w:val="Header"/>
      <w:jc w:val="center"/>
    </w:pPr>
  </w:p>
  <w:p w:rsidR="000865A0" w:rsidRDefault="009873C2" w:rsidP="0096016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6E"/>
    <w:rsid w:val="003C260A"/>
    <w:rsid w:val="003D013F"/>
    <w:rsid w:val="003D1709"/>
    <w:rsid w:val="00404809"/>
    <w:rsid w:val="00562A15"/>
    <w:rsid w:val="005F1E6E"/>
    <w:rsid w:val="00612A8A"/>
    <w:rsid w:val="0069643B"/>
    <w:rsid w:val="00703AB3"/>
    <w:rsid w:val="008863A9"/>
    <w:rsid w:val="009756F6"/>
    <w:rsid w:val="009873C2"/>
    <w:rsid w:val="00993F66"/>
    <w:rsid w:val="00A14B04"/>
    <w:rsid w:val="00C07B36"/>
    <w:rsid w:val="00C77689"/>
    <w:rsid w:val="00D11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0C39D-EA09-4648-ADED-CEBD0659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E6E"/>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F1E6E"/>
    <w:rPr>
      <w:rFonts w:cs="Times New Roman"/>
      <w:color w:val="0000FF"/>
      <w:u w:val="single"/>
    </w:rPr>
  </w:style>
  <w:style w:type="paragraph" w:styleId="Header">
    <w:name w:val="header"/>
    <w:basedOn w:val="Normal"/>
    <w:link w:val="HeaderChar"/>
    <w:rsid w:val="005F1E6E"/>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5F1E6E"/>
    <w:rPr>
      <w:rFonts w:ascii="Times New Roman" w:eastAsia="Arial Unicode MS" w:hAnsi="Times New Roman" w:cs="Arial Unicode MS"/>
      <w:kern w:val="1"/>
      <w:sz w:val="20"/>
      <w:szCs w:val="20"/>
      <w:lang w:val="en-US" w:eastAsia="hi-IN" w:bidi="hi-IN"/>
    </w:rPr>
  </w:style>
  <w:style w:type="paragraph" w:customStyle="1" w:styleId="ColorfulList-Accent11">
    <w:name w:val="Colorful List - Accent 11"/>
    <w:basedOn w:val="Normal"/>
    <w:uiPriority w:val="99"/>
    <w:qFormat/>
    <w:rsid w:val="005F1E6E"/>
    <w:pPr>
      <w:ind w:left="720"/>
    </w:pPr>
    <w:rPr>
      <w:rFonts w:cs="Calibri"/>
      <w:sz w:val="22"/>
      <w:szCs w:val="22"/>
    </w:rPr>
  </w:style>
  <w:style w:type="paragraph" w:styleId="Footer">
    <w:name w:val="footer"/>
    <w:basedOn w:val="Normal"/>
    <w:link w:val="FooterChar"/>
    <w:uiPriority w:val="99"/>
    <w:unhideWhenUsed/>
    <w:rsid w:val="005F1E6E"/>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5F1E6E"/>
    <w:rPr>
      <w:rFonts w:ascii="Times New Roman" w:eastAsia="Arial Unicode MS" w:hAnsi="Times New Roman" w:cs="Mangal"/>
      <w:kern w:val="1"/>
      <w:sz w:val="20"/>
      <w:szCs w:val="18"/>
      <w:lang w:val="en-US" w:eastAsia="hi-IN" w:bidi="hi-IN"/>
    </w:rPr>
  </w:style>
  <w:style w:type="paragraph" w:styleId="HTMLPreformatted">
    <w:name w:val="HTML Preformatted"/>
    <w:basedOn w:val="Normal"/>
    <w:link w:val="HTMLPreformattedChar"/>
    <w:uiPriority w:val="99"/>
    <w:semiHidden/>
    <w:unhideWhenUsed/>
    <w:rsid w:val="005F1E6E"/>
    <w:pPr>
      <w:spacing w:after="0" w:line="240" w:lineRule="auto"/>
    </w:pPr>
    <w:rPr>
      <w:rFonts w:ascii="Consolas" w:hAnsi="Consolas" w:cs="Mangal"/>
      <w:szCs w:val="18"/>
    </w:rPr>
  </w:style>
  <w:style w:type="character" w:customStyle="1" w:styleId="HTMLPreformattedChar">
    <w:name w:val="HTML Preformatted Char"/>
    <w:basedOn w:val="DefaultParagraphFont"/>
    <w:link w:val="HTMLPreformatted"/>
    <w:uiPriority w:val="99"/>
    <w:semiHidden/>
    <w:rsid w:val="005F1E6E"/>
    <w:rPr>
      <w:rFonts w:ascii="Consolas" w:eastAsia="Arial Unicode MS" w:hAnsi="Consolas" w:cs="Mangal"/>
      <w:kern w:val="1"/>
      <w:sz w:val="20"/>
      <w:szCs w:val="18"/>
      <w:lang w:val="en-US" w:eastAsia="hi-IN" w:bidi="hi-IN"/>
    </w:rPr>
  </w:style>
  <w:style w:type="paragraph" w:styleId="BalloonText">
    <w:name w:val="Balloon Text"/>
    <w:basedOn w:val="Normal"/>
    <w:link w:val="BalloonTextChar"/>
    <w:uiPriority w:val="99"/>
    <w:semiHidden/>
    <w:unhideWhenUsed/>
    <w:rsid w:val="00A14B04"/>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A14B04"/>
    <w:rPr>
      <w:rFonts w:ascii="Segoe UI" w:eastAsia="Arial Unicode MS" w:hAnsi="Segoe UI" w:cs="Mangal"/>
      <w:kern w:val="1"/>
      <w:sz w:val="18"/>
      <w:szCs w:val="16"/>
      <w:lang w:val="en-US" w:eastAsia="hi-IN" w:bidi="hi-IN"/>
    </w:rPr>
  </w:style>
  <w:style w:type="character" w:styleId="FollowedHyperlink">
    <w:name w:val="FollowedHyperlink"/>
    <w:basedOn w:val="DefaultParagraphFont"/>
    <w:uiPriority w:val="99"/>
    <w:semiHidden/>
    <w:unhideWhenUsed/>
    <w:rsid w:val="009873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ment14.com/news" TargetMode="External"/><Relationship Id="rId13" Type="http://schemas.openxmlformats.org/officeDocument/2006/relationships/hyperlink" Target="http://www.newark.com/" TargetMode="External"/><Relationship Id="rId18" Type="http://schemas.openxmlformats.org/officeDocument/2006/relationships/hyperlink" Target="http://www.napierb2b.com"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de.farnell.com/global-iot-survey-2018" TargetMode="External"/><Relationship Id="rId12" Type="http://schemas.openxmlformats.org/officeDocument/2006/relationships/hyperlink" Target="http://farnell.com/" TargetMode="External"/><Relationship Id="rId17" Type="http://schemas.openxmlformats.org/officeDocument/2006/relationships/hyperlink" Target="mailto:chloe@napierb2b.com" TargetMode="External"/><Relationship Id="rId2" Type="http://schemas.openxmlformats.org/officeDocument/2006/relationships/settings" Target="settings.xml"/><Relationship Id="rId16" Type="http://schemas.openxmlformats.org/officeDocument/2006/relationships/hyperlink" Target="http://www.premierfarnell.com"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de.farnell.com" TargetMode="External"/><Relationship Id="rId11" Type="http://schemas.openxmlformats.org/officeDocument/2006/relationships/hyperlink" Target="https://ir.avnet.com/" TargetMode="External"/><Relationship Id="rId5" Type="http://schemas.openxmlformats.org/officeDocument/2006/relationships/endnotes" Target="endnotes.xml"/><Relationship Id="rId15" Type="http://schemas.openxmlformats.org/officeDocument/2006/relationships/hyperlink" Target="http://cpc.farnell.com/" TargetMode="External"/><Relationship Id="rId23" Type="http://schemas.openxmlformats.org/officeDocument/2006/relationships/theme" Target="theme/theme1.xml"/><Relationship Id="rId10" Type="http://schemas.openxmlformats.org/officeDocument/2006/relationships/hyperlink" Target="http://www.premierfarnell.com/" TargetMode="External"/><Relationship Id="rId19" Type="http://schemas.openxmlformats.org/officeDocument/2006/relationships/hyperlink" Target="mailto:hsmart@premierfarnell.com" TargetMode="External"/><Relationship Id="rId4" Type="http://schemas.openxmlformats.org/officeDocument/2006/relationships/footnotes" Target="footnotes.xml"/><Relationship Id="rId9" Type="http://schemas.openxmlformats.org/officeDocument/2006/relationships/hyperlink" Target="http://de.farnell.com" TargetMode="External"/><Relationship Id="rId14" Type="http://schemas.openxmlformats.org/officeDocument/2006/relationships/hyperlink" Target="http://sg.element14.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5486</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Premier Farnell</Company>
  <LinksUpToDate>false</LinksUpToDate>
  <CharactersWithSpaces>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3</cp:revision>
  <dcterms:created xsi:type="dcterms:W3CDTF">2019-02-01T10:26:00Z</dcterms:created>
  <dcterms:modified xsi:type="dcterms:W3CDTF">2019-02-04T13:45:00Z</dcterms:modified>
</cp:coreProperties>
</file>