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1F" w:rsidRPr="006E701F" w:rsidRDefault="006E701F" w:rsidP="008F3081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6"/>
          <w:szCs w:val="26"/>
        </w:rPr>
      </w:pPr>
      <w:r w:rsidRPr="006E701F">
        <w:rPr>
          <w:rFonts w:ascii="Arial" w:hAnsi="Arial" w:cs="Arial"/>
          <w:sz w:val="26"/>
          <w:szCs w:val="26"/>
        </w:rPr>
        <w:t>Společnost Farnell element14 na veletrhu Embedded World 2019 vystaví nejnovější technologie pro chytrá řešení IoT</w:t>
      </w:r>
    </w:p>
    <w:p w:rsidR="006E701F" w:rsidRPr="006E701F" w:rsidRDefault="006E701F" w:rsidP="006E701F">
      <w:pPr>
        <w:pStyle w:val="Heading2"/>
        <w:shd w:val="clear" w:color="auto" w:fill="FFFFFF"/>
        <w:spacing w:before="0" w:line="276" w:lineRule="auto"/>
        <w:jc w:val="center"/>
        <w:rPr>
          <w:rFonts w:ascii="Arial" w:hAnsi="Arial" w:cs="Arial"/>
          <w:b w:val="0"/>
          <w:bCs w:val="0"/>
          <w:i/>
          <w:color w:val="auto"/>
          <w:sz w:val="22"/>
          <w:szCs w:val="22"/>
        </w:rPr>
      </w:pPr>
      <w:r w:rsidRPr="006E701F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Společnosti Farnell element14 a Avnet představí sortiment nových i již zavedených produktů pro tvorbu řešení IoT</w:t>
      </w:r>
    </w:p>
    <w:p w:rsidR="006E701F" w:rsidRPr="006E701F" w:rsidRDefault="006E701F" w:rsidP="006E701F">
      <w:p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b/>
          <w:sz w:val="22"/>
          <w:szCs w:val="22"/>
        </w:rPr>
        <w:t xml:space="preserve">Leeds, Velká Británie, </w:t>
      </w:r>
      <w:r w:rsidR="00605FA3" w:rsidRPr="00605FA3">
        <w:rPr>
          <w:rFonts w:ascii="Arial" w:hAnsi="Arial" w:cs="Arial"/>
          <w:b/>
          <w:sz w:val="22"/>
          <w:szCs w:val="22"/>
        </w:rPr>
        <w:t>13</w:t>
      </w:r>
      <w:r w:rsidRPr="00605FA3">
        <w:rPr>
          <w:rFonts w:ascii="Arial" w:hAnsi="Arial" w:cs="Arial"/>
          <w:b/>
          <w:sz w:val="22"/>
          <w:szCs w:val="22"/>
        </w:rPr>
        <w:t>. února</w:t>
      </w:r>
      <w:bookmarkStart w:id="0" w:name="_GoBack"/>
      <w:bookmarkEnd w:id="0"/>
      <w:r w:rsidRPr="006E701F">
        <w:rPr>
          <w:rFonts w:ascii="Arial" w:hAnsi="Arial" w:cs="Arial"/>
          <w:b/>
          <w:sz w:val="22"/>
          <w:szCs w:val="22"/>
        </w:rPr>
        <w:t xml:space="preserve"> 2019:</w:t>
      </w:r>
      <w:r w:rsidRPr="006E701F">
        <w:rPr>
          <w:rFonts w:ascii="Arial" w:hAnsi="Arial" w:cs="Arial"/>
          <w:sz w:val="22"/>
          <w:szCs w:val="22"/>
        </w:rPr>
        <w:t xml:space="preserve"> Vývojový distributor </w:t>
      </w:r>
      <w:hyperlink r:id="rId7" w:history="1">
        <w:r w:rsidRPr="006E701F">
          <w:rPr>
            <w:rStyle w:val="Hyperlink"/>
            <w:rFonts w:ascii="Arial" w:hAnsi="Arial" w:cs="Arial"/>
            <w:sz w:val="22"/>
            <w:szCs w:val="22"/>
          </w:rPr>
          <w:t>Farnell element14</w:t>
        </w:r>
      </w:hyperlink>
      <w:r w:rsidRPr="006E701F">
        <w:rPr>
          <w:rFonts w:ascii="Arial" w:hAnsi="Arial" w:cs="Arial"/>
          <w:sz w:val="22"/>
          <w:szCs w:val="22"/>
        </w:rPr>
        <w:t xml:space="preserve"> ze skupiny společností </w:t>
      </w:r>
      <w:hyperlink r:id="rId8" w:history="1">
        <w:r w:rsidRPr="006E701F">
          <w:rPr>
            <w:rStyle w:val="Hyperlink"/>
            <w:rFonts w:ascii="Arial" w:hAnsi="Arial" w:cs="Arial"/>
            <w:sz w:val="22"/>
            <w:szCs w:val="22"/>
          </w:rPr>
          <w:t>Avnet</w:t>
        </w:r>
      </w:hyperlink>
      <w:r w:rsidRPr="006E701F">
        <w:rPr>
          <w:rFonts w:ascii="Arial" w:hAnsi="Arial" w:cs="Arial"/>
          <w:sz w:val="22"/>
          <w:szCs w:val="22"/>
        </w:rPr>
        <w:t xml:space="preserve"> se na veletrhu Embedded World 2019, jenž se koná v Norimberku od 26. do 28. února, chystá prezentovat svůj sortiment technologií pro chytrá řešení IoT. Spolu se svou sesterskou společností Avnet Silica bude vystavovat ve stánku 370 v hale 1. </w:t>
      </w: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sz w:val="22"/>
          <w:szCs w:val="22"/>
        </w:rPr>
        <w:t xml:space="preserve">Návštěvníci stánku si budou moci vybrat stavební kameny pro svá zařízení IoT a seznámit se s nejnovějšími technologiemi ve čtyřech přehledně členěných zónách, které jim umožní </w:t>
      </w:r>
      <w:r w:rsidRPr="006E701F">
        <w:rPr>
          <w:rFonts w:ascii="Arial" w:hAnsi="Arial" w:cs="Arial"/>
          <w:i/>
          <w:sz w:val="22"/>
          <w:szCs w:val="22"/>
        </w:rPr>
        <w:t>sběr</w:t>
      </w:r>
      <w:r w:rsidRPr="006E701F">
        <w:rPr>
          <w:rFonts w:ascii="Arial" w:hAnsi="Arial" w:cs="Arial"/>
          <w:sz w:val="22"/>
          <w:szCs w:val="22"/>
        </w:rPr>
        <w:t xml:space="preserve">, </w:t>
      </w:r>
      <w:r w:rsidRPr="006E701F">
        <w:rPr>
          <w:rFonts w:ascii="Arial" w:hAnsi="Arial" w:cs="Arial"/>
          <w:i/>
          <w:sz w:val="22"/>
          <w:szCs w:val="22"/>
        </w:rPr>
        <w:t>propojování</w:t>
      </w:r>
      <w:r w:rsidRPr="006E701F">
        <w:rPr>
          <w:rFonts w:ascii="Arial" w:hAnsi="Arial" w:cs="Arial"/>
          <w:sz w:val="22"/>
          <w:szCs w:val="22"/>
        </w:rPr>
        <w:t xml:space="preserve"> a </w:t>
      </w:r>
      <w:r w:rsidRPr="006E701F">
        <w:rPr>
          <w:rFonts w:ascii="Arial" w:hAnsi="Arial" w:cs="Arial"/>
          <w:i/>
          <w:sz w:val="22"/>
          <w:szCs w:val="22"/>
        </w:rPr>
        <w:t>řízení</w:t>
      </w:r>
      <w:r w:rsidRPr="006E701F">
        <w:rPr>
          <w:rFonts w:ascii="Arial" w:hAnsi="Arial" w:cs="Arial"/>
          <w:sz w:val="22"/>
          <w:szCs w:val="22"/>
        </w:rPr>
        <w:t xml:space="preserve"> dat s </w:t>
      </w:r>
      <w:r w:rsidRPr="006E701F">
        <w:rPr>
          <w:rFonts w:ascii="Arial" w:hAnsi="Arial" w:cs="Arial"/>
          <w:i/>
          <w:sz w:val="22"/>
          <w:szCs w:val="22"/>
        </w:rPr>
        <w:t>vestavěnou</w:t>
      </w:r>
      <w:r w:rsidRPr="006E701F">
        <w:rPr>
          <w:rFonts w:ascii="Arial" w:hAnsi="Arial" w:cs="Arial"/>
          <w:sz w:val="22"/>
          <w:szCs w:val="22"/>
        </w:rPr>
        <w:t xml:space="preserve"> inteligencí. V přehlídce rozsáhlého sortimentu společnosti Farnell element14 nebudou chybět nová, ale ani již populární řešení od předních výrobců a nejinovativnějších tvůrců, kteří se internetem věcí (IoT) a umělou inteligencí (AI) zabývají. Návštěvníky čekají mimo jiné exkluzivní ukázky těchto produktů:  </w:t>
      </w: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E701F" w:rsidRPr="006E701F" w:rsidRDefault="006E701F" w:rsidP="006E70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6E701F">
        <w:rPr>
          <w:rFonts w:ascii="Arial" w:hAnsi="Arial" w:cs="Arial"/>
          <w:b/>
          <w:sz w:val="22"/>
          <w:szCs w:val="22"/>
        </w:rPr>
        <w:t>Avnet SmartEdge Agile:</w:t>
      </w:r>
      <w:r w:rsidRPr="006E701F">
        <w:rPr>
          <w:rFonts w:ascii="Arial" w:hAnsi="Arial" w:cs="Arial"/>
          <w:sz w:val="22"/>
          <w:szCs w:val="22"/>
        </w:rPr>
        <w:t xml:space="preserve"> Jde o nejmodernější řešení AI, jež pomáhá zvládnout nasazení prediktivní údržby v průmyslovém prostředí, s monitorováním a analýzami v reálném čase, které umožní předvídat využitelnou dobu běhu a předcházet problémům a prostojům.</w:t>
      </w:r>
    </w:p>
    <w:p w:rsidR="006E701F" w:rsidRPr="006E701F" w:rsidRDefault="006E701F" w:rsidP="006E70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6E701F">
        <w:rPr>
          <w:rFonts w:ascii="Arial" w:hAnsi="Arial" w:cs="Arial"/>
          <w:b/>
          <w:sz w:val="22"/>
          <w:szCs w:val="22"/>
        </w:rPr>
        <w:t xml:space="preserve">Avnet Ultra 96: </w:t>
      </w:r>
      <w:r w:rsidRPr="006E701F">
        <w:rPr>
          <w:rFonts w:ascii="Arial" w:hAnsi="Arial" w:cs="Arial"/>
          <w:sz w:val="22"/>
          <w:szCs w:val="22"/>
        </w:rPr>
        <w:t>Tato platforma pro strojové učení využívá programovatelné logické zařízení a akcelerační modul Xilinx Zynq UltraScale+ a významně zrychluje rozpoznávání dopravních značek díky zrychlené klasifikaci obrazů prostřednictvím binární neuronové sítě pro autonomní dopravní řešení.</w:t>
      </w:r>
    </w:p>
    <w:p w:rsidR="006E701F" w:rsidRPr="006E701F" w:rsidRDefault="006E701F" w:rsidP="006E70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b/>
          <w:sz w:val="22"/>
          <w:szCs w:val="22"/>
        </w:rPr>
        <w:t xml:space="preserve">HanHaa Symbisa: </w:t>
      </w:r>
      <w:r w:rsidRPr="006E701F">
        <w:rPr>
          <w:rFonts w:ascii="Arial" w:hAnsi="Arial" w:cs="Arial"/>
          <w:sz w:val="22"/>
          <w:szCs w:val="22"/>
        </w:rPr>
        <w:t>Snímací sada Symbisa v kombinaci s modemem GSM a zabezpečenou globální komunikační sítí umožňuje vývoj skutečně „plug-and-play“ globálního mobilního snímacího řešení, které data odesílá přímo do sešitu aplikace Excel.</w:t>
      </w:r>
      <w:r w:rsidRPr="006E701F">
        <w:rPr>
          <w:rFonts w:ascii="Arial" w:hAnsi="Arial" w:cs="Arial"/>
          <w:b/>
          <w:sz w:val="22"/>
          <w:szCs w:val="22"/>
        </w:rPr>
        <w:t xml:space="preserve"> </w:t>
      </w:r>
    </w:p>
    <w:p w:rsidR="006E701F" w:rsidRPr="006E701F" w:rsidRDefault="006E701F" w:rsidP="006E70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b/>
          <w:sz w:val="22"/>
          <w:szCs w:val="22"/>
        </w:rPr>
        <w:t xml:space="preserve">The Things Network Gateway: </w:t>
      </w:r>
      <w:r w:rsidRPr="006E701F">
        <w:rPr>
          <w:rFonts w:ascii="Arial" w:hAnsi="Arial" w:cs="Arial"/>
          <w:sz w:val="22"/>
          <w:szCs w:val="22"/>
        </w:rPr>
        <w:t>S prototypováním nápadů je nyní možné začít za necelých 60 minut, aniž by bylo nutné vyvíjet jakýkoli hardware. Řešení se hodí pro chytré parkování, zemědělství, automatizaci provozu budov a chytré dodavatelské řetězce.</w:t>
      </w: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sz w:val="22"/>
          <w:szCs w:val="22"/>
        </w:rPr>
        <w:t xml:space="preserve">Zájemci si budou moci prohlédnout také dvě naprosté novinky: </w:t>
      </w: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E701F" w:rsidRPr="006E701F" w:rsidRDefault="006E701F" w:rsidP="006E70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sz w:val="22"/>
          <w:szCs w:val="22"/>
        </w:rPr>
        <w:t xml:space="preserve">novou </w:t>
      </w:r>
      <w:r w:rsidRPr="006E701F">
        <w:rPr>
          <w:rFonts w:ascii="Arial" w:hAnsi="Arial" w:cs="Arial"/>
          <w:b/>
          <w:sz w:val="22"/>
          <w:szCs w:val="22"/>
        </w:rPr>
        <w:t>řadu Arduino LoRa Gateway Pro a Arduino MKR</w:t>
      </w:r>
      <w:r w:rsidRPr="006E701F">
        <w:rPr>
          <w:rFonts w:ascii="Arial" w:hAnsi="Arial" w:cs="Arial"/>
          <w:sz w:val="22"/>
          <w:szCs w:val="22"/>
        </w:rPr>
        <w:t xml:space="preserve"> pro průmyslová řešení IoT, jako jsou chytrá města a dopravní, environmentální a zemědělská řešení;</w:t>
      </w:r>
    </w:p>
    <w:p w:rsidR="006E701F" w:rsidRPr="006E701F" w:rsidRDefault="006E701F" w:rsidP="006E70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sz w:val="22"/>
          <w:szCs w:val="22"/>
        </w:rPr>
        <w:t>a </w:t>
      </w:r>
      <w:r w:rsidRPr="006E701F">
        <w:rPr>
          <w:rFonts w:ascii="Arial" w:hAnsi="Arial" w:cs="Arial"/>
          <w:b/>
          <w:sz w:val="22"/>
          <w:szCs w:val="22"/>
        </w:rPr>
        <w:t>bránu Avnet SmartEdge Industrial IoT Gateway</w:t>
      </w:r>
      <w:r w:rsidRPr="006E701F">
        <w:rPr>
          <w:rFonts w:ascii="Arial" w:hAnsi="Arial" w:cs="Arial"/>
          <w:sz w:val="22"/>
          <w:szCs w:val="22"/>
        </w:rPr>
        <w:t xml:space="preserve">, která využívá technologii Raspberry Pi a je navržena pro průmyslová řešení IoT a automatizační aplikace, jež vyžadují výkonné koncové zabezpečení.  </w:t>
      </w: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sz w:val="22"/>
          <w:szCs w:val="22"/>
        </w:rPr>
        <w:t xml:space="preserve">U stánku budou k dispozici odborníci, kteří zákazníkům poradí, jak mohou díky nejnovějším technologiím, poznatkům a podpoře společnosti Farnell element14 zrychlit uvádění produktů na trh.  A také jim ochotně vysvětlí výhody, jež přináší jedinečný ekosystém podpory společnosti Farnell element14 začleněný do organizace Avnet – od služby pro začínající výrobce a prodejce, přes kompletní podporu pro design a výrobu až po škálování pro výrobu ve velkém. </w:t>
      </w: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 w:rsidRPr="006E701F">
        <w:rPr>
          <w:rStyle w:val="Strong"/>
          <w:rFonts w:ascii="Arial" w:eastAsiaTheme="majorEastAsia" w:hAnsi="Arial" w:cs="Arial"/>
          <w:sz w:val="22"/>
          <w:szCs w:val="22"/>
        </w:rPr>
        <w:lastRenderedPageBreak/>
        <w:t>Ralf Buehler, hlavní viceprezident pro prodej a marketing společností Premier Farnell a Farnell element14, k tomu řekl:</w:t>
      </w:r>
      <w:r w:rsidRPr="006E701F">
        <w:rPr>
          <w:rFonts w:ascii="Arial" w:hAnsi="Arial" w:cs="Arial"/>
          <w:sz w:val="22"/>
          <w:szCs w:val="22"/>
        </w:rPr>
        <w:t> „Společnost Farnell element14 na veletrhu Embedded World 2019 vystaví nové, exkluzivní a úspěšné technologie, které zákazníkům mohou podstatně usnadnit uvádění projektů IoT na trh. Výrazně jsme investovali do vytvoření skladových zásob, a tak jsme dnes schopni zákazníkům technologie pro IoT z naší rozsáhlé nabídky odeslat již v den objednání, ze skladů ve Velké Británii i v kontinentální Evropě. Těšíme se na osobní setkání se zákazníky u stánku. Rádi si s nimi popovídáme o tom, jak jim spolupráce se společností Farnell element14 může pomoci plnit obchodní cíle.“</w:t>
      </w: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701F">
        <w:rPr>
          <w:rFonts w:ascii="Arial" w:hAnsi="Arial" w:cs="Arial"/>
          <w:sz w:val="22"/>
          <w:szCs w:val="22"/>
        </w:rPr>
        <w:t xml:space="preserve">Zákazníci, kteří se u společnosti Farnell element14 zaregistrují, mohou získat volné vstupenky na výstaviště; společnost jim tak chce ulehčit už první krok.  Více informací o prezentaci společnosti Farnell element14 na veletrhu Embedded World 2019 najdete zde. </w:t>
      </w:r>
    </w:p>
    <w:p w:rsidR="006E701F" w:rsidRPr="006E701F" w:rsidRDefault="006E701F" w:rsidP="006E70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E701F" w:rsidRPr="006E701F" w:rsidRDefault="006E701F" w:rsidP="006E701F">
      <w:pPr>
        <w:widowControl w:val="0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E701F" w:rsidRPr="006E701F" w:rsidRDefault="006E701F" w:rsidP="006E701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E701F">
        <w:rPr>
          <w:rFonts w:ascii="Arial" w:hAnsi="Arial" w:cs="Arial"/>
          <w:b/>
          <w:color w:val="auto"/>
          <w:sz w:val="22"/>
          <w:szCs w:val="22"/>
        </w:rPr>
        <w:t>**</w:t>
      </w:r>
      <w:r w:rsidRPr="006E701F">
        <w:rPr>
          <w:rFonts w:ascii="Arial" w:hAnsi="Arial" w:cs="Arial"/>
          <w:b/>
          <w:color w:val="auto"/>
          <w:sz w:val="20"/>
          <w:szCs w:val="20"/>
        </w:rPr>
        <w:t>Konec</w:t>
      </w:r>
      <w:r w:rsidRPr="006E701F">
        <w:rPr>
          <w:rFonts w:ascii="Arial" w:hAnsi="Arial" w:cs="Arial"/>
          <w:b/>
          <w:color w:val="auto"/>
          <w:sz w:val="22"/>
          <w:szCs w:val="22"/>
        </w:rPr>
        <w:t>**</w:t>
      </w:r>
    </w:p>
    <w:p w:rsidR="006E701F" w:rsidRPr="006E701F" w:rsidRDefault="006E701F" w:rsidP="006E701F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6E701F" w:rsidRPr="006E701F" w:rsidRDefault="006E701F" w:rsidP="006E701F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6E701F">
        <w:rPr>
          <w:rFonts w:ascii="Arial" w:hAnsi="Arial" w:cs="Arial"/>
          <w:b/>
          <w:color w:val="auto"/>
          <w:sz w:val="20"/>
          <w:szCs w:val="20"/>
          <w:u w:val="single"/>
        </w:rPr>
        <w:t>Poznámky pro editory</w:t>
      </w:r>
    </w:p>
    <w:p w:rsidR="006E701F" w:rsidRPr="006E701F" w:rsidRDefault="006E701F" w:rsidP="006E701F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6E701F" w:rsidRPr="006E701F" w:rsidRDefault="006E701F" w:rsidP="006E701F">
      <w:pPr>
        <w:spacing w:line="276" w:lineRule="auto"/>
        <w:rPr>
          <w:rFonts w:ascii="Arial" w:hAnsi="Arial" w:cs="Arial"/>
          <w:color w:val="0563C1"/>
          <w:sz w:val="20"/>
          <w:szCs w:val="20"/>
        </w:rPr>
      </w:pPr>
      <w:r w:rsidRPr="006E701F">
        <w:rPr>
          <w:rFonts w:ascii="Arial" w:hAnsi="Arial" w:cs="Arial"/>
          <w:sz w:val="20"/>
          <w:szCs w:val="20"/>
        </w:rPr>
        <w:t xml:space="preserve">Více podrobností a doprovodné obrázky související s touto tiskovou zprávou najdete v naší sekci novinek: </w:t>
      </w:r>
      <w:hyperlink r:id="rId9" w:history="1">
        <w:r w:rsidRPr="006E701F">
          <w:rPr>
            <w:rFonts w:ascii="Arial" w:hAnsi="Arial" w:cs="Arial"/>
            <w:color w:val="0563C1"/>
            <w:sz w:val="20"/>
            <w:szCs w:val="20"/>
            <w:u w:val="single"/>
          </w:rPr>
          <w:t>www.element14.com/news</w:t>
        </w:r>
      </w:hyperlink>
    </w:p>
    <w:p w:rsidR="006E701F" w:rsidRPr="006E701F" w:rsidRDefault="006E701F" w:rsidP="006E701F">
      <w:pPr>
        <w:widowControl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E701F">
        <w:rPr>
          <w:rFonts w:ascii="Arial" w:hAnsi="Arial" w:cs="Arial"/>
          <w:b/>
          <w:bCs/>
          <w:sz w:val="20"/>
          <w:szCs w:val="20"/>
        </w:rPr>
        <w:t>O nás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6E701F" w:rsidRPr="006E701F" w:rsidRDefault="00605FA3" w:rsidP="006E701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0" w:history="1">
        <w:r w:rsidR="006E701F" w:rsidRPr="006E701F">
          <w:rPr>
            <w:rStyle w:val="Hyperlink"/>
            <w:rFonts w:ascii="Arial" w:hAnsi="Arial" w:cs="Arial"/>
            <w:sz w:val="20"/>
            <w:szCs w:val="20"/>
          </w:rPr>
          <w:t>Farnell element14</w:t>
        </w:r>
      </w:hyperlink>
      <w:r w:rsidR="006E701F" w:rsidRPr="006E701F">
        <w:rPr>
          <w:rFonts w:ascii="Arial" w:hAnsi="Arial" w:cs="Arial"/>
          <w:sz w:val="20"/>
          <w:szCs w:val="20"/>
        </w:rPr>
        <w:t xml:space="preserve"> jsou součástí podnikatelské skupiny </w:t>
      </w:r>
      <w:hyperlink r:id="rId11" w:history="1">
        <w:r w:rsidR="006E701F" w:rsidRPr="006E701F">
          <w:rPr>
            <w:rStyle w:val="Hyperlink"/>
            <w:rFonts w:ascii="Arial" w:hAnsi="Arial" w:cs="Arial"/>
            <w:sz w:val="20"/>
            <w:szCs w:val="20"/>
          </w:rPr>
          <w:t>Premier Farnell</w:t>
        </w:r>
      </w:hyperlink>
      <w:r w:rsidR="006E701F" w:rsidRPr="006E701F">
        <w:rPr>
          <w:rFonts w:ascii="Arial" w:hAnsi="Arial" w:cs="Arial"/>
          <w:sz w:val="20"/>
          <w:szCs w:val="20"/>
        </w:rPr>
        <w:t>, světové technologické jedničky s více než 80letými zkušenostmi v prémiové distribuci technologických produktů a řešení pro navrhování, výrobu a údržbu elektronických systémů. 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6E701F">
        <w:rPr>
          <w:rFonts w:ascii="Arial" w:hAnsi="Arial" w:cs="Arial"/>
          <w:sz w:val="20"/>
          <w:szCs w:val="20"/>
        </w:rPr>
        <w:t xml:space="preserve">Premier Farnell tyto zkušenosti využívá k podpoře široké zákaznické základny, od kutilů po techniky, opraváře a nákupčí ve své pozici „distributora potřeb pro vývojáře“. Spolupracuje se špičkovými značkami a startupy při vývoji nových tržních produktů a podporuje celé odvětví svou snahou o vyškolení kvalitní současné i další generace techniků.  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37476D" w:rsidRDefault="006E701F" w:rsidP="006E701F">
      <w:pPr>
        <w:pStyle w:val="HTMLPreformatte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6E701F">
        <w:rPr>
          <w:rFonts w:ascii="Arial" w:hAnsi="Arial" w:cs="Arial"/>
        </w:rPr>
        <w:t xml:space="preserve">Premier Farnell </w:t>
      </w:r>
      <w:r w:rsidRPr="006E701F">
        <w:rPr>
          <w:rFonts w:ascii="Arial" w:hAnsi="Arial" w:cs="Arial"/>
          <w:shd w:val="clear" w:color="auto" w:fill="FFFFFF"/>
        </w:rPr>
        <w:t xml:space="preserve">je obchodní jednotka společnosti Avnet (Nasdaq: </w:t>
      </w:r>
      <w:hyperlink r:id="rId12" w:history="1">
        <w:r w:rsidRPr="006E701F">
          <w:rPr>
            <w:rStyle w:val="Hyperlink"/>
            <w:rFonts w:ascii="Arial" w:hAnsi="Arial" w:cs="Arial"/>
            <w:shd w:val="clear" w:color="auto" w:fill="FFFFFF"/>
          </w:rPr>
          <w:t>AVT</w:t>
        </w:r>
      </w:hyperlink>
      <w:r w:rsidRPr="006E701F">
        <w:rPr>
          <w:rFonts w:ascii="Arial" w:hAnsi="Arial" w:cs="Arial"/>
          <w:shd w:val="clear" w:color="auto" w:fill="FFFFFF"/>
        </w:rPr>
        <w:t>).</w:t>
      </w:r>
    </w:p>
    <w:p w:rsidR="006E701F" w:rsidRDefault="006E701F" w:rsidP="006E701F">
      <w:pPr>
        <w:pStyle w:val="HTMLPreformatte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6E701F">
        <w:rPr>
          <w:rFonts w:ascii="Arial" w:hAnsi="Arial" w:cs="Arial"/>
          <w:shd w:val="clear" w:color="auto" w:fill="FFFFFF"/>
        </w:rPr>
        <w:t xml:space="preserve"> Společnost Avnet je globální poskytovatel technologických řešení s širokým ekosystémem, prostřednictvím něhož zákazníkům ve všech fázích životního cyklu produktů nabízí odborný servis pro design, produkty, marketing a dodavatelský řetězec.</w:t>
      </w:r>
    </w:p>
    <w:p w:rsidR="006E701F" w:rsidRDefault="006E701F" w:rsidP="006E701F">
      <w:pPr>
        <w:pStyle w:val="HTMLPreformatte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6E701F" w:rsidRPr="006E701F" w:rsidRDefault="006E701F" w:rsidP="006E701F">
      <w:pPr>
        <w:pStyle w:val="HTMLPreformatted"/>
        <w:shd w:val="clear" w:color="auto" w:fill="FFFFFF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6E701F">
        <w:rPr>
          <w:rFonts w:ascii="Arial" w:hAnsi="Arial" w:cs="Arial"/>
          <w:shd w:val="clear" w:color="auto" w:fill="FFFFFF"/>
        </w:rPr>
        <w:t xml:space="preserve">Premier Farnell </w:t>
      </w:r>
      <w:r w:rsidRPr="006E701F">
        <w:rPr>
          <w:rFonts w:ascii="Arial" w:hAnsi="Arial" w:cs="Arial"/>
        </w:rPr>
        <w:t xml:space="preserve">obchoduje v Evropě pod názvem </w:t>
      </w:r>
      <w:hyperlink r:id="rId13" w:history="1">
        <w:r w:rsidRPr="006E701F">
          <w:rPr>
            <w:rStyle w:val="Hyperlink"/>
            <w:rFonts w:ascii="Arial" w:hAnsi="Arial" w:cs="Arial"/>
          </w:rPr>
          <w:t>Farnell element14</w:t>
        </w:r>
      </w:hyperlink>
      <w:r w:rsidRPr="006E701F">
        <w:rPr>
          <w:rFonts w:ascii="Arial" w:hAnsi="Arial" w:cs="Arial"/>
        </w:rPr>
        <w:t>, v Severní Americe pod názvem  </w:t>
      </w:r>
      <w:hyperlink r:id="rId14" w:history="1">
        <w:r w:rsidRPr="006E701F">
          <w:rPr>
            <w:rStyle w:val="Hyperlink"/>
            <w:rFonts w:ascii="Arial" w:hAnsi="Arial" w:cs="Arial"/>
          </w:rPr>
          <w:t>Newark element14</w:t>
        </w:r>
      </w:hyperlink>
      <w:r w:rsidRPr="006E701F">
        <w:rPr>
          <w:rFonts w:ascii="Arial" w:hAnsi="Arial" w:cs="Arial"/>
        </w:rPr>
        <w:t xml:space="preserve"> a v Asii a Oceánii pod názvem </w:t>
      </w:r>
      <w:hyperlink r:id="rId15" w:history="1">
        <w:r w:rsidRPr="006E701F">
          <w:rPr>
            <w:rStyle w:val="Hyperlink"/>
            <w:rFonts w:ascii="Arial" w:hAnsi="Arial" w:cs="Arial"/>
          </w:rPr>
          <w:t>element14</w:t>
        </w:r>
      </w:hyperlink>
      <w:r w:rsidRPr="006E701F">
        <w:rPr>
          <w:rFonts w:ascii="Arial" w:hAnsi="Arial" w:cs="Arial"/>
        </w:rPr>
        <w:t> </w:t>
      </w:r>
      <w:r w:rsidRPr="006E701F">
        <w:rPr>
          <w:rFonts w:ascii="Arial" w:hAnsi="Arial" w:cs="Arial"/>
          <w:shd w:val="clear" w:color="auto" w:fill="FFFFFF"/>
        </w:rPr>
        <w:t>.</w:t>
      </w:r>
      <w:r w:rsidRPr="006E701F">
        <w:rPr>
          <w:rFonts w:ascii="Arial" w:hAnsi="Arial" w:cs="Arial"/>
        </w:rPr>
        <w:t xml:space="preserve"> </w:t>
      </w:r>
      <w:r w:rsidRPr="006E701F">
        <w:rPr>
          <w:rFonts w:ascii="Arial" w:eastAsia="Times New Roman" w:hAnsi="Arial" w:cs="Arial"/>
          <w:color w:val="auto"/>
          <w:lang w:eastAsia="en-GB"/>
        </w:rPr>
        <w:t xml:space="preserve">Skupina Premier Farnell je podporována globálním dodavatelským řetězcem s více než 3 500 dodavateli a má rozsáhlý inventarizační profil vyvinutý pro předvídání a uspokojování potřeb inovativních zákazníků všude. Premier Farnell se prodává přímo spotřebitelům prostřednictvím sítě prodejců a své obchodní činnosti </w:t>
      </w:r>
      <w:hyperlink r:id="rId16" w:history="1">
        <w:r w:rsidRPr="006E701F">
          <w:rPr>
            <w:rStyle w:val="Hyperlink"/>
            <w:rFonts w:ascii="Arial" w:eastAsia="Times New Roman" w:hAnsi="Arial" w:cs="Arial"/>
            <w:lang w:eastAsia="en-GB"/>
          </w:rPr>
          <w:t>CPC</w:t>
        </w:r>
      </w:hyperlink>
      <w:r w:rsidRPr="006E701F">
        <w:rPr>
          <w:rFonts w:ascii="Arial" w:eastAsia="Times New Roman" w:hAnsi="Arial" w:cs="Arial"/>
          <w:color w:val="auto"/>
          <w:lang w:eastAsia="en-GB"/>
        </w:rPr>
        <w:t xml:space="preserve"> ve Velké Británii.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6E701F" w:rsidRPr="006E701F" w:rsidRDefault="006E701F" w:rsidP="006E701F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6E701F" w:rsidRPr="006E701F" w:rsidRDefault="006E701F" w:rsidP="006E701F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6E701F">
        <w:rPr>
          <w:rFonts w:ascii="Arial" w:hAnsi="Arial" w:cs="Arial"/>
          <w:sz w:val="20"/>
          <w:szCs w:val="20"/>
        </w:rPr>
        <w:t xml:space="preserve">Více informací najdete na webu </w:t>
      </w:r>
      <w:hyperlink r:id="rId17" w:history="1">
        <w:r w:rsidRPr="006E701F">
          <w:rPr>
            <w:rStyle w:val="Hyperlink"/>
            <w:rFonts w:ascii="Arial" w:hAnsi="Arial" w:cs="Arial"/>
            <w:sz w:val="20"/>
            <w:szCs w:val="20"/>
          </w:rPr>
          <w:t>http://www.premierfarnell.com</w:t>
        </w:r>
      </w:hyperlink>
    </w:p>
    <w:p w:rsidR="006E701F" w:rsidRPr="006E701F" w:rsidRDefault="006E701F" w:rsidP="006E701F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6E701F" w:rsidRPr="006E701F" w:rsidRDefault="006E701F" w:rsidP="006E701F">
      <w:pPr>
        <w:pStyle w:val="ColorfulList-Accent11"/>
        <w:spacing w:after="0"/>
        <w:ind w:left="0" w:right="-1"/>
        <w:rPr>
          <w:rFonts w:ascii="Arial" w:hAnsi="Arial" w:cs="Arial"/>
          <w:color w:val="000000"/>
          <w:sz w:val="20"/>
          <w:szCs w:val="20"/>
        </w:rPr>
      </w:pPr>
      <w:r w:rsidRPr="006E701F">
        <w:rPr>
          <w:rFonts w:ascii="Arial" w:hAnsi="Arial" w:cs="Arial"/>
          <w:b/>
          <w:bCs/>
          <w:sz w:val="20"/>
          <w:szCs w:val="20"/>
        </w:rPr>
        <w:t>PR Agentura pro Evropu</w:t>
      </w:r>
      <w:r w:rsidRPr="006E701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6E701F">
        <w:rPr>
          <w:rFonts w:ascii="Arial" w:hAnsi="Arial" w:cs="Arial"/>
          <w:b/>
          <w:bCs/>
          <w:sz w:val="20"/>
          <w:szCs w:val="20"/>
          <w:lang w:val="en-US"/>
        </w:rPr>
        <w:t>Chloe Willcox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E701F">
        <w:rPr>
          <w:rFonts w:ascii="Arial" w:hAnsi="Arial" w:cs="Arial"/>
          <w:b/>
          <w:bCs/>
          <w:sz w:val="20"/>
          <w:szCs w:val="20"/>
        </w:rPr>
        <w:t>Napier Partnership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Cs/>
          <w:sz w:val="20"/>
          <w:szCs w:val="20"/>
        </w:rPr>
      </w:pPr>
      <w:r w:rsidRPr="006E701F">
        <w:rPr>
          <w:rFonts w:ascii="Arial" w:hAnsi="Arial" w:cs="Arial"/>
          <w:bCs/>
          <w:sz w:val="20"/>
          <w:szCs w:val="20"/>
        </w:rPr>
        <w:t>Tel: +44 1243 531123</w:t>
      </w:r>
    </w:p>
    <w:p w:rsidR="006E701F" w:rsidRPr="006E701F" w:rsidRDefault="006E701F" w:rsidP="006E701F">
      <w:pPr>
        <w:spacing w:line="276" w:lineRule="auto"/>
        <w:ind w:right="-1"/>
        <w:rPr>
          <w:rStyle w:val="Hyperlink"/>
          <w:rFonts w:ascii="Arial" w:hAnsi="Arial" w:cs="Arial"/>
          <w:sz w:val="20"/>
          <w:szCs w:val="20"/>
        </w:rPr>
      </w:pPr>
      <w:r w:rsidRPr="006E701F">
        <w:rPr>
          <w:rFonts w:ascii="Arial" w:hAnsi="Arial" w:cs="Arial"/>
          <w:bCs/>
          <w:sz w:val="20"/>
          <w:szCs w:val="20"/>
        </w:rPr>
        <w:lastRenderedPageBreak/>
        <w:t xml:space="preserve">E-mail: </w:t>
      </w:r>
      <w:hyperlink r:id="rId18" w:history="1">
        <w:r w:rsidRPr="006E701F">
          <w:rPr>
            <w:rStyle w:val="Hyperlink"/>
            <w:rFonts w:ascii="Arial" w:hAnsi="Arial" w:cs="Arial"/>
            <w:sz w:val="20"/>
            <w:szCs w:val="20"/>
          </w:rPr>
          <w:t>chloe@napierb2b.com</w:t>
        </w:r>
      </w:hyperlink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E701F">
        <w:rPr>
          <w:rFonts w:ascii="Arial" w:hAnsi="Arial" w:cs="Arial"/>
          <w:b/>
          <w:bCs/>
          <w:sz w:val="20"/>
          <w:szCs w:val="20"/>
        </w:rPr>
        <w:t>Premier Farnell: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E701F">
        <w:rPr>
          <w:rFonts w:ascii="Arial" w:hAnsi="Arial" w:cs="Arial"/>
          <w:b/>
          <w:bCs/>
          <w:sz w:val="20"/>
          <w:szCs w:val="20"/>
        </w:rPr>
        <w:t>Holly Smart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E701F">
        <w:rPr>
          <w:rFonts w:ascii="Arial" w:hAnsi="Arial" w:cs="Arial"/>
          <w:b/>
          <w:bCs/>
          <w:sz w:val="20"/>
          <w:szCs w:val="20"/>
        </w:rPr>
        <w:t>Vedoucí oddělení PR a externí komunikace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bCs/>
          <w:sz w:val="20"/>
          <w:szCs w:val="20"/>
        </w:rPr>
      </w:pPr>
      <w:r w:rsidRPr="006E701F">
        <w:rPr>
          <w:rFonts w:ascii="Arial" w:hAnsi="Arial" w:cs="Arial"/>
          <w:bCs/>
          <w:sz w:val="20"/>
          <w:szCs w:val="20"/>
        </w:rPr>
        <w:t>Tel: +44 113 2485188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sz w:val="20"/>
          <w:szCs w:val="20"/>
          <w:u w:val="single"/>
        </w:rPr>
      </w:pPr>
      <w:r w:rsidRPr="006E701F">
        <w:rPr>
          <w:rFonts w:ascii="Arial" w:hAnsi="Arial" w:cs="Arial"/>
          <w:bCs/>
          <w:sz w:val="20"/>
          <w:szCs w:val="20"/>
        </w:rPr>
        <w:t>E-mail:</w:t>
      </w:r>
      <w:r w:rsidRPr="006E701F">
        <w:rPr>
          <w:rFonts w:ascii="Arial" w:hAnsi="Arial" w:cs="Arial"/>
          <w:b/>
          <w:bCs/>
          <w:sz w:val="20"/>
          <w:szCs w:val="20"/>
        </w:rPr>
        <w:t> </w:t>
      </w:r>
      <w:hyperlink r:id="rId19" w:history="1">
        <w:r w:rsidRPr="006E701F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r w:rsidRPr="006E701F">
        <w:rPr>
          <w:rFonts w:ascii="Arial" w:hAnsi="Arial" w:cs="Arial"/>
          <w:bCs/>
          <w:sz w:val="20"/>
          <w:szCs w:val="20"/>
        </w:rPr>
        <w:t xml:space="preserve">  </w:t>
      </w:r>
    </w:p>
    <w:p w:rsidR="006E701F" w:rsidRPr="006E701F" w:rsidRDefault="006E701F" w:rsidP="006E701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BC586D" w:rsidRPr="006E701F" w:rsidRDefault="00BC586D" w:rsidP="006E701F">
      <w:pPr>
        <w:spacing w:line="276" w:lineRule="auto"/>
        <w:rPr>
          <w:rFonts w:ascii="Arial" w:hAnsi="Arial" w:cs="Arial"/>
        </w:rPr>
      </w:pPr>
    </w:p>
    <w:sectPr w:rsidR="00BC586D" w:rsidRPr="006E701F" w:rsidSect="006E701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1F" w:rsidRDefault="006E701F" w:rsidP="006E701F">
      <w:r>
        <w:separator/>
      </w:r>
    </w:p>
  </w:endnote>
  <w:endnote w:type="continuationSeparator" w:id="0">
    <w:p w:rsidR="006E701F" w:rsidRDefault="006E701F" w:rsidP="006E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37476D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37476D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605FA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Pr="006E701F" w:rsidRDefault="006E701F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2"/>
      </w:rPr>
    </w:pPr>
    <w:bookmarkStart w:id="2" w:name="XILINX1FooterPrimary"/>
    <w:r>
      <w:rPr>
        <w:rFonts w:ascii="Arial" w:hAnsi="Arial" w:cs="Arial"/>
        <w:sz w:val="20"/>
        <w:szCs w:val="22"/>
      </w:rPr>
      <w:t>FAR390cz</w:t>
    </w:r>
  </w:p>
  <w:p w:rsidR="00844F2C" w:rsidRDefault="0037476D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605FA3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37476D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37476D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605FA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1F" w:rsidRDefault="006E701F" w:rsidP="006E701F">
      <w:r>
        <w:separator/>
      </w:r>
    </w:p>
  </w:footnote>
  <w:footnote w:type="continuationSeparator" w:id="0">
    <w:p w:rsidR="006E701F" w:rsidRDefault="006E701F" w:rsidP="006E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37476D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D2DC9F9" wp14:editId="00AA29E8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B165198" wp14:editId="4245036B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6CA104FC" wp14:editId="78492949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605FA3" w:rsidP="00844F2C">
    <w:pPr>
      <w:tabs>
        <w:tab w:val="left" w:pos="4905"/>
      </w:tabs>
      <w:rPr>
        <w:noProof/>
        <w:lang w:eastAsia="en-GB"/>
      </w:rPr>
    </w:pPr>
  </w:p>
  <w:p w:rsidR="00844F2C" w:rsidRDefault="0037476D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F" w:rsidRDefault="0037476D" w:rsidP="001C020F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9C1CB89" wp14:editId="0AA9FD8C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6708EDE" wp14:editId="1725BE88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5" name="Picture 5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1E0B1FC1" wp14:editId="2BCDF95E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605FA3" w:rsidP="001C020F">
    <w:pPr>
      <w:tabs>
        <w:tab w:val="left" w:pos="4905"/>
      </w:tabs>
      <w:rPr>
        <w:noProof/>
        <w:lang w:eastAsia="en-GB"/>
      </w:rPr>
    </w:pPr>
  </w:p>
  <w:p w:rsidR="001C020F" w:rsidRDefault="0037476D" w:rsidP="001C020F">
    <w:pPr>
      <w:tabs>
        <w:tab w:val="left" w:pos="49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37476D" w:rsidP="00844F2C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inline distT="0" distB="0" distL="0" distR="0" wp14:anchorId="17E46537" wp14:editId="300BAF32">
          <wp:extent cx="2028825" cy="459867"/>
          <wp:effectExtent l="19050" t="0" r="0" b="0"/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B4CDE31" wp14:editId="5EF4CD26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2714625" cy="464039"/>
          <wp:effectExtent l="0" t="0" r="0" b="0"/>
          <wp:wrapTight wrapText="bothSides">
            <wp:wrapPolygon edited="0">
              <wp:start x="0" y="0"/>
              <wp:lineTo x="0" y="20416"/>
              <wp:lineTo x="10156" y="20416"/>
              <wp:lineTo x="12581" y="20416"/>
              <wp:lineTo x="21373" y="15978"/>
              <wp:lineTo x="21373" y="5326"/>
              <wp:lineTo x="10156" y="0"/>
              <wp:lineTo x="0" y="0"/>
            </wp:wrapPolygon>
          </wp:wrapTight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A1725"/>
    <w:multiLevelType w:val="hybridMultilevel"/>
    <w:tmpl w:val="5B2E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3980"/>
    <w:multiLevelType w:val="hybridMultilevel"/>
    <w:tmpl w:val="401C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1F"/>
    <w:rsid w:val="0037476D"/>
    <w:rsid w:val="00605FA3"/>
    <w:rsid w:val="006E701F"/>
    <w:rsid w:val="008F3081"/>
    <w:rsid w:val="00B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E0423-9CE4-4933-863C-0746430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0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6E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0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01F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6E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1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1F"/>
    <w:rPr>
      <w:rFonts w:ascii="Consolas" w:eastAsia="Cambria" w:hAnsi="Consolas" w:cs="Cambria"/>
      <w:color w:val="000000"/>
      <w:sz w:val="20"/>
      <w:szCs w:val="20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6E701F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E7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/>
    </w:rPr>
  </w:style>
  <w:style w:type="paragraph" w:styleId="NormalWeb">
    <w:name w:val="Normal (Web)"/>
    <w:basedOn w:val="Normal"/>
    <w:uiPriority w:val="99"/>
    <w:unhideWhenUsed/>
    <w:rsid w:val="006E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Strong">
    <w:name w:val="Strong"/>
    <w:basedOn w:val="DefaultParagraphFont"/>
    <w:uiPriority w:val="22"/>
    <w:qFormat/>
    <w:rsid w:val="006E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net.com/wps/portal/us/" TargetMode="External"/><Relationship Id="rId13" Type="http://schemas.openxmlformats.org/officeDocument/2006/relationships/hyperlink" Target="http://cz.farnell.com/" TargetMode="External"/><Relationship Id="rId18" Type="http://schemas.openxmlformats.org/officeDocument/2006/relationships/hyperlink" Target="mailto:chloe@napierb2b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cz.farnell.com/" TargetMode="External"/><Relationship Id="rId12" Type="http://schemas.openxmlformats.org/officeDocument/2006/relationships/hyperlink" Target="https://ir.avnet.com/" TargetMode="External"/><Relationship Id="rId17" Type="http://schemas.openxmlformats.org/officeDocument/2006/relationships/hyperlink" Target="http://www.premierfarnell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cpc.farnell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mierfarnell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hsmart@premier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4</cp:revision>
  <dcterms:created xsi:type="dcterms:W3CDTF">2019-02-12T11:09:00Z</dcterms:created>
  <dcterms:modified xsi:type="dcterms:W3CDTF">2019-02-12T12:18:00Z</dcterms:modified>
</cp:coreProperties>
</file>