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35" w:rsidRDefault="00F026DE" w:rsidP="0088425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r w:rsidRPr="004D3C04">
        <w:rPr>
          <w:rFonts w:ascii="Arial" w:hAnsi="Arial"/>
          <w:b/>
          <w:bCs/>
          <w:sz w:val="26"/>
          <w:szCs w:val="26"/>
        </w:rPr>
        <w:t>Farnell element14</w:t>
      </w:r>
      <w:r>
        <w:rPr>
          <w:rFonts w:ascii="Arial" w:hAnsi="Arial"/>
          <w:b/>
          <w:bCs/>
          <w:sz w:val="26"/>
          <w:szCs w:val="26"/>
        </w:rPr>
        <w:t xml:space="preserve"> anuncia el kit Pro Gateway de </w:t>
      </w:r>
      <w:proofErr w:type="spellStart"/>
      <w:r>
        <w:rPr>
          <w:rFonts w:ascii="Arial" w:hAnsi="Arial"/>
          <w:b/>
          <w:bCs/>
          <w:sz w:val="26"/>
          <w:szCs w:val="26"/>
        </w:rPr>
        <w:t>Arduino</w:t>
      </w:r>
      <w:proofErr w:type="spellEnd"/>
    </w:p>
    <w:p w:rsidR="00D55808" w:rsidRPr="004D3C04" w:rsidRDefault="0088425C" w:rsidP="00ED0D4B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color w:val="333333"/>
          <w:sz w:val="22"/>
          <w:szCs w:val="22"/>
        </w:rPr>
      </w:pPr>
      <w:r>
        <w:rPr>
          <w:rFonts w:ascii="Arial" w:hAnsi="Arial"/>
          <w:i/>
          <w:color w:val="333333"/>
        </w:rPr>
        <w:tab/>
      </w:r>
      <w:r w:rsidRPr="004D3C04">
        <w:rPr>
          <w:rFonts w:ascii="Arial" w:hAnsi="Arial"/>
          <w:i/>
          <w:color w:val="333333"/>
          <w:sz w:val="22"/>
          <w:szCs w:val="22"/>
        </w:rPr>
        <w:t xml:space="preserve"> El nuevo kit abre la puerta a la conectividad </w:t>
      </w:r>
      <w:proofErr w:type="spellStart"/>
      <w:r w:rsidRPr="004D3C04">
        <w:rPr>
          <w:rFonts w:ascii="Arial" w:hAnsi="Arial"/>
          <w:i/>
          <w:color w:val="333333"/>
          <w:sz w:val="22"/>
          <w:szCs w:val="22"/>
        </w:rPr>
        <w:t>LoRa</w:t>
      </w:r>
      <w:proofErr w:type="spellEnd"/>
      <w:r w:rsidRPr="004D3C04">
        <w:rPr>
          <w:rFonts w:ascii="Arial" w:hAnsi="Arial"/>
          <w:i/>
          <w:color w:val="333333"/>
          <w:sz w:val="22"/>
          <w:szCs w:val="22"/>
          <w:vertAlign w:val="superscript"/>
        </w:rPr>
        <w:t>®</w:t>
      </w:r>
      <w:r w:rsidRPr="004D3C04">
        <w:rPr>
          <w:rFonts w:ascii="Arial" w:hAnsi="Arial"/>
          <w:i/>
          <w:color w:val="333333"/>
          <w:sz w:val="22"/>
          <w:szCs w:val="22"/>
        </w:rPr>
        <w:t xml:space="preserve"> de largo alcance y baja interferencia de 868 MHz  </w:t>
      </w:r>
    </w:p>
    <w:p w:rsidR="0088425C" w:rsidRPr="004D3C04" w:rsidRDefault="0088425C" w:rsidP="00346F8F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</w:p>
    <w:p w:rsidR="00962335" w:rsidRPr="004D3C04" w:rsidRDefault="00346F8F" w:rsidP="00962335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 xml:space="preserve">Leeds, Reino Unido, </w:t>
      </w:r>
      <w:r w:rsidR="005813DB">
        <w:rPr>
          <w:rFonts w:ascii="Arial" w:hAnsi="Arial"/>
          <w:color w:val="000000" w:themeColor="text1"/>
          <w:sz w:val="22"/>
          <w:szCs w:val="22"/>
        </w:rPr>
        <w:t>27</w:t>
      </w:r>
      <w:bookmarkStart w:id="0" w:name="_GoBack"/>
      <w:bookmarkEnd w:id="0"/>
      <w:r w:rsidRPr="004D3C04">
        <w:rPr>
          <w:rFonts w:ascii="Arial" w:hAnsi="Arial"/>
          <w:color w:val="000000" w:themeColor="text1"/>
          <w:sz w:val="22"/>
          <w:szCs w:val="22"/>
        </w:rPr>
        <w:t xml:space="preserve"> de febrero de 2019: </w:t>
      </w:r>
      <w:hyperlink r:id="rId8" w:history="1">
        <w:r w:rsidRPr="004D3C04">
          <w:rPr>
            <w:rStyle w:val="Hyperlink"/>
            <w:rFonts w:ascii="Arial" w:hAnsi="Arial"/>
            <w:sz w:val="22"/>
            <w:szCs w:val="22"/>
          </w:rPr>
          <w:t>Farnell element14</w:t>
        </w:r>
      </w:hyperlink>
      <w:r w:rsidRPr="004D3C04">
        <w:rPr>
          <w:rFonts w:ascii="Arial" w:hAnsi="Arial"/>
          <w:color w:val="000000" w:themeColor="text1"/>
          <w:sz w:val="22"/>
          <w:szCs w:val="22"/>
        </w:rPr>
        <w:t xml:space="preserve">, el distribuidor de referencia, anuncia la disponibilidad del nuevo kit Pro Gateway de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Arduino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, que ofrece una entrada al mundo de la conectividad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LoRa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  <w:vertAlign w:val="superscript"/>
        </w:rPr>
        <w:t xml:space="preserve">® </w:t>
      </w:r>
      <w:r w:rsidRPr="004D3C04">
        <w:rPr>
          <w:rFonts w:ascii="Arial" w:hAnsi="Arial"/>
          <w:color w:val="000000" w:themeColor="text1"/>
          <w:sz w:val="22"/>
          <w:szCs w:val="22"/>
        </w:rPr>
        <w:t>usando tecnología inalámbrica de muy largo alcance y alta inmunidad a las interferencias.</w:t>
      </w:r>
    </w:p>
    <w:p w:rsidR="00962335" w:rsidRPr="004D3C04" w:rsidRDefault="00962335" w:rsidP="00962335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AB413D" w:rsidRPr="004D3C04" w:rsidRDefault="00AB413D" w:rsidP="00AB413D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>El kit</w:t>
      </w:r>
      <w:r w:rsidR="00142BE9" w:rsidRPr="004D3C04">
        <w:rPr>
          <w:rFonts w:ascii="Arial" w:hAnsi="Arial"/>
          <w:color w:val="000000" w:themeColor="text1"/>
          <w:sz w:val="22"/>
          <w:szCs w:val="22"/>
        </w:rPr>
        <w:t xml:space="preserve"> </w:t>
      </w:r>
      <w:hyperlink r:id="rId9" w:history="1">
        <w:r w:rsidRPr="004D3C04">
          <w:rPr>
            <w:rStyle w:val="Hyperlink"/>
            <w:rFonts w:ascii="Arial" w:hAnsi="Arial"/>
            <w:sz w:val="22"/>
            <w:szCs w:val="22"/>
          </w:rPr>
          <w:t xml:space="preserve">Pro Gateway de </w:t>
        </w:r>
        <w:proofErr w:type="spellStart"/>
        <w:r w:rsidRPr="004D3C04">
          <w:rPr>
            <w:rStyle w:val="Hyperlink"/>
            <w:rFonts w:ascii="Arial" w:hAnsi="Arial"/>
            <w:sz w:val="22"/>
            <w:szCs w:val="22"/>
          </w:rPr>
          <w:t>Arduino</w:t>
        </w:r>
        <w:proofErr w:type="spellEnd"/>
      </w:hyperlink>
      <w:r w:rsidRPr="004D3C04">
        <w:rPr>
          <w:rFonts w:ascii="Arial" w:hAnsi="Arial"/>
          <w:color w:val="000000" w:themeColor="text1"/>
          <w:sz w:val="22"/>
          <w:szCs w:val="22"/>
        </w:rPr>
        <w:t xml:space="preserve"> se conecta a la perfección con la placa de desarrollo </w:t>
      </w:r>
      <w:hyperlink r:id="rId10" w:history="1">
        <w:r w:rsidRPr="004D3C04">
          <w:rPr>
            <w:rStyle w:val="Hyperlink"/>
            <w:rFonts w:ascii="Arial" w:hAnsi="Arial"/>
            <w:sz w:val="22"/>
            <w:szCs w:val="22"/>
          </w:rPr>
          <w:t xml:space="preserve">MKR WAN 1300 de </w:t>
        </w:r>
        <w:proofErr w:type="spellStart"/>
        <w:r w:rsidRPr="004D3C04">
          <w:rPr>
            <w:rStyle w:val="Hyperlink"/>
            <w:rFonts w:ascii="Arial" w:hAnsi="Arial"/>
            <w:sz w:val="22"/>
            <w:szCs w:val="22"/>
          </w:rPr>
          <w:t>Arduino</w:t>
        </w:r>
        <w:proofErr w:type="spellEnd"/>
      </w:hyperlink>
      <w:r w:rsidRPr="004D3C04">
        <w:rPr>
          <w:rFonts w:ascii="Arial" w:hAnsi="Arial"/>
          <w:color w:val="000000" w:themeColor="text1"/>
          <w:sz w:val="22"/>
          <w:szCs w:val="22"/>
        </w:rPr>
        <w:t xml:space="preserve">, permitiendo a quienes ya usan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Arduino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 diseñar y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prototipar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 dispositivos de largo alcance y bajo consumo para el Internet de las cosas en un entorno conocido de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Arduino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 sin cambiar de plataforma. La instalación, el suministro y la gestión remota del Gateway se han simplificado bastante mediante la plataforma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Arduino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Create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, permitiendo a los usuarios aprovechar la conectividad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LoRa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 en muchas aplicaciones potenciales como:</w:t>
      </w:r>
    </w:p>
    <w:p w:rsidR="00AB413D" w:rsidRPr="004D3C04" w:rsidRDefault="00AB413D" w:rsidP="00AB413D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AB413D" w:rsidRPr="004D3C04" w:rsidRDefault="00AB413D" w:rsidP="00AB413D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>Lectura de contadores automatizada</w:t>
      </w:r>
    </w:p>
    <w:p w:rsidR="00AB413D" w:rsidRPr="004D3C04" w:rsidRDefault="00AB413D" w:rsidP="00AB413D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 xml:space="preserve">Monitorización medioambiental </w:t>
      </w:r>
    </w:p>
    <w:p w:rsidR="00AB413D" w:rsidRPr="004D3C04" w:rsidRDefault="00AB413D" w:rsidP="00AB413D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>Ciudades inteligentes</w:t>
      </w:r>
    </w:p>
    <w:p w:rsidR="00AB413D" w:rsidRPr="004D3C04" w:rsidRDefault="00AB413D" w:rsidP="00AB413D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>Domótica</w:t>
      </w:r>
    </w:p>
    <w:p w:rsidR="00AB413D" w:rsidRPr="004D3C04" w:rsidRDefault="00AB413D" w:rsidP="00AB413D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>Sistemas de seguridad y alarmas</w:t>
      </w:r>
    </w:p>
    <w:p w:rsidR="00AB413D" w:rsidRPr="004D3C04" w:rsidRDefault="00AB413D" w:rsidP="00AB413D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>Control industrial</w:t>
      </w:r>
    </w:p>
    <w:p w:rsidR="00AB413D" w:rsidRPr="004D3C04" w:rsidRDefault="00AB413D" w:rsidP="00AB413D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 xml:space="preserve">Sistemas de irrigación </w:t>
      </w:r>
    </w:p>
    <w:p w:rsidR="00AB413D" w:rsidRPr="004D3C04" w:rsidRDefault="00AB413D" w:rsidP="00AB413D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>Monitorización agrícola</w:t>
      </w:r>
    </w:p>
    <w:p w:rsidR="00AB413D" w:rsidRPr="004D3C04" w:rsidRDefault="00AB413D" w:rsidP="00AB413D">
      <w:pPr>
        <w:pStyle w:val="ListParagraph"/>
        <w:spacing w:after="0"/>
        <w:ind w:left="78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262D8C" w:rsidRPr="004D3C04" w:rsidRDefault="0027764A" w:rsidP="00962335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 xml:space="preserve">El nuevo Gateway ha sido diseñado en torno al chip de banda de base digital </w:t>
      </w:r>
      <w:r w:rsidRPr="004D3C04">
        <w:rPr>
          <w:rStyle w:val="Hyperlink"/>
          <w:rFonts w:ascii="Arial" w:hAnsi="Arial"/>
          <w:color w:val="auto"/>
          <w:sz w:val="22"/>
          <w:szCs w:val="22"/>
          <w:u w:val="none"/>
        </w:rPr>
        <w:t xml:space="preserve">SX1301 de </w:t>
      </w:r>
      <w:proofErr w:type="spellStart"/>
      <w:r w:rsidRPr="004D3C04">
        <w:rPr>
          <w:rStyle w:val="Hyperlink"/>
          <w:rFonts w:ascii="Arial" w:hAnsi="Arial"/>
          <w:color w:val="auto"/>
          <w:sz w:val="22"/>
          <w:szCs w:val="22"/>
          <w:u w:val="none"/>
        </w:rPr>
        <w:t>Semtech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: un potente motor de procesamiento de señales digitales que hace posible realizar conexiones estables entre el Gateway y una gran cantidad de puntos finales inalámbricos desplegados en una amplia variedad de distancias. El Pro Gateway de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Arduino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 ofrece hasta ocho canales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LoRa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 en la banda de frecuencia de 868 MHz que permiten recibir hasta ocho paquetes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LoRa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 de forma simultánea, lo que lo hace un dispositivo ideal para utilizar en aplicaciones de pasarelas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LoRaWAN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:rsidR="00262D8C" w:rsidRPr="004D3C04" w:rsidRDefault="00262D8C" w:rsidP="00962335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55210E" w:rsidRPr="004D3C04" w:rsidRDefault="0055210E" w:rsidP="0055210E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 xml:space="preserve">El Gateway incluye una funcionalidad anticolisión "Listen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Before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Talk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" (LBT), que permite a los usuarios transmitir a una potencia más alta en el primer canal libre, logrando así un mayor alcance que el de las pasarelas convencionales para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LoRa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. También viene preinstalado con un transportador optimizado y un servidor de red de alta fiabilidad para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LoRaWAN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, que funciona en la nube de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Arduino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>, provisto por A2A.</w:t>
      </w:r>
    </w:p>
    <w:p w:rsidR="00962335" w:rsidRPr="004D3C04" w:rsidRDefault="00962335" w:rsidP="00962335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B87810" w:rsidRPr="004D3C04" w:rsidRDefault="00962335" w:rsidP="00962335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 xml:space="preserve">Además del Gateway con conectividad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LoRa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 y el chip de banda base SX1301, el kit incluye:</w:t>
      </w:r>
    </w:p>
    <w:p w:rsidR="004D0A42" w:rsidRPr="004D3C04" w:rsidRDefault="004D0A42" w:rsidP="00962335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B87810" w:rsidRPr="004D3C04" w:rsidRDefault="00B87810" w:rsidP="00B87810">
      <w:pPr>
        <w:pStyle w:val="ListParagraph"/>
        <w:numPr>
          <w:ilvl w:val="0"/>
          <w:numId w:val="49"/>
        </w:num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lastRenderedPageBreak/>
        <w:t xml:space="preserve">Un adaptador para la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Raspberry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 Pi</w:t>
      </w:r>
    </w:p>
    <w:p w:rsidR="00B87810" w:rsidRPr="004D3C04" w:rsidRDefault="00B87810" w:rsidP="00B87810">
      <w:pPr>
        <w:pStyle w:val="ListParagraph"/>
        <w:numPr>
          <w:ilvl w:val="0"/>
          <w:numId w:val="49"/>
        </w:num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 xml:space="preserve">Una carcasa de aluminio </w:t>
      </w:r>
    </w:p>
    <w:p w:rsidR="00B87810" w:rsidRPr="004D3C04" w:rsidRDefault="00B87810" w:rsidP="00B87810">
      <w:pPr>
        <w:pStyle w:val="ListParagraph"/>
        <w:numPr>
          <w:ilvl w:val="0"/>
          <w:numId w:val="49"/>
        </w:num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 xml:space="preserve">La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Raspberry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 Pi 3 modelo B+</w:t>
      </w:r>
    </w:p>
    <w:p w:rsidR="00B87810" w:rsidRPr="004D3C04" w:rsidRDefault="00962335" w:rsidP="00B87810">
      <w:pPr>
        <w:pStyle w:val="ListParagraph"/>
        <w:numPr>
          <w:ilvl w:val="0"/>
          <w:numId w:val="49"/>
        </w:num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 xml:space="preserve">Fuente de alimentación de 5 V </w:t>
      </w:r>
    </w:p>
    <w:p w:rsidR="00B87810" w:rsidRPr="004D3C04" w:rsidRDefault="00962335" w:rsidP="00B87810">
      <w:pPr>
        <w:pStyle w:val="ListParagraph"/>
        <w:numPr>
          <w:ilvl w:val="0"/>
          <w:numId w:val="49"/>
        </w:num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>Cable de Ethernet</w:t>
      </w:r>
    </w:p>
    <w:p w:rsidR="00962335" w:rsidRPr="004D3C04" w:rsidRDefault="00B87810" w:rsidP="00B87810">
      <w:pPr>
        <w:pStyle w:val="ListParagraph"/>
        <w:numPr>
          <w:ilvl w:val="0"/>
          <w:numId w:val="49"/>
        </w:num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>Antena externa</w:t>
      </w:r>
    </w:p>
    <w:p w:rsidR="0027764A" w:rsidRPr="004D3C04" w:rsidRDefault="0027764A" w:rsidP="0027764A">
      <w:pPr>
        <w:spacing w:after="0"/>
        <w:ind w:left="36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27764A" w:rsidRPr="004D3C04" w:rsidRDefault="006975DA" w:rsidP="0027764A">
      <w:pPr>
        <w:spacing w:after="0"/>
        <w:rPr>
          <w:rFonts w:ascii="Arial" w:hAnsi="Arial" w:cs="Arial"/>
          <w:iCs/>
          <w:sz w:val="22"/>
          <w:szCs w:val="22"/>
        </w:rPr>
      </w:pPr>
      <w:r w:rsidRPr="004D3C04">
        <w:rPr>
          <w:rStyle w:val="Strong"/>
          <w:rFonts w:ascii="Arial" w:hAnsi="Arial"/>
          <w:sz w:val="22"/>
          <w:szCs w:val="22"/>
          <w:shd w:val="clear" w:color="auto" w:fill="FFFFFF"/>
        </w:rPr>
        <w:t xml:space="preserve">Hari Kalyanaraman, Global Head of </w:t>
      </w:r>
      <w:proofErr w:type="spellStart"/>
      <w:r w:rsidRPr="004D3C04">
        <w:rPr>
          <w:rStyle w:val="Strong"/>
          <w:rFonts w:ascii="Arial" w:hAnsi="Arial"/>
          <w:sz w:val="22"/>
          <w:szCs w:val="22"/>
          <w:shd w:val="clear" w:color="auto" w:fill="FFFFFF"/>
        </w:rPr>
        <w:t>Emerging</w:t>
      </w:r>
      <w:proofErr w:type="spellEnd"/>
      <w:r w:rsidRPr="004D3C04">
        <w:rPr>
          <w:rStyle w:val="Strong"/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4D3C04">
        <w:rPr>
          <w:rStyle w:val="Strong"/>
          <w:rFonts w:ascii="Arial" w:hAnsi="Arial"/>
          <w:sz w:val="22"/>
          <w:szCs w:val="22"/>
          <w:shd w:val="clear" w:color="auto" w:fill="FFFFFF"/>
        </w:rPr>
        <w:t>Businesses</w:t>
      </w:r>
      <w:proofErr w:type="spellEnd"/>
      <w:r w:rsidRPr="004D3C04">
        <w:rPr>
          <w:rStyle w:val="Strong"/>
          <w:rFonts w:ascii="Arial" w:hAnsi="Arial"/>
          <w:sz w:val="22"/>
          <w:szCs w:val="22"/>
          <w:shd w:val="clear" w:color="auto" w:fill="FFFFFF"/>
        </w:rPr>
        <w:t xml:space="preserve"> and Single </w:t>
      </w:r>
      <w:proofErr w:type="spellStart"/>
      <w:r w:rsidRPr="004D3C04">
        <w:rPr>
          <w:rStyle w:val="Strong"/>
          <w:rFonts w:ascii="Arial" w:hAnsi="Arial"/>
          <w:sz w:val="22"/>
          <w:szCs w:val="22"/>
          <w:shd w:val="clear" w:color="auto" w:fill="FFFFFF"/>
        </w:rPr>
        <w:t>Board</w:t>
      </w:r>
      <w:proofErr w:type="spellEnd"/>
      <w:r w:rsidRPr="004D3C04">
        <w:rPr>
          <w:rStyle w:val="Strong"/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4D3C04">
        <w:rPr>
          <w:rStyle w:val="Strong"/>
          <w:rFonts w:ascii="Arial" w:hAnsi="Arial"/>
          <w:sz w:val="22"/>
          <w:szCs w:val="22"/>
          <w:shd w:val="clear" w:color="auto" w:fill="FFFFFF"/>
        </w:rPr>
        <w:t>Computers</w:t>
      </w:r>
      <w:proofErr w:type="spellEnd"/>
      <w:r w:rsidRPr="004D3C04">
        <w:rPr>
          <w:rStyle w:val="Strong"/>
          <w:rFonts w:ascii="Arial" w:hAnsi="Arial"/>
          <w:sz w:val="22"/>
          <w:szCs w:val="22"/>
          <w:shd w:val="clear" w:color="auto" w:fill="FFFFFF"/>
        </w:rPr>
        <w:t xml:space="preserve"> de </w:t>
      </w:r>
      <w:r w:rsidRPr="004D3C04">
        <w:rPr>
          <w:rFonts w:ascii="Arial" w:hAnsi="Arial"/>
          <w:b/>
          <w:iCs/>
          <w:sz w:val="22"/>
          <w:szCs w:val="22"/>
        </w:rPr>
        <w:t xml:space="preserve"> Premier Farnell y Farnell element14,</w:t>
      </w:r>
      <w:r w:rsidRPr="004D3C04">
        <w:rPr>
          <w:rFonts w:ascii="Arial" w:hAnsi="Arial"/>
          <w:iCs/>
          <w:sz w:val="22"/>
          <w:szCs w:val="22"/>
        </w:rPr>
        <w:t xml:space="preserve"> comenta “El kit Pro Gateway de </w:t>
      </w:r>
      <w:proofErr w:type="spellStart"/>
      <w:r w:rsidRPr="004D3C04">
        <w:rPr>
          <w:rFonts w:ascii="Arial" w:hAnsi="Arial"/>
          <w:iCs/>
          <w:sz w:val="22"/>
          <w:szCs w:val="22"/>
        </w:rPr>
        <w:t>Arduino</w:t>
      </w:r>
      <w:proofErr w:type="spellEnd"/>
      <w:r w:rsidRPr="004D3C04">
        <w:rPr>
          <w:rFonts w:ascii="Arial" w:hAnsi="Arial"/>
          <w:iCs/>
          <w:sz w:val="22"/>
          <w:szCs w:val="22"/>
        </w:rPr>
        <w:t xml:space="preserve"> en combinación con la plataforma </w:t>
      </w:r>
      <w:proofErr w:type="spellStart"/>
      <w:r w:rsidRPr="004D3C04">
        <w:rPr>
          <w:rFonts w:ascii="Arial" w:hAnsi="Arial"/>
          <w:iCs/>
          <w:sz w:val="22"/>
          <w:szCs w:val="22"/>
        </w:rPr>
        <w:t>Arduino</w:t>
      </w:r>
      <w:proofErr w:type="spellEnd"/>
      <w:r w:rsidRPr="004D3C04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4D3C04">
        <w:rPr>
          <w:rFonts w:ascii="Arial" w:hAnsi="Arial"/>
          <w:iCs/>
          <w:sz w:val="22"/>
          <w:szCs w:val="22"/>
        </w:rPr>
        <w:t>Create</w:t>
      </w:r>
      <w:proofErr w:type="spellEnd"/>
      <w:r w:rsidRPr="004D3C04">
        <w:rPr>
          <w:rFonts w:ascii="Arial" w:hAnsi="Arial"/>
          <w:iCs/>
          <w:sz w:val="22"/>
          <w:szCs w:val="22"/>
        </w:rPr>
        <w:t xml:space="preserve"> ofrecen una solución de puerta de enlace fácil de desplegar que permite aprovechar la conectividad </w:t>
      </w:r>
      <w:proofErr w:type="spellStart"/>
      <w:r w:rsidRPr="004D3C04">
        <w:rPr>
          <w:rFonts w:ascii="Arial" w:hAnsi="Arial"/>
          <w:iCs/>
          <w:sz w:val="22"/>
          <w:szCs w:val="22"/>
        </w:rPr>
        <w:t>LoRa</w:t>
      </w:r>
      <w:proofErr w:type="spellEnd"/>
      <w:r w:rsidRPr="004D3C04">
        <w:rPr>
          <w:rFonts w:ascii="Arial" w:hAnsi="Arial"/>
          <w:iCs/>
          <w:sz w:val="22"/>
          <w:szCs w:val="22"/>
        </w:rPr>
        <w:t xml:space="preserve"> en una gran variedad de aplicaciones, como la monitorización medioambiental, el control y la automatización industrial, las ciudades inteligentes y más. Esto permite a los ingenieros desarrollar aplicaciones </w:t>
      </w:r>
      <w:proofErr w:type="spellStart"/>
      <w:r w:rsidRPr="004D3C04">
        <w:rPr>
          <w:rFonts w:ascii="Arial" w:hAnsi="Arial"/>
          <w:iCs/>
          <w:sz w:val="22"/>
          <w:szCs w:val="22"/>
        </w:rPr>
        <w:t>LoRa</w:t>
      </w:r>
      <w:proofErr w:type="spellEnd"/>
      <w:r w:rsidRPr="004D3C04">
        <w:rPr>
          <w:rFonts w:ascii="Arial" w:hAnsi="Arial"/>
          <w:iCs/>
          <w:sz w:val="22"/>
          <w:szCs w:val="22"/>
        </w:rPr>
        <w:t xml:space="preserve"> y comercializarlas rápidamente”. </w:t>
      </w:r>
    </w:p>
    <w:p w:rsidR="004D0A42" w:rsidRPr="004D3C04" w:rsidRDefault="004D0A42" w:rsidP="00962335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4D0A42" w:rsidRPr="004D3C04" w:rsidRDefault="004D0A42" w:rsidP="00962335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 xml:space="preserve">Farnell element14 participará en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Embedded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World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, en Núremberg, Alemania del </w:t>
      </w:r>
      <w:r w:rsidRPr="004D3C04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26 al 28 de febrero.  Los visitantes podrán ver el nuevo </w:t>
      </w:r>
      <w:r w:rsidRPr="004D3C04">
        <w:rPr>
          <w:rFonts w:ascii="Arial" w:hAnsi="Arial"/>
          <w:sz w:val="22"/>
          <w:szCs w:val="22"/>
        </w:rPr>
        <w:t xml:space="preserve">kit </w:t>
      </w:r>
      <w:r w:rsidRPr="004D3C04">
        <w:rPr>
          <w:rFonts w:ascii="Arial" w:hAnsi="Arial"/>
          <w:color w:val="000000" w:themeColor="text1"/>
          <w:sz w:val="22"/>
          <w:szCs w:val="22"/>
        </w:rPr>
        <w:t xml:space="preserve">Pro Gateway de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Arduino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 en el stand 1-370 de Farnell element14 y su empresa filial Avnet Silica.</w:t>
      </w:r>
    </w:p>
    <w:p w:rsidR="00C91306" w:rsidRPr="004D3C04" w:rsidRDefault="00C91306" w:rsidP="00962335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F026DE" w:rsidRPr="004D3C04" w:rsidRDefault="00C91306" w:rsidP="00962335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3C04">
        <w:rPr>
          <w:rFonts w:ascii="Arial" w:hAnsi="Arial"/>
          <w:color w:val="000000" w:themeColor="text1"/>
          <w:sz w:val="22"/>
          <w:szCs w:val="22"/>
        </w:rPr>
        <w:t xml:space="preserve">El kit Pro Gateway de </w:t>
      </w:r>
      <w:proofErr w:type="spellStart"/>
      <w:r w:rsidRPr="004D3C04">
        <w:rPr>
          <w:rFonts w:ascii="Arial" w:hAnsi="Arial"/>
          <w:color w:val="000000" w:themeColor="text1"/>
          <w:sz w:val="22"/>
          <w:szCs w:val="22"/>
        </w:rPr>
        <w:t>Arduino</w:t>
      </w:r>
      <w:proofErr w:type="spellEnd"/>
      <w:r w:rsidRPr="004D3C04">
        <w:rPr>
          <w:rFonts w:ascii="Arial" w:hAnsi="Arial"/>
          <w:color w:val="000000" w:themeColor="text1"/>
          <w:sz w:val="22"/>
          <w:szCs w:val="22"/>
        </w:rPr>
        <w:t xml:space="preserve"> ahora está disponible exclusivamente</w:t>
      </w:r>
      <w:r w:rsidR="004D3C04" w:rsidRPr="004D3C04">
        <w:rPr>
          <w:rFonts w:ascii="Arial" w:hAnsi="Arial"/>
          <w:color w:val="000000" w:themeColor="text1"/>
          <w:sz w:val="22"/>
          <w:szCs w:val="22"/>
        </w:rPr>
        <w:t xml:space="preserve"> en </w:t>
      </w:r>
      <w:hyperlink r:id="rId11" w:history="1">
        <w:r w:rsidR="004D3C04" w:rsidRPr="004D3C04">
          <w:rPr>
            <w:rStyle w:val="Hyperlink"/>
            <w:rFonts w:ascii="Arial" w:hAnsi="Arial" w:cs="Arial Unicode MS"/>
            <w:sz w:val="22"/>
            <w:szCs w:val="22"/>
          </w:rPr>
          <w:t>Farnell element14</w:t>
        </w:r>
      </w:hyperlink>
      <w:r w:rsidR="004D3C04" w:rsidRPr="004D3C04">
        <w:rPr>
          <w:rFonts w:ascii="Arial" w:hAnsi="Arial"/>
          <w:color w:val="000000" w:themeColor="text1"/>
          <w:sz w:val="22"/>
          <w:szCs w:val="22"/>
        </w:rPr>
        <w:t xml:space="preserve"> en Europa.</w:t>
      </w:r>
    </w:p>
    <w:p w:rsidR="009D3119" w:rsidRPr="004D3C04" w:rsidRDefault="009D3119" w:rsidP="00962335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C91306" w:rsidRPr="004D3C04" w:rsidRDefault="00C91306" w:rsidP="00962335">
      <w:pPr>
        <w:spacing w:after="0"/>
        <w:rPr>
          <w:rFonts w:ascii="Arial" w:hAnsi="Arial" w:cs="Arial"/>
          <w:iCs/>
          <w:sz w:val="22"/>
          <w:szCs w:val="22"/>
          <w:lang w:eastAsia="en-GB"/>
        </w:rPr>
      </w:pPr>
    </w:p>
    <w:p w:rsidR="00CD7996" w:rsidRPr="004D3C04" w:rsidRDefault="00CD7996" w:rsidP="00CD6E82">
      <w:pPr>
        <w:suppressAutoHyphens w:val="0"/>
        <w:spacing w:after="0"/>
        <w:jc w:val="center"/>
        <w:rPr>
          <w:rFonts w:ascii="Arial" w:eastAsia="Calibri" w:hAnsi="Arial" w:cs="Arial"/>
          <w:b/>
          <w:kern w:val="0"/>
          <w:sz w:val="22"/>
          <w:szCs w:val="22"/>
        </w:rPr>
      </w:pPr>
      <w:r w:rsidRPr="004D3C04">
        <w:rPr>
          <w:rFonts w:ascii="Arial" w:hAnsi="Arial"/>
          <w:b/>
          <w:sz w:val="22"/>
          <w:szCs w:val="22"/>
        </w:rPr>
        <w:t>** Fin**</w:t>
      </w:r>
    </w:p>
    <w:p w:rsidR="00D55808" w:rsidRPr="00D700E8" w:rsidRDefault="00D55808" w:rsidP="00CD6E82">
      <w:pPr>
        <w:suppressAutoHyphens w:val="0"/>
        <w:spacing w:after="0"/>
        <w:jc w:val="center"/>
        <w:rPr>
          <w:rFonts w:ascii="Arial" w:eastAsia="Calibri" w:hAnsi="Arial" w:cs="Arial"/>
          <w:b/>
          <w:kern w:val="0"/>
          <w:lang w:eastAsia="en-US" w:bidi="ar-SA"/>
        </w:rPr>
      </w:pPr>
    </w:p>
    <w:p w:rsidR="00864FC9" w:rsidRPr="00D700E8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rPr>
          <w:rFonts w:ascii="Arial" w:eastAsia="Cambria" w:hAnsi="Arial" w:cs="Arial"/>
          <w:b/>
          <w:color w:val="000000"/>
          <w:kern w:val="0"/>
          <w:u w:val="single"/>
          <w:lang w:eastAsia="en-US" w:bidi="ar-SA"/>
        </w:rPr>
      </w:pPr>
    </w:p>
    <w:p w:rsidR="00864FC9" w:rsidRPr="00086ECD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rPr>
          <w:rFonts w:ascii="Arial" w:eastAsia="Cambria" w:hAnsi="Arial" w:cs="Arial"/>
          <w:b/>
          <w:color w:val="000000"/>
          <w:kern w:val="0"/>
          <w:u w:val="single"/>
        </w:rPr>
      </w:pPr>
      <w:r>
        <w:rPr>
          <w:rFonts w:ascii="Arial" w:hAnsi="Arial"/>
          <w:b/>
          <w:color w:val="000000"/>
          <w:u w:val="single"/>
        </w:rPr>
        <w:t>Notas para la prensa</w:t>
      </w:r>
    </w:p>
    <w:p w:rsidR="00864FC9" w:rsidRPr="00D700E8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rPr>
          <w:rFonts w:ascii="Arial" w:eastAsia="Cambria" w:hAnsi="Arial" w:cs="Arial"/>
          <w:color w:val="000000"/>
          <w:kern w:val="0"/>
          <w:lang w:eastAsia="en-US" w:bidi="ar-SA"/>
        </w:rPr>
      </w:pPr>
    </w:p>
    <w:p w:rsidR="00864FC9" w:rsidRPr="00086ECD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rPr>
          <w:rFonts w:ascii="Arial" w:eastAsia="Cambria" w:hAnsi="Arial" w:cs="Arial"/>
          <w:color w:val="000000"/>
          <w:kern w:val="0"/>
        </w:rPr>
      </w:pPr>
      <w:r>
        <w:rPr>
          <w:rFonts w:ascii="Arial" w:hAnsi="Arial"/>
          <w:color w:val="000000"/>
        </w:rPr>
        <w:t xml:space="preserve">Encontrará más detalles e imágenes relacionadas con este comunicado en nuestra sala de prensa: </w:t>
      </w:r>
      <w:hyperlink r:id="rId12" w:history="1">
        <w:r>
          <w:rPr>
            <w:rFonts w:ascii="Arial" w:hAnsi="Arial"/>
            <w:color w:val="0563C1"/>
            <w:u w:val="single"/>
          </w:rPr>
          <w:t>www.element14.com/news</w:t>
        </w:r>
      </w:hyperlink>
    </w:p>
    <w:p w:rsidR="00864FC9" w:rsidRPr="00D700E8" w:rsidRDefault="00864FC9" w:rsidP="00864FC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Arial" w:eastAsia="Cambria" w:hAnsi="Arial" w:cs="Arial"/>
          <w:b/>
          <w:color w:val="000000"/>
          <w:kern w:val="0"/>
          <w:lang w:eastAsia="en-US" w:bidi="ar-SA"/>
        </w:rPr>
      </w:pPr>
    </w:p>
    <w:p w:rsidR="00864FC9" w:rsidRPr="00D700E8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</w:p>
    <w:p w:rsidR="00864FC9" w:rsidRPr="00086ECD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</w:rPr>
      </w:pPr>
      <w:r>
        <w:rPr>
          <w:rFonts w:ascii="Arial" w:hAnsi="Arial"/>
          <w:b/>
          <w:bCs/>
          <w:color w:val="000000"/>
        </w:rPr>
        <w:t>Acerca de nosotros</w:t>
      </w:r>
    </w:p>
    <w:p w:rsidR="00864FC9" w:rsidRPr="00D700E8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u w:val="single"/>
          <w:lang w:eastAsia="en-US" w:bidi="ar-SA"/>
        </w:rPr>
      </w:pPr>
    </w:p>
    <w:p w:rsidR="00864FC9" w:rsidRPr="00086ECD" w:rsidRDefault="005813DB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</w:rPr>
      </w:pPr>
      <w:hyperlink r:id="rId13" w:history="1">
        <w:r w:rsidR="009D3119">
          <w:rPr>
            <w:rFonts w:ascii="Arial" w:hAnsi="Arial"/>
            <w:color w:val="0563C1"/>
            <w:u w:val="single"/>
          </w:rPr>
          <w:t>Farnell element14</w:t>
        </w:r>
      </w:hyperlink>
      <w:r w:rsidR="009D3119">
        <w:rPr>
          <w:rFonts w:ascii="Arial" w:hAnsi="Arial"/>
          <w:color w:val="000000"/>
        </w:rPr>
        <w:t xml:space="preserve"> forma parte del grupo </w:t>
      </w:r>
      <w:hyperlink r:id="rId14" w:history="1">
        <w:r w:rsidR="009D3119">
          <w:rPr>
            <w:rFonts w:ascii="Arial" w:hAnsi="Arial"/>
            <w:color w:val="0563C1"/>
            <w:u w:val="single"/>
          </w:rPr>
          <w:t xml:space="preserve">Premier Farnell </w:t>
        </w:r>
      </w:hyperlink>
      <w:r w:rsidR="009D3119">
        <w:rPr>
          <w:rFonts w:ascii="Arial" w:hAnsi="Arial"/>
          <w:color w:val="000000"/>
        </w:rPr>
        <w:t>un líder tecnológico global con más de 80 años como distribuidor de alto nivel de productos y soluciones tecnológicas para diseño, producción, mantenimiento y reparación de sistemas electrónicos. Premier Farnell aprovecha esta experiencia para dar soporte a su amplia base de clientes, desde aficionados hasta ingenieros, ingenieros de mantenimiento y compradores, como ‘</w:t>
      </w:r>
      <w:proofErr w:type="spellStart"/>
      <w:r w:rsidR="009D3119">
        <w:rPr>
          <w:rFonts w:ascii="Arial" w:hAnsi="Arial"/>
          <w:color w:val="000000"/>
        </w:rPr>
        <w:t>The</w:t>
      </w:r>
      <w:proofErr w:type="spellEnd"/>
      <w:r w:rsidR="009D3119">
        <w:rPr>
          <w:rFonts w:ascii="Arial" w:hAnsi="Arial"/>
          <w:color w:val="000000"/>
        </w:rPr>
        <w:t xml:space="preserve"> </w:t>
      </w:r>
      <w:proofErr w:type="spellStart"/>
      <w:r w:rsidR="009D3119">
        <w:rPr>
          <w:rFonts w:ascii="Arial" w:hAnsi="Arial"/>
          <w:color w:val="000000"/>
        </w:rPr>
        <w:t>Development</w:t>
      </w:r>
      <w:proofErr w:type="spellEnd"/>
      <w:r w:rsidR="009D3119">
        <w:rPr>
          <w:rFonts w:ascii="Arial" w:hAnsi="Arial"/>
          <w:color w:val="000000"/>
        </w:rPr>
        <w:t xml:space="preserve"> Distributor’ (el distribuidor de referencia), trabajando con las principales marcas y empresas emergentes en el desarrollo de nuevos productos para el mercado y el soporte a la industria para el desarrollo de la generación actual y futura de ingenieros.  </w:t>
      </w:r>
    </w:p>
    <w:p w:rsidR="00864FC9" w:rsidRPr="00D700E8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eastAsia="en-US" w:bidi="ar-SA"/>
        </w:rPr>
      </w:pPr>
    </w:p>
    <w:p w:rsidR="00864FC9" w:rsidRPr="00086ECD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shd w:val="clear" w:color="auto" w:fill="FFFFFF"/>
        </w:rPr>
      </w:pPr>
      <w:r>
        <w:rPr>
          <w:rFonts w:ascii="Arial" w:hAnsi="Arial"/>
          <w:color w:val="000000"/>
        </w:rPr>
        <w:t xml:space="preserve">Premier Farnell es una unidad de negocios de Avnet (Nasdaq: </w:t>
      </w:r>
      <w:hyperlink r:id="rId15" w:history="1">
        <w:r>
          <w:rPr>
            <w:rFonts w:ascii="Arial" w:hAnsi="Arial"/>
            <w:color w:val="0563C1"/>
            <w:u w:val="single"/>
          </w:rPr>
          <w:t>AVT</w:t>
        </w:r>
      </w:hyperlink>
      <w:r>
        <w:rPr>
          <w:rFonts w:ascii="Arial" w:hAnsi="Arial"/>
          <w:color w:val="000000"/>
        </w:rPr>
        <w:t>).</w:t>
      </w:r>
      <w:r>
        <w:rPr>
          <w:rFonts w:ascii="Arial" w:hAnsi="Arial"/>
          <w:color w:val="000000"/>
          <w:shd w:val="clear" w:color="auto" w:fill="FFFFFF"/>
        </w:rPr>
        <w:t xml:space="preserve"> Premier Farnell </w:t>
      </w:r>
      <w:r>
        <w:rPr>
          <w:rFonts w:ascii="Arial" w:hAnsi="Arial"/>
          <w:color w:val="000000"/>
        </w:rPr>
        <w:t>opera como </w:t>
      </w:r>
      <w:hyperlink r:id="rId16" w:history="1">
        <w:r>
          <w:rPr>
            <w:rFonts w:ascii="Arial" w:hAnsi="Arial"/>
            <w:color w:val="0563C1"/>
            <w:u w:val="single"/>
          </w:rPr>
          <w:t>Farnell element14</w:t>
        </w:r>
      </w:hyperlink>
      <w:r>
        <w:rPr>
          <w:rFonts w:ascii="Arial" w:hAnsi="Arial"/>
          <w:color w:val="000000"/>
        </w:rPr>
        <w:t> en Europa, </w:t>
      </w:r>
      <w:hyperlink r:id="rId17" w:history="1">
        <w:r>
          <w:rPr>
            <w:rFonts w:ascii="Arial" w:hAnsi="Arial"/>
            <w:color w:val="0563C1"/>
            <w:u w:val="single"/>
          </w:rPr>
          <w:t>Newark element14</w:t>
        </w:r>
      </w:hyperlink>
      <w:r>
        <w:rPr>
          <w:rFonts w:ascii="Arial" w:hAnsi="Arial"/>
          <w:color w:val="000000"/>
        </w:rPr>
        <w:t xml:space="preserve"> en Norteamérica y </w:t>
      </w:r>
      <w:hyperlink r:id="rId18" w:history="1">
        <w:r>
          <w:rPr>
            <w:rFonts w:ascii="Arial" w:hAnsi="Arial"/>
            <w:color w:val="0563C1"/>
            <w:u w:val="single"/>
          </w:rPr>
          <w:t>element14</w:t>
        </w:r>
      </w:hyperlink>
      <w:r>
        <w:rPr>
          <w:rFonts w:ascii="Arial" w:hAnsi="Arial"/>
          <w:color w:val="000000"/>
        </w:rPr>
        <w:t> en Asia Pacífico</w:t>
      </w:r>
      <w:r>
        <w:rPr>
          <w:rFonts w:ascii="Arial" w:hAnsi="Arial"/>
          <w:color w:val="000000"/>
          <w:shd w:val="clear" w:color="auto" w:fill="FFFFFF"/>
        </w:rPr>
        <w:t>.</w:t>
      </w:r>
      <w:r>
        <w:rPr>
          <w:rFonts w:ascii="Arial" w:hAnsi="Arial"/>
          <w:color w:val="000000"/>
        </w:rPr>
        <w:t xml:space="preserve"> El grupo empresarial Premier Farnell cuenta con el soporte de una cadena de suministro global formada por más de 3.500 proveedores y cuenta con un amplio stock desarrollado para anticiparse y cubrir las </w:t>
      </w:r>
      <w:r>
        <w:rPr>
          <w:rFonts w:ascii="Arial" w:hAnsi="Arial"/>
          <w:color w:val="000000"/>
        </w:rPr>
        <w:lastRenderedPageBreak/>
        <w:t>necesidades de clientes innovadores en todo el mundo.</w:t>
      </w:r>
      <w:r>
        <w:rPr>
          <w:rFonts w:ascii="Arial" w:hAnsi="Arial"/>
          <w:color w:val="000000"/>
          <w:shd w:val="clear" w:color="auto" w:fill="FFFFFF"/>
        </w:rPr>
        <w:t xml:space="preserve"> </w:t>
      </w:r>
      <w:r>
        <w:rPr>
          <w:rFonts w:ascii="Arial" w:hAnsi="Arial"/>
          <w:color w:val="000000"/>
        </w:rPr>
        <w:t xml:space="preserve">Premier Farnell les vende directamente a los consumidores mediante una red de distribuidores, así como por medio de su empresa </w:t>
      </w:r>
      <w:hyperlink r:id="rId19" w:history="1">
        <w:r>
          <w:rPr>
            <w:rFonts w:ascii="Arial" w:hAnsi="Arial"/>
            <w:color w:val="0563C1"/>
            <w:u w:val="single"/>
          </w:rPr>
          <w:t>CPC</w:t>
        </w:r>
      </w:hyperlink>
      <w:r>
        <w:rPr>
          <w:rFonts w:ascii="Arial" w:hAnsi="Arial"/>
          <w:color w:val="000000"/>
        </w:rPr>
        <w:t xml:space="preserve"> en el Reino Unido.</w:t>
      </w:r>
    </w:p>
    <w:p w:rsidR="00864FC9" w:rsidRPr="00D700E8" w:rsidRDefault="00864FC9" w:rsidP="00864F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eastAsia="en-US" w:bidi="ar-SA"/>
        </w:rPr>
      </w:pPr>
    </w:p>
    <w:p w:rsidR="00864FC9" w:rsidRPr="00086ECD" w:rsidRDefault="00864FC9" w:rsidP="00864F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</w:rPr>
      </w:pPr>
      <w:r>
        <w:rPr>
          <w:rFonts w:ascii="Arial" w:hAnsi="Arial"/>
          <w:color w:val="000000"/>
        </w:rPr>
        <w:t xml:space="preserve">Para más información, visite el sitio web </w:t>
      </w:r>
      <w:hyperlink r:id="rId20" w:history="1">
        <w:r>
          <w:rPr>
            <w:rFonts w:ascii="Arial" w:hAnsi="Arial"/>
            <w:color w:val="0563C1"/>
            <w:u w:val="single"/>
          </w:rPr>
          <w:t>http://www.premierfarnell.com</w:t>
        </w:r>
      </w:hyperlink>
    </w:p>
    <w:p w:rsidR="00864FC9" w:rsidRPr="00D700E8" w:rsidRDefault="00864FC9" w:rsidP="00864F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eastAsia="en-US" w:bidi="ar-SA"/>
        </w:rPr>
      </w:pPr>
    </w:p>
    <w:p w:rsidR="00864FC9" w:rsidRPr="00086ECD" w:rsidRDefault="00864FC9" w:rsidP="00864FC9">
      <w:pPr>
        <w:spacing w:after="0" w:line="240" w:lineRule="auto"/>
        <w:ind w:right="-1"/>
        <w:rPr>
          <w:rFonts w:ascii="Arial" w:hAnsi="Arial" w:cs="Arial"/>
          <w:b/>
          <w:bCs/>
        </w:rPr>
      </w:pPr>
    </w:p>
    <w:p w:rsidR="00864FC9" w:rsidRPr="00086ECD" w:rsidRDefault="00864FC9" w:rsidP="00864FC9">
      <w:pPr>
        <w:spacing w:after="0" w:line="240" w:lineRule="auto"/>
        <w:ind w:right="-1"/>
        <w:rPr>
          <w:rFonts w:ascii="Arial" w:hAnsi="Arial" w:cs="Arial"/>
          <w:color w:val="000000"/>
        </w:rPr>
      </w:pPr>
      <w:r>
        <w:rPr>
          <w:rFonts w:ascii="Arial" w:hAnsi="Arial"/>
          <w:b/>
          <w:bCs/>
        </w:rPr>
        <w:t>Agencia de comunicación en Europa:</w:t>
      </w:r>
      <w:r>
        <w:rPr>
          <w:rFonts w:ascii="Arial" w:hAnsi="Arial"/>
          <w:b/>
          <w:color w:val="000000"/>
          <w:u w:val="single"/>
        </w:rPr>
        <w:t xml:space="preserve"> </w:t>
      </w:r>
    </w:p>
    <w:p w:rsidR="00864FC9" w:rsidRPr="00D700E8" w:rsidRDefault="00346F8F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/>
        </w:rPr>
      </w:pPr>
      <w:r w:rsidRPr="00D700E8">
        <w:rPr>
          <w:rFonts w:ascii="Arial" w:hAnsi="Arial"/>
          <w:b/>
          <w:bCs/>
          <w:color w:val="000000"/>
          <w:lang w:val="en-GB"/>
        </w:rPr>
        <w:t>Chloe Willcox</w:t>
      </w:r>
    </w:p>
    <w:p w:rsidR="00864FC9" w:rsidRPr="00D700E8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/>
        </w:rPr>
      </w:pPr>
      <w:r w:rsidRPr="00D700E8">
        <w:rPr>
          <w:rFonts w:ascii="Arial" w:hAnsi="Arial"/>
          <w:b/>
          <w:bCs/>
          <w:color w:val="000000"/>
          <w:lang w:val="en-GB"/>
        </w:rPr>
        <w:t>Napier Partnership</w:t>
      </w:r>
    </w:p>
    <w:p w:rsidR="00864FC9" w:rsidRPr="00D700E8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/>
        </w:rPr>
      </w:pPr>
      <w:r w:rsidRPr="00D700E8">
        <w:rPr>
          <w:rFonts w:ascii="Arial" w:hAnsi="Arial"/>
          <w:bCs/>
          <w:color w:val="000000"/>
          <w:lang w:val="en-GB"/>
        </w:rPr>
        <w:t>Tel: +44 1243 531123</w:t>
      </w:r>
    </w:p>
    <w:p w:rsidR="00864FC9" w:rsidRPr="00D700E8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Style w:val="Hyperlink"/>
          <w:rFonts w:ascii="Arial" w:eastAsia="Cambria" w:hAnsi="Arial" w:cs="Arial"/>
          <w:color w:val="0563C1"/>
          <w:kern w:val="0"/>
          <w:lang w:val="en-GB"/>
        </w:rPr>
      </w:pPr>
      <w:r w:rsidRPr="00D700E8">
        <w:rPr>
          <w:rFonts w:ascii="Arial" w:hAnsi="Arial"/>
          <w:bCs/>
          <w:color w:val="000000"/>
          <w:lang w:val="en-GB"/>
        </w:rPr>
        <w:t xml:space="preserve">E-mail: </w:t>
      </w:r>
      <w:hyperlink r:id="rId21" w:history="1">
        <w:r w:rsidRPr="00D700E8">
          <w:rPr>
            <w:rStyle w:val="Hyperlink"/>
            <w:rFonts w:ascii="Arial" w:hAnsi="Arial"/>
            <w:color w:val="0563C1"/>
            <w:lang w:val="en-GB"/>
          </w:rPr>
          <w:t>Chloe@napierb2b.com</w:t>
        </w:r>
      </w:hyperlink>
    </w:p>
    <w:p w:rsidR="00AD62BF" w:rsidRPr="00D700E8" w:rsidRDefault="005813DB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/>
          <w:kern w:val="0"/>
          <w:u w:val="single"/>
          <w:lang w:val="en-GB"/>
        </w:rPr>
      </w:pPr>
      <w:hyperlink r:id="rId22" w:history="1">
        <w:r w:rsidR="009D3119" w:rsidRPr="00D700E8">
          <w:rPr>
            <w:rStyle w:val="Hyperlink"/>
            <w:rFonts w:ascii="Arial" w:hAnsi="Arial"/>
            <w:color w:val="0563C1"/>
            <w:lang w:val="en-GB"/>
          </w:rPr>
          <w:t>www.napierb2b.com</w:t>
        </w:r>
      </w:hyperlink>
      <w:r w:rsidR="009D3119" w:rsidRPr="00D700E8">
        <w:rPr>
          <w:rFonts w:ascii="Arial" w:hAnsi="Arial"/>
          <w:color w:val="0563C1"/>
          <w:u w:val="single"/>
          <w:lang w:val="en-GB"/>
        </w:rPr>
        <w:t xml:space="preserve"> </w:t>
      </w:r>
    </w:p>
    <w:p w:rsidR="00864FC9" w:rsidRPr="00086ECD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</w:p>
    <w:p w:rsidR="00864FC9" w:rsidRPr="00D700E8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/>
        </w:rPr>
      </w:pPr>
      <w:r w:rsidRPr="00D700E8">
        <w:rPr>
          <w:rFonts w:ascii="Arial" w:hAnsi="Arial"/>
          <w:b/>
          <w:bCs/>
          <w:color w:val="000000"/>
          <w:lang w:val="en-GB"/>
        </w:rPr>
        <w:t>Premier Farnell:</w:t>
      </w:r>
    </w:p>
    <w:p w:rsidR="00864FC9" w:rsidRPr="00D700E8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/>
        </w:rPr>
      </w:pPr>
      <w:r w:rsidRPr="00D700E8">
        <w:rPr>
          <w:rFonts w:ascii="Arial" w:hAnsi="Arial"/>
          <w:b/>
          <w:bCs/>
          <w:color w:val="000000"/>
          <w:lang w:val="en-GB"/>
        </w:rPr>
        <w:t>Holly Smart</w:t>
      </w:r>
    </w:p>
    <w:p w:rsidR="00864FC9" w:rsidRPr="00D700E8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/>
        </w:rPr>
      </w:pPr>
      <w:r w:rsidRPr="00D700E8">
        <w:rPr>
          <w:rFonts w:ascii="Arial" w:hAnsi="Arial"/>
          <w:b/>
          <w:bCs/>
          <w:color w:val="000000"/>
          <w:lang w:val="en-GB"/>
        </w:rPr>
        <w:t>Head of PR and External Communications</w:t>
      </w:r>
    </w:p>
    <w:p w:rsidR="00864FC9" w:rsidRPr="00086ECD" w:rsidRDefault="00864FC9" w:rsidP="00864FC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</w:rPr>
      </w:pPr>
      <w:r>
        <w:rPr>
          <w:rFonts w:ascii="Arial" w:hAnsi="Arial"/>
          <w:bCs/>
          <w:color w:val="000000"/>
        </w:rPr>
        <w:t>Tel: +44 113 2485188</w:t>
      </w:r>
    </w:p>
    <w:p w:rsidR="00506871" w:rsidRPr="009D3119" w:rsidRDefault="00864FC9" w:rsidP="009D311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Style w:val="Strong"/>
          <w:rFonts w:ascii="Arial" w:eastAsia="Cambria" w:hAnsi="Arial" w:cs="Arial"/>
          <w:b w:val="0"/>
          <w:bCs w:val="0"/>
          <w:color w:val="000000"/>
          <w:kern w:val="0"/>
          <w:u w:val="single"/>
        </w:rPr>
      </w:pPr>
      <w:r>
        <w:rPr>
          <w:rFonts w:ascii="Arial" w:hAnsi="Arial"/>
          <w:bCs/>
          <w:color w:val="000000"/>
        </w:rPr>
        <w:t>E-mail:</w:t>
      </w:r>
      <w:r>
        <w:rPr>
          <w:rFonts w:ascii="Arial" w:hAnsi="Arial"/>
          <w:b/>
          <w:bCs/>
          <w:color w:val="000000"/>
        </w:rPr>
        <w:t> </w:t>
      </w:r>
      <w:hyperlink r:id="rId23" w:history="1">
        <w:r>
          <w:rPr>
            <w:rFonts w:ascii="Arial" w:hAnsi="Arial"/>
            <w:color w:val="0563C1"/>
            <w:u w:val="single"/>
          </w:rPr>
          <w:t>hsmart@premierfarnell.com</w:t>
        </w:r>
      </w:hyperlink>
      <w:r>
        <w:rPr>
          <w:rFonts w:ascii="Arial" w:hAnsi="Arial"/>
          <w:bCs/>
          <w:color w:val="000000"/>
        </w:rPr>
        <w:t xml:space="preserve">  </w:t>
      </w:r>
    </w:p>
    <w:p w:rsidR="008A3F73" w:rsidRPr="008E3644" w:rsidRDefault="008A3F73" w:rsidP="00563B5F">
      <w:pPr>
        <w:spacing w:after="0" w:line="240" w:lineRule="auto"/>
        <w:rPr>
          <w:rFonts w:ascii="Arial" w:hAnsi="Arial" w:cs="Arial"/>
          <w:b/>
          <w:u w:val="single"/>
        </w:rPr>
      </w:pPr>
    </w:p>
    <w:sectPr w:rsidR="008A3F73" w:rsidRPr="008E3644" w:rsidSect="00D978B8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0BCCB4" w16cid:durableId="200E6966"/>
  <w16cid:commentId w16cid:paraId="1A6607A3" w16cid:durableId="200E67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80" w:rsidRDefault="00A95B80">
      <w:pPr>
        <w:spacing w:after="0" w:line="240" w:lineRule="auto"/>
      </w:pPr>
      <w:r>
        <w:separator/>
      </w:r>
    </w:p>
  </w:endnote>
  <w:endnote w:type="continuationSeparator" w:id="0">
    <w:p w:rsidR="00A95B80" w:rsidRDefault="00A95B80">
      <w:pPr>
        <w:spacing w:after="0" w:line="240" w:lineRule="auto"/>
      </w:pPr>
      <w:r>
        <w:continuationSeparator/>
      </w:r>
    </w:p>
  </w:endnote>
  <w:endnote w:type="continuationNotice" w:id="1">
    <w:p w:rsidR="00A95B80" w:rsidRDefault="00A95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80" w:rsidRDefault="00A95B80">
      <w:pPr>
        <w:spacing w:after="0" w:line="240" w:lineRule="auto"/>
      </w:pPr>
      <w:r>
        <w:separator/>
      </w:r>
    </w:p>
  </w:footnote>
  <w:footnote w:type="continuationSeparator" w:id="0">
    <w:p w:rsidR="00A95B80" w:rsidRDefault="00A95B80">
      <w:pPr>
        <w:spacing w:after="0" w:line="240" w:lineRule="auto"/>
      </w:pPr>
      <w:r>
        <w:continuationSeparator/>
      </w:r>
    </w:p>
  </w:footnote>
  <w:footnote w:type="continuationNotice" w:id="1">
    <w:p w:rsidR="00A95B80" w:rsidRDefault="00A95B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22" w:rsidRDefault="006C1222" w:rsidP="00960163">
    <w:pPr>
      <w:pStyle w:val="Header"/>
      <w:jc w:val="center"/>
    </w:pPr>
  </w:p>
  <w:p w:rsidR="006C1222" w:rsidRDefault="006C1222" w:rsidP="00960163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6AD5BB10" wp14:editId="2476462E">
          <wp:extent cx="2028825" cy="459867"/>
          <wp:effectExtent l="19050" t="0" r="0" b="0"/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 wp14:anchorId="686F25CE" wp14:editId="0B0A3A8A">
          <wp:extent cx="2714625" cy="464039"/>
          <wp:effectExtent l="19050" t="0" r="9525" b="0"/>
          <wp:docPr id="6" name="Picture 5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222" w:rsidRDefault="006C1222" w:rsidP="00960163">
    <w:pPr>
      <w:pStyle w:val="Header"/>
      <w:jc w:val="center"/>
    </w:pPr>
  </w:p>
  <w:p w:rsidR="006C1222" w:rsidRDefault="006C1222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B76"/>
    <w:multiLevelType w:val="hybridMultilevel"/>
    <w:tmpl w:val="7C8E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245C"/>
    <w:multiLevelType w:val="hybridMultilevel"/>
    <w:tmpl w:val="2398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04A3"/>
    <w:multiLevelType w:val="hybridMultilevel"/>
    <w:tmpl w:val="2A3A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799C"/>
    <w:multiLevelType w:val="hybridMultilevel"/>
    <w:tmpl w:val="E3C81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F3B4F"/>
    <w:multiLevelType w:val="hybridMultilevel"/>
    <w:tmpl w:val="8D7A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B308B"/>
    <w:multiLevelType w:val="hybridMultilevel"/>
    <w:tmpl w:val="F7DC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33BAB"/>
    <w:multiLevelType w:val="multilevel"/>
    <w:tmpl w:val="C0C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4A4"/>
    <w:multiLevelType w:val="hybridMultilevel"/>
    <w:tmpl w:val="744CEF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C16077F"/>
    <w:multiLevelType w:val="hybridMultilevel"/>
    <w:tmpl w:val="61D4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C63D3"/>
    <w:multiLevelType w:val="hybridMultilevel"/>
    <w:tmpl w:val="E6C8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221CD"/>
    <w:multiLevelType w:val="hybridMultilevel"/>
    <w:tmpl w:val="BB32E1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B86542B"/>
    <w:multiLevelType w:val="hybridMultilevel"/>
    <w:tmpl w:val="953C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03FED"/>
    <w:multiLevelType w:val="hybridMultilevel"/>
    <w:tmpl w:val="5098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A16A3"/>
    <w:multiLevelType w:val="hybridMultilevel"/>
    <w:tmpl w:val="65B097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FE028A9"/>
    <w:multiLevelType w:val="hybridMultilevel"/>
    <w:tmpl w:val="458E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B7234"/>
    <w:multiLevelType w:val="hybridMultilevel"/>
    <w:tmpl w:val="F5E63B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569124D"/>
    <w:multiLevelType w:val="hybridMultilevel"/>
    <w:tmpl w:val="A55AF0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B93083E"/>
    <w:multiLevelType w:val="hybridMultilevel"/>
    <w:tmpl w:val="C9B25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611D1"/>
    <w:multiLevelType w:val="hybridMultilevel"/>
    <w:tmpl w:val="4366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31FE1"/>
    <w:multiLevelType w:val="hybridMultilevel"/>
    <w:tmpl w:val="7494D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D237A"/>
    <w:multiLevelType w:val="hybridMultilevel"/>
    <w:tmpl w:val="54163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6D5735"/>
    <w:multiLevelType w:val="hybridMultilevel"/>
    <w:tmpl w:val="A2727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F6994"/>
    <w:multiLevelType w:val="hybridMultilevel"/>
    <w:tmpl w:val="4DE25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563351"/>
    <w:multiLevelType w:val="hybridMultilevel"/>
    <w:tmpl w:val="B9CA1E02"/>
    <w:lvl w:ilvl="0" w:tplc="73726D2C">
      <w:numFmt w:val="bullet"/>
      <w:lvlText w:val="-"/>
      <w:lvlJc w:val="left"/>
      <w:pPr>
        <w:ind w:left="360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586A7C"/>
    <w:multiLevelType w:val="hybridMultilevel"/>
    <w:tmpl w:val="BB7E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D4945"/>
    <w:multiLevelType w:val="hybridMultilevel"/>
    <w:tmpl w:val="6ECAA6A2"/>
    <w:lvl w:ilvl="0" w:tplc="2030136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AEFD3C"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810D6"/>
    <w:multiLevelType w:val="hybridMultilevel"/>
    <w:tmpl w:val="1AD832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DF8152D"/>
    <w:multiLevelType w:val="hybridMultilevel"/>
    <w:tmpl w:val="2872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22E2B"/>
    <w:multiLevelType w:val="hybridMultilevel"/>
    <w:tmpl w:val="A798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94463"/>
    <w:multiLevelType w:val="hybridMultilevel"/>
    <w:tmpl w:val="AD32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C0174"/>
    <w:multiLevelType w:val="hybridMultilevel"/>
    <w:tmpl w:val="ED5C6E2C"/>
    <w:lvl w:ilvl="0" w:tplc="2030136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3047A4"/>
    <w:multiLevelType w:val="hybridMultilevel"/>
    <w:tmpl w:val="3450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B25F8"/>
    <w:multiLevelType w:val="hybridMultilevel"/>
    <w:tmpl w:val="AEC6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659FB"/>
    <w:multiLevelType w:val="hybridMultilevel"/>
    <w:tmpl w:val="780A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2"/>
  </w:num>
  <w:num w:numId="5">
    <w:abstractNumId w:val="39"/>
  </w:num>
  <w:num w:numId="6">
    <w:abstractNumId w:val="0"/>
  </w:num>
  <w:num w:numId="7">
    <w:abstractNumId w:val="7"/>
  </w:num>
  <w:num w:numId="8">
    <w:abstractNumId w:val="8"/>
  </w:num>
  <w:num w:numId="9">
    <w:abstractNumId w:val="18"/>
  </w:num>
  <w:num w:numId="10">
    <w:abstractNumId w:val="31"/>
  </w:num>
  <w:num w:numId="11">
    <w:abstractNumId w:val="17"/>
  </w:num>
  <w:num w:numId="12">
    <w:abstractNumId w:val="30"/>
  </w:num>
  <w:num w:numId="13">
    <w:abstractNumId w:val="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47"/>
  </w:num>
  <w:num w:numId="20">
    <w:abstractNumId w:val="21"/>
  </w:num>
  <w:num w:numId="21">
    <w:abstractNumId w:val="43"/>
  </w:num>
  <w:num w:numId="22">
    <w:abstractNumId w:val="3"/>
  </w:num>
  <w:num w:numId="23">
    <w:abstractNumId w:val="29"/>
  </w:num>
  <w:num w:numId="24">
    <w:abstractNumId w:val="4"/>
  </w:num>
  <w:num w:numId="25">
    <w:abstractNumId w:val="24"/>
  </w:num>
  <w:num w:numId="26">
    <w:abstractNumId w:val="44"/>
  </w:num>
  <w:num w:numId="27">
    <w:abstractNumId w:val="22"/>
  </w:num>
  <w:num w:numId="28">
    <w:abstractNumId w:val="48"/>
  </w:num>
  <w:num w:numId="29">
    <w:abstractNumId w:val="46"/>
  </w:num>
  <w:num w:numId="30">
    <w:abstractNumId w:val="34"/>
  </w:num>
  <w:num w:numId="31">
    <w:abstractNumId w:val="37"/>
  </w:num>
  <w:num w:numId="32">
    <w:abstractNumId w:val="41"/>
  </w:num>
  <w:num w:numId="33">
    <w:abstractNumId w:val="27"/>
  </w:num>
  <w:num w:numId="34">
    <w:abstractNumId w:val="28"/>
  </w:num>
  <w:num w:numId="35">
    <w:abstractNumId w:val="11"/>
  </w:num>
  <w:num w:numId="36">
    <w:abstractNumId w:val="32"/>
  </w:num>
  <w:num w:numId="37">
    <w:abstractNumId w:val="9"/>
  </w:num>
  <w:num w:numId="38">
    <w:abstractNumId w:val="5"/>
  </w:num>
  <w:num w:numId="39">
    <w:abstractNumId w:val="33"/>
  </w:num>
  <w:num w:numId="40">
    <w:abstractNumId w:val="40"/>
  </w:num>
  <w:num w:numId="41">
    <w:abstractNumId w:val="45"/>
  </w:num>
  <w:num w:numId="42">
    <w:abstractNumId w:val="38"/>
  </w:num>
  <w:num w:numId="43">
    <w:abstractNumId w:val="36"/>
  </w:num>
  <w:num w:numId="44">
    <w:abstractNumId w:val="42"/>
  </w:num>
  <w:num w:numId="45">
    <w:abstractNumId w:val="26"/>
  </w:num>
  <w:num w:numId="46">
    <w:abstractNumId w:val="15"/>
  </w:num>
  <w:num w:numId="47">
    <w:abstractNumId w:val="35"/>
  </w:num>
  <w:num w:numId="48">
    <w:abstractNumId w:val="16"/>
  </w:num>
  <w:num w:numId="49">
    <w:abstractNumId w:val="2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tDA1MTY3MTI2MjNR0lEKTi0uzszPAykwrgUAK+ZgBSwAAAA="/>
  </w:docVars>
  <w:rsids>
    <w:rsidRoot w:val="0010104D"/>
    <w:rsid w:val="0001677A"/>
    <w:rsid w:val="00020773"/>
    <w:rsid w:val="00024526"/>
    <w:rsid w:val="000245D5"/>
    <w:rsid w:val="00033C25"/>
    <w:rsid w:val="00034F0E"/>
    <w:rsid w:val="00036BB9"/>
    <w:rsid w:val="00044327"/>
    <w:rsid w:val="00047CBA"/>
    <w:rsid w:val="000516DC"/>
    <w:rsid w:val="00061F67"/>
    <w:rsid w:val="00062761"/>
    <w:rsid w:val="0006456A"/>
    <w:rsid w:val="00064BA2"/>
    <w:rsid w:val="00072D33"/>
    <w:rsid w:val="000863BC"/>
    <w:rsid w:val="000865A0"/>
    <w:rsid w:val="00086ECD"/>
    <w:rsid w:val="00087F6A"/>
    <w:rsid w:val="00094FD5"/>
    <w:rsid w:val="000A393E"/>
    <w:rsid w:val="000A4C28"/>
    <w:rsid w:val="000B1BB0"/>
    <w:rsid w:val="000B31B6"/>
    <w:rsid w:val="000B53B0"/>
    <w:rsid w:val="000B610C"/>
    <w:rsid w:val="000C0B80"/>
    <w:rsid w:val="000C2320"/>
    <w:rsid w:val="000E4699"/>
    <w:rsid w:val="000E592E"/>
    <w:rsid w:val="0010104D"/>
    <w:rsid w:val="00103CEC"/>
    <w:rsid w:val="00114DF2"/>
    <w:rsid w:val="00115A89"/>
    <w:rsid w:val="00123CDF"/>
    <w:rsid w:val="001262FC"/>
    <w:rsid w:val="00133B39"/>
    <w:rsid w:val="00142BE9"/>
    <w:rsid w:val="00142E4B"/>
    <w:rsid w:val="00142E7D"/>
    <w:rsid w:val="00144BF4"/>
    <w:rsid w:val="001465EA"/>
    <w:rsid w:val="00153660"/>
    <w:rsid w:val="00155DBC"/>
    <w:rsid w:val="001B6589"/>
    <w:rsid w:val="001C4750"/>
    <w:rsid w:val="001D2D7F"/>
    <w:rsid w:val="001D3D8E"/>
    <w:rsid w:val="001D4CCA"/>
    <w:rsid w:val="001E0D7C"/>
    <w:rsid w:val="001E1015"/>
    <w:rsid w:val="001E56F5"/>
    <w:rsid w:val="001E5914"/>
    <w:rsid w:val="001F5536"/>
    <w:rsid w:val="00203C6C"/>
    <w:rsid w:val="0021343F"/>
    <w:rsid w:val="00216A31"/>
    <w:rsid w:val="002233F7"/>
    <w:rsid w:val="00224697"/>
    <w:rsid w:val="00225A67"/>
    <w:rsid w:val="0022608E"/>
    <w:rsid w:val="00237676"/>
    <w:rsid w:val="00237B68"/>
    <w:rsid w:val="00245450"/>
    <w:rsid w:val="0024782A"/>
    <w:rsid w:val="00252F2F"/>
    <w:rsid w:val="00255DBC"/>
    <w:rsid w:val="002573CF"/>
    <w:rsid w:val="00261501"/>
    <w:rsid w:val="00262D8C"/>
    <w:rsid w:val="002705BC"/>
    <w:rsid w:val="0027764A"/>
    <w:rsid w:val="00287F2D"/>
    <w:rsid w:val="00291FB8"/>
    <w:rsid w:val="00294D84"/>
    <w:rsid w:val="002A13F9"/>
    <w:rsid w:val="002A4A6E"/>
    <w:rsid w:val="002A6381"/>
    <w:rsid w:val="002A774F"/>
    <w:rsid w:val="002C5093"/>
    <w:rsid w:val="002C6654"/>
    <w:rsid w:val="002D0DDC"/>
    <w:rsid w:val="002E1C81"/>
    <w:rsid w:val="002E4BD6"/>
    <w:rsid w:val="002E5040"/>
    <w:rsid w:val="002F5E37"/>
    <w:rsid w:val="002F6E6B"/>
    <w:rsid w:val="0030442A"/>
    <w:rsid w:val="00317FA5"/>
    <w:rsid w:val="003343FE"/>
    <w:rsid w:val="0034113E"/>
    <w:rsid w:val="00346F8F"/>
    <w:rsid w:val="00347436"/>
    <w:rsid w:val="003518A0"/>
    <w:rsid w:val="003665DC"/>
    <w:rsid w:val="00373AF7"/>
    <w:rsid w:val="0037416F"/>
    <w:rsid w:val="00380BEA"/>
    <w:rsid w:val="003830DC"/>
    <w:rsid w:val="00391501"/>
    <w:rsid w:val="003971EA"/>
    <w:rsid w:val="003A53DE"/>
    <w:rsid w:val="003A7EBF"/>
    <w:rsid w:val="003A7F5B"/>
    <w:rsid w:val="003B1395"/>
    <w:rsid w:val="003B1433"/>
    <w:rsid w:val="003B244D"/>
    <w:rsid w:val="003C0C03"/>
    <w:rsid w:val="003E3EC5"/>
    <w:rsid w:val="003F4025"/>
    <w:rsid w:val="003F5DAC"/>
    <w:rsid w:val="0040115F"/>
    <w:rsid w:val="00403FA5"/>
    <w:rsid w:val="004218B6"/>
    <w:rsid w:val="00423648"/>
    <w:rsid w:val="00433BE9"/>
    <w:rsid w:val="004342C7"/>
    <w:rsid w:val="0043471F"/>
    <w:rsid w:val="004359BE"/>
    <w:rsid w:val="004367CD"/>
    <w:rsid w:val="00437774"/>
    <w:rsid w:val="00440462"/>
    <w:rsid w:val="004471B6"/>
    <w:rsid w:val="00455603"/>
    <w:rsid w:val="00461715"/>
    <w:rsid w:val="00463A35"/>
    <w:rsid w:val="004660EB"/>
    <w:rsid w:val="00467F19"/>
    <w:rsid w:val="00470997"/>
    <w:rsid w:val="00480493"/>
    <w:rsid w:val="004832DD"/>
    <w:rsid w:val="00486F7B"/>
    <w:rsid w:val="004933B3"/>
    <w:rsid w:val="0049509F"/>
    <w:rsid w:val="0049616F"/>
    <w:rsid w:val="004A0C44"/>
    <w:rsid w:val="004A2D84"/>
    <w:rsid w:val="004A5E57"/>
    <w:rsid w:val="004B339A"/>
    <w:rsid w:val="004B702D"/>
    <w:rsid w:val="004C1E1A"/>
    <w:rsid w:val="004D0A42"/>
    <w:rsid w:val="004D1B0F"/>
    <w:rsid w:val="004D37F6"/>
    <w:rsid w:val="004D3B71"/>
    <w:rsid w:val="004D3BED"/>
    <w:rsid w:val="004D3C04"/>
    <w:rsid w:val="004D58FE"/>
    <w:rsid w:val="004D6CFB"/>
    <w:rsid w:val="004E0716"/>
    <w:rsid w:val="004E3025"/>
    <w:rsid w:val="004E4E2E"/>
    <w:rsid w:val="004F3058"/>
    <w:rsid w:val="00501B7B"/>
    <w:rsid w:val="00501FC7"/>
    <w:rsid w:val="00503A11"/>
    <w:rsid w:val="00506871"/>
    <w:rsid w:val="00507A84"/>
    <w:rsid w:val="0051358F"/>
    <w:rsid w:val="00514AF5"/>
    <w:rsid w:val="00514D2C"/>
    <w:rsid w:val="005166AA"/>
    <w:rsid w:val="005209DE"/>
    <w:rsid w:val="00523E14"/>
    <w:rsid w:val="005254FC"/>
    <w:rsid w:val="00536C62"/>
    <w:rsid w:val="00540643"/>
    <w:rsid w:val="005436F7"/>
    <w:rsid w:val="005474B2"/>
    <w:rsid w:val="005475F0"/>
    <w:rsid w:val="0055210E"/>
    <w:rsid w:val="00563B5F"/>
    <w:rsid w:val="00563DBD"/>
    <w:rsid w:val="005706B5"/>
    <w:rsid w:val="00573A0D"/>
    <w:rsid w:val="005813DB"/>
    <w:rsid w:val="005A087E"/>
    <w:rsid w:val="005A58D4"/>
    <w:rsid w:val="005A7BA2"/>
    <w:rsid w:val="005B2643"/>
    <w:rsid w:val="005D5C82"/>
    <w:rsid w:val="005E1A34"/>
    <w:rsid w:val="005E4489"/>
    <w:rsid w:val="005E559F"/>
    <w:rsid w:val="005F2C0B"/>
    <w:rsid w:val="0060687A"/>
    <w:rsid w:val="00612F8F"/>
    <w:rsid w:val="0061343E"/>
    <w:rsid w:val="00614480"/>
    <w:rsid w:val="00615C35"/>
    <w:rsid w:val="00622AB5"/>
    <w:rsid w:val="006338EB"/>
    <w:rsid w:val="00633CAC"/>
    <w:rsid w:val="00635AB6"/>
    <w:rsid w:val="00656040"/>
    <w:rsid w:val="00656B68"/>
    <w:rsid w:val="00657DBB"/>
    <w:rsid w:val="006647D5"/>
    <w:rsid w:val="0066774E"/>
    <w:rsid w:val="006700A0"/>
    <w:rsid w:val="0067736C"/>
    <w:rsid w:val="0068218F"/>
    <w:rsid w:val="00683043"/>
    <w:rsid w:val="00683E54"/>
    <w:rsid w:val="00687C17"/>
    <w:rsid w:val="00690984"/>
    <w:rsid w:val="00690CBD"/>
    <w:rsid w:val="00692271"/>
    <w:rsid w:val="006975DA"/>
    <w:rsid w:val="006A6899"/>
    <w:rsid w:val="006B58D7"/>
    <w:rsid w:val="006B598A"/>
    <w:rsid w:val="006C1222"/>
    <w:rsid w:val="006C235A"/>
    <w:rsid w:val="006C406B"/>
    <w:rsid w:val="006C660B"/>
    <w:rsid w:val="006D1162"/>
    <w:rsid w:val="006E1659"/>
    <w:rsid w:val="006E7EF0"/>
    <w:rsid w:val="006F2F63"/>
    <w:rsid w:val="006F34C6"/>
    <w:rsid w:val="006F4D20"/>
    <w:rsid w:val="00704C15"/>
    <w:rsid w:val="007055BE"/>
    <w:rsid w:val="00706874"/>
    <w:rsid w:val="007134A7"/>
    <w:rsid w:val="00717B14"/>
    <w:rsid w:val="007233C1"/>
    <w:rsid w:val="007306DC"/>
    <w:rsid w:val="00732ED7"/>
    <w:rsid w:val="0073629A"/>
    <w:rsid w:val="0076356E"/>
    <w:rsid w:val="00766349"/>
    <w:rsid w:val="00774E1A"/>
    <w:rsid w:val="00776FA5"/>
    <w:rsid w:val="007829A1"/>
    <w:rsid w:val="00795667"/>
    <w:rsid w:val="007965B3"/>
    <w:rsid w:val="007A0BED"/>
    <w:rsid w:val="007A33B4"/>
    <w:rsid w:val="007B0AE1"/>
    <w:rsid w:val="007B6EF2"/>
    <w:rsid w:val="007B7297"/>
    <w:rsid w:val="007C3D0E"/>
    <w:rsid w:val="007E396D"/>
    <w:rsid w:val="007E4CF7"/>
    <w:rsid w:val="007F2580"/>
    <w:rsid w:val="00806F9A"/>
    <w:rsid w:val="00811948"/>
    <w:rsid w:val="00813E31"/>
    <w:rsid w:val="00814F9B"/>
    <w:rsid w:val="00817656"/>
    <w:rsid w:val="0081788E"/>
    <w:rsid w:val="00822AEE"/>
    <w:rsid w:val="00827830"/>
    <w:rsid w:val="00831F28"/>
    <w:rsid w:val="0083682E"/>
    <w:rsid w:val="00844073"/>
    <w:rsid w:val="00845962"/>
    <w:rsid w:val="00846E60"/>
    <w:rsid w:val="00853666"/>
    <w:rsid w:val="00853D98"/>
    <w:rsid w:val="00854EC3"/>
    <w:rsid w:val="00864FC9"/>
    <w:rsid w:val="00870D60"/>
    <w:rsid w:val="00875A85"/>
    <w:rsid w:val="0088425C"/>
    <w:rsid w:val="00897753"/>
    <w:rsid w:val="00897EC4"/>
    <w:rsid w:val="008A0334"/>
    <w:rsid w:val="008A0A38"/>
    <w:rsid w:val="008A3946"/>
    <w:rsid w:val="008A3F73"/>
    <w:rsid w:val="008C05DF"/>
    <w:rsid w:val="008E182B"/>
    <w:rsid w:val="008E3644"/>
    <w:rsid w:val="008E40AE"/>
    <w:rsid w:val="008F0C41"/>
    <w:rsid w:val="008F681B"/>
    <w:rsid w:val="00902945"/>
    <w:rsid w:val="00902DCD"/>
    <w:rsid w:val="00904CD2"/>
    <w:rsid w:val="00907E73"/>
    <w:rsid w:val="0091324B"/>
    <w:rsid w:val="00917917"/>
    <w:rsid w:val="00924837"/>
    <w:rsid w:val="00931A95"/>
    <w:rsid w:val="0093447A"/>
    <w:rsid w:val="00934DE9"/>
    <w:rsid w:val="00937B61"/>
    <w:rsid w:val="0094037A"/>
    <w:rsid w:val="009449A5"/>
    <w:rsid w:val="00945336"/>
    <w:rsid w:val="00945A3D"/>
    <w:rsid w:val="00960163"/>
    <w:rsid w:val="00962335"/>
    <w:rsid w:val="00962FB8"/>
    <w:rsid w:val="00963966"/>
    <w:rsid w:val="00966841"/>
    <w:rsid w:val="009673F6"/>
    <w:rsid w:val="009743D0"/>
    <w:rsid w:val="00975BC4"/>
    <w:rsid w:val="00980374"/>
    <w:rsid w:val="00992CE2"/>
    <w:rsid w:val="009A04AC"/>
    <w:rsid w:val="009A7969"/>
    <w:rsid w:val="009B10FC"/>
    <w:rsid w:val="009C4CBA"/>
    <w:rsid w:val="009D3119"/>
    <w:rsid w:val="009D37C7"/>
    <w:rsid w:val="009D465A"/>
    <w:rsid w:val="009D7FA9"/>
    <w:rsid w:val="009E052E"/>
    <w:rsid w:val="009E5C42"/>
    <w:rsid w:val="009F5F9D"/>
    <w:rsid w:val="009F7106"/>
    <w:rsid w:val="00A021C2"/>
    <w:rsid w:val="00A02B63"/>
    <w:rsid w:val="00A10591"/>
    <w:rsid w:val="00A1251E"/>
    <w:rsid w:val="00A15627"/>
    <w:rsid w:val="00A31ABD"/>
    <w:rsid w:val="00A41969"/>
    <w:rsid w:val="00A50229"/>
    <w:rsid w:val="00A5194C"/>
    <w:rsid w:val="00A5501E"/>
    <w:rsid w:val="00A55FCF"/>
    <w:rsid w:val="00A61072"/>
    <w:rsid w:val="00A65432"/>
    <w:rsid w:val="00A7130D"/>
    <w:rsid w:val="00A73E6A"/>
    <w:rsid w:val="00A76E6F"/>
    <w:rsid w:val="00A8559D"/>
    <w:rsid w:val="00A95B80"/>
    <w:rsid w:val="00AA34AC"/>
    <w:rsid w:val="00AB413D"/>
    <w:rsid w:val="00AB4F01"/>
    <w:rsid w:val="00AC1DB8"/>
    <w:rsid w:val="00AC6804"/>
    <w:rsid w:val="00AD276C"/>
    <w:rsid w:val="00AD62BF"/>
    <w:rsid w:val="00AE3E8B"/>
    <w:rsid w:val="00AF0E44"/>
    <w:rsid w:val="00AF1C47"/>
    <w:rsid w:val="00AF312B"/>
    <w:rsid w:val="00AF5DEA"/>
    <w:rsid w:val="00B0699A"/>
    <w:rsid w:val="00B0776C"/>
    <w:rsid w:val="00B11517"/>
    <w:rsid w:val="00B13595"/>
    <w:rsid w:val="00B135B3"/>
    <w:rsid w:val="00B16A6C"/>
    <w:rsid w:val="00B254DE"/>
    <w:rsid w:val="00B4086A"/>
    <w:rsid w:val="00B41C42"/>
    <w:rsid w:val="00B42E42"/>
    <w:rsid w:val="00B43ABF"/>
    <w:rsid w:val="00B5033D"/>
    <w:rsid w:val="00B60989"/>
    <w:rsid w:val="00B62A04"/>
    <w:rsid w:val="00B76324"/>
    <w:rsid w:val="00B77E98"/>
    <w:rsid w:val="00B8172C"/>
    <w:rsid w:val="00B81EA4"/>
    <w:rsid w:val="00B834EF"/>
    <w:rsid w:val="00B8400C"/>
    <w:rsid w:val="00B86707"/>
    <w:rsid w:val="00B87810"/>
    <w:rsid w:val="00B915BD"/>
    <w:rsid w:val="00BA7EFD"/>
    <w:rsid w:val="00BB2504"/>
    <w:rsid w:val="00BB2A22"/>
    <w:rsid w:val="00BB6249"/>
    <w:rsid w:val="00BC1090"/>
    <w:rsid w:val="00BC1D2A"/>
    <w:rsid w:val="00BC3B24"/>
    <w:rsid w:val="00BD6693"/>
    <w:rsid w:val="00BE27A9"/>
    <w:rsid w:val="00BE49BD"/>
    <w:rsid w:val="00BF2AA9"/>
    <w:rsid w:val="00BF777A"/>
    <w:rsid w:val="00C00DCC"/>
    <w:rsid w:val="00C05148"/>
    <w:rsid w:val="00C063D3"/>
    <w:rsid w:val="00C12915"/>
    <w:rsid w:val="00C25349"/>
    <w:rsid w:val="00C34664"/>
    <w:rsid w:val="00C447A7"/>
    <w:rsid w:val="00C45D1E"/>
    <w:rsid w:val="00C55E8C"/>
    <w:rsid w:val="00C61187"/>
    <w:rsid w:val="00C63330"/>
    <w:rsid w:val="00C64F0B"/>
    <w:rsid w:val="00C7100F"/>
    <w:rsid w:val="00C75A87"/>
    <w:rsid w:val="00C76553"/>
    <w:rsid w:val="00C80FAF"/>
    <w:rsid w:val="00C84D6F"/>
    <w:rsid w:val="00C84DC8"/>
    <w:rsid w:val="00C8720B"/>
    <w:rsid w:val="00C87784"/>
    <w:rsid w:val="00C91306"/>
    <w:rsid w:val="00C93454"/>
    <w:rsid w:val="00C95A56"/>
    <w:rsid w:val="00C97AF4"/>
    <w:rsid w:val="00C97D14"/>
    <w:rsid w:val="00C97F63"/>
    <w:rsid w:val="00CB01C5"/>
    <w:rsid w:val="00CC2517"/>
    <w:rsid w:val="00CD6E82"/>
    <w:rsid w:val="00CD7996"/>
    <w:rsid w:val="00CE330F"/>
    <w:rsid w:val="00CE57C0"/>
    <w:rsid w:val="00D01A0C"/>
    <w:rsid w:val="00D05D46"/>
    <w:rsid w:val="00D06414"/>
    <w:rsid w:val="00D076CA"/>
    <w:rsid w:val="00D10180"/>
    <w:rsid w:val="00D144A9"/>
    <w:rsid w:val="00D17626"/>
    <w:rsid w:val="00D30CF4"/>
    <w:rsid w:val="00D41A6D"/>
    <w:rsid w:val="00D52B5F"/>
    <w:rsid w:val="00D5438D"/>
    <w:rsid w:val="00D55808"/>
    <w:rsid w:val="00D700E8"/>
    <w:rsid w:val="00D81390"/>
    <w:rsid w:val="00D82560"/>
    <w:rsid w:val="00D83ECC"/>
    <w:rsid w:val="00D84B34"/>
    <w:rsid w:val="00D978B8"/>
    <w:rsid w:val="00DA08BB"/>
    <w:rsid w:val="00DA0DFB"/>
    <w:rsid w:val="00DA6A02"/>
    <w:rsid w:val="00DA6A61"/>
    <w:rsid w:val="00DB5247"/>
    <w:rsid w:val="00DB524D"/>
    <w:rsid w:val="00DD0793"/>
    <w:rsid w:val="00DD2C9B"/>
    <w:rsid w:val="00DE1C93"/>
    <w:rsid w:val="00DE33B2"/>
    <w:rsid w:val="00DF6869"/>
    <w:rsid w:val="00E10FF3"/>
    <w:rsid w:val="00E13879"/>
    <w:rsid w:val="00E14D22"/>
    <w:rsid w:val="00E15E7B"/>
    <w:rsid w:val="00E16ED5"/>
    <w:rsid w:val="00E226C6"/>
    <w:rsid w:val="00E25057"/>
    <w:rsid w:val="00E262CF"/>
    <w:rsid w:val="00E27A8C"/>
    <w:rsid w:val="00E3370D"/>
    <w:rsid w:val="00E368A8"/>
    <w:rsid w:val="00E4087C"/>
    <w:rsid w:val="00E41393"/>
    <w:rsid w:val="00E447B7"/>
    <w:rsid w:val="00E47331"/>
    <w:rsid w:val="00E478E6"/>
    <w:rsid w:val="00E538BF"/>
    <w:rsid w:val="00E539C5"/>
    <w:rsid w:val="00E57DDD"/>
    <w:rsid w:val="00E62E5B"/>
    <w:rsid w:val="00E64A45"/>
    <w:rsid w:val="00E7146B"/>
    <w:rsid w:val="00E8090E"/>
    <w:rsid w:val="00EA0C5F"/>
    <w:rsid w:val="00EA0EB5"/>
    <w:rsid w:val="00EA6D5C"/>
    <w:rsid w:val="00EA7512"/>
    <w:rsid w:val="00EB1E02"/>
    <w:rsid w:val="00EB39B4"/>
    <w:rsid w:val="00EC41DB"/>
    <w:rsid w:val="00EC6178"/>
    <w:rsid w:val="00EC62BF"/>
    <w:rsid w:val="00ED0D4B"/>
    <w:rsid w:val="00ED5C9D"/>
    <w:rsid w:val="00ED7BF8"/>
    <w:rsid w:val="00EE0E2F"/>
    <w:rsid w:val="00EE1FE0"/>
    <w:rsid w:val="00EE3FFD"/>
    <w:rsid w:val="00EE4A14"/>
    <w:rsid w:val="00EE5142"/>
    <w:rsid w:val="00EF113D"/>
    <w:rsid w:val="00F00695"/>
    <w:rsid w:val="00F00F67"/>
    <w:rsid w:val="00F026DE"/>
    <w:rsid w:val="00F1079F"/>
    <w:rsid w:val="00F23296"/>
    <w:rsid w:val="00F2471C"/>
    <w:rsid w:val="00F300C9"/>
    <w:rsid w:val="00F301E1"/>
    <w:rsid w:val="00F36AAD"/>
    <w:rsid w:val="00F4216E"/>
    <w:rsid w:val="00F42A35"/>
    <w:rsid w:val="00F54149"/>
    <w:rsid w:val="00F61598"/>
    <w:rsid w:val="00F66C8E"/>
    <w:rsid w:val="00F76C89"/>
    <w:rsid w:val="00F77A9F"/>
    <w:rsid w:val="00F96DDB"/>
    <w:rsid w:val="00FA0C1B"/>
    <w:rsid w:val="00FA3D2C"/>
    <w:rsid w:val="00FB7AEF"/>
    <w:rsid w:val="00FC0D2C"/>
    <w:rsid w:val="00FC20B1"/>
    <w:rsid w:val="00FC3741"/>
    <w:rsid w:val="00FC5588"/>
    <w:rsid w:val="00FF53C6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DBB"/>
    <w:pPr>
      <w:keepNext/>
      <w:keepLines/>
      <w:spacing w:before="40" w:after="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es-ES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Emphasis">
    <w:name w:val="Emphasis"/>
    <w:basedOn w:val="DefaultParagraphFont"/>
    <w:uiPriority w:val="20"/>
    <w:qFormat/>
    <w:rsid w:val="00A7130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87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65B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DB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C235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7A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1677A"/>
    <w:pPr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A7EFD"/>
    <w:rPr>
      <w:color w:val="605E5C"/>
      <w:shd w:val="clear" w:color="auto" w:fill="E1DFDD"/>
    </w:rPr>
  </w:style>
  <w:style w:type="paragraph" w:customStyle="1" w:styleId="Pa2">
    <w:name w:val="Pa2"/>
    <w:basedOn w:val="Normal"/>
    <w:next w:val="Normal"/>
    <w:uiPriority w:val="99"/>
    <w:rsid w:val="00346F8F"/>
    <w:pPr>
      <w:suppressAutoHyphens w:val="0"/>
      <w:autoSpaceDE w:val="0"/>
      <w:autoSpaceDN w:val="0"/>
      <w:adjustRightInd w:val="0"/>
      <w:spacing w:after="0" w:line="241" w:lineRule="atLeast"/>
    </w:pPr>
    <w:rPr>
      <w:rFonts w:ascii="Roboto" w:eastAsiaTheme="minorHAnsi" w:hAnsi="Roboto" w:cstheme="minorBidi"/>
      <w:kern w:val="0"/>
      <w:sz w:val="24"/>
      <w:szCs w:val="24"/>
      <w:lang w:eastAsia="en-US" w:bidi="ar-SA"/>
    </w:rPr>
  </w:style>
  <w:style w:type="paragraph" w:customStyle="1" w:styleId="Pa0">
    <w:name w:val="Pa0"/>
    <w:basedOn w:val="Normal"/>
    <w:next w:val="Normal"/>
    <w:uiPriority w:val="99"/>
    <w:rsid w:val="00346F8F"/>
    <w:pPr>
      <w:suppressAutoHyphens w:val="0"/>
      <w:autoSpaceDE w:val="0"/>
      <w:autoSpaceDN w:val="0"/>
      <w:adjustRightInd w:val="0"/>
      <w:spacing w:after="0" w:line="161" w:lineRule="atLeast"/>
    </w:pPr>
    <w:rPr>
      <w:rFonts w:ascii="Roboto Light" w:eastAsiaTheme="minorHAnsi" w:hAnsi="Roboto Light" w:cstheme="minorBidi"/>
      <w:kern w:val="0"/>
      <w:sz w:val="24"/>
      <w:szCs w:val="24"/>
      <w:lang w:eastAsia="en-US" w:bidi="ar-SA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0699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4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farnell.com/" TargetMode="External"/><Relationship Id="rId13" Type="http://schemas.openxmlformats.org/officeDocument/2006/relationships/hyperlink" Target="http://farnell.com/es%20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hloe@napierb2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arnell.com/es" TargetMode="External"/><Relationship Id="rId20" Type="http://schemas.openxmlformats.org/officeDocument/2006/relationships/hyperlink" Target="http://www.premierfarnel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farnell.com/arduino/akx00016/arduino-gateway-kit-868mhz/dp/2991582?st=arduino%20pro%20gateway%20ki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r.avnet.com/" TargetMode="External"/><Relationship Id="rId23" Type="http://schemas.openxmlformats.org/officeDocument/2006/relationships/hyperlink" Target="mailto:hsmart@premierfarnell.com" TargetMode="External"/><Relationship Id="rId28" Type="http://schemas.microsoft.com/office/2016/09/relationships/commentsIds" Target="commentsIds.xml"/><Relationship Id="rId10" Type="http://schemas.openxmlformats.org/officeDocument/2006/relationships/hyperlink" Target="https://www.element14.com/community/view-product.jspa?url=/arduino/abx00017/dev-board-32bit-arm-cortex-m0/dp/2851778" TargetMode="External"/><Relationship Id="rId19" Type="http://schemas.openxmlformats.org/officeDocument/2006/relationships/hyperlink" Target="http://cpc.farnel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ment14.com/community/docs/DOC-91868" TargetMode="External"/><Relationship Id="rId14" Type="http://schemas.openxmlformats.org/officeDocument/2006/relationships/hyperlink" Target="http://www.premierfarnell.com/" TargetMode="External"/><Relationship Id="rId22" Type="http://schemas.openxmlformats.org/officeDocument/2006/relationships/hyperlink" Target="http://www.napierb2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84F6-E56D-4D28-87DE-8ECB8AEA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2019-02-22T08:34:00Z</dcterms:created>
  <dcterms:modified xsi:type="dcterms:W3CDTF">2019-02-26T09:41:00Z</dcterms:modified>
</cp:coreProperties>
</file>