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7F" w:rsidRPr="00787248" w:rsidRDefault="001B2F7F" w:rsidP="001B2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1B2F7F" w:rsidRPr="001B2F7F" w:rsidRDefault="001B2F7F" w:rsidP="001B2F7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B2F7F">
        <w:rPr>
          <w:rFonts w:ascii="Arial" w:hAnsi="Arial"/>
          <w:b/>
          <w:sz w:val="26"/>
          <w:szCs w:val="26"/>
          <w:highlight w:val="yellow"/>
        </w:rPr>
        <w:t>Farnell</w:t>
      </w:r>
      <w:r w:rsidRPr="001B2F7F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B2F7F">
        <w:rPr>
          <w:rFonts w:ascii="Arial" w:hAnsi="Arial"/>
          <w:b/>
          <w:sz w:val="26"/>
          <w:szCs w:val="26"/>
        </w:rPr>
        <w:t>lancia</w:t>
      </w:r>
      <w:proofErr w:type="spellEnd"/>
      <w:r w:rsidRPr="001B2F7F">
        <w:rPr>
          <w:rFonts w:ascii="Arial" w:hAnsi="Arial"/>
          <w:b/>
          <w:sz w:val="26"/>
          <w:szCs w:val="26"/>
        </w:rPr>
        <w:t xml:space="preserve"> la prima e-Guide </w:t>
      </w:r>
      <w:proofErr w:type="gramStart"/>
      <w:r w:rsidRPr="001B2F7F">
        <w:rPr>
          <w:rFonts w:ascii="Arial" w:hAnsi="Arial"/>
          <w:b/>
          <w:sz w:val="26"/>
          <w:szCs w:val="26"/>
        </w:rPr>
        <w:t>sui</w:t>
      </w:r>
      <w:proofErr w:type="gramEnd"/>
      <w:r w:rsidRPr="001B2F7F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B2F7F">
        <w:rPr>
          <w:rFonts w:ascii="Arial" w:hAnsi="Arial"/>
          <w:b/>
          <w:sz w:val="26"/>
          <w:szCs w:val="26"/>
        </w:rPr>
        <w:t>connettori</w:t>
      </w:r>
      <w:proofErr w:type="spellEnd"/>
      <w:r w:rsidRPr="001B2F7F">
        <w:rPr>
          <w:rFonts w:ascii="Arial" w:hAnsi="Arial"/>
          <w:b/>
          <w:sz w:val="26"/>
          <w:szCs w:val="26"/>
        </w:rPr>
        <w:t xml:space="preserve"> del </w:t>
      </w:r>
      <w:proofErr w:type="spellStart"/>
      <w:r w:rsidRPr="001B2F7F">
        <w:rPr>
          <w:rFonts w:ascii="Arial" w:hAnsi="Arial"/>
          <w:b/>
          <w:sz w:val="26"/>
          <w:szCs w:val="26"/>
        </w:rPr>
        <w:t>settore</w:t>
      </w:r>
      <w:proofErr w:type="spellEnd"/>
      <w:r w:rsidRPr="001B2F7F">
        <w:rPr>
          <w:rFonts w:ascii="Arial" w:hAnsi="Arial"/>
          <w:b/>
          <w:sz w:val="26"/>
          <w:szCs w:val="26"/>
        </w:rPr>
        <w:t xml:space="preserve"> </w:t>
      </w:r>
    </w:p>
    <w:p w:rsidR="001B2F7F" w:rsidRPr="001B2F7F" w:rsidRDefault="001B2F7F" w:rsidP="001B2F7F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1B2F7F">
        <w:rPr>
          <w:rFonts w:ascii="Arial" w:hAnsi="Arial"/>
          <w:i/>
          <w:sz w:val="22"/>
          <w:szCs w:val="22"/>
        </w:rPr>
        <w:t>Questo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nuovo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strumento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i/>
          <w:sz w:val="22"/>
          <w:szCs w:val="22"/>
        </w:rPr>
        <w:t>riferimento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online </w:t>
      </w:r>
      <w:proofErr w:type="spellStart"/>
      <w:r w:rsidRPr="001B2F7F">
        <w:rPr>
          <w:rFonts w:ascii="Arial" w:hAnsi="Arial"/>
          <w:i/>
          <w:sz w:val="22"/>
          <w:szCs w:val="22"/>
        </w:rPr>
        <w:t>offre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informazioni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dettagliate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su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tutti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connettori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dei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i/>
          <w:sz w:val="22"/>
          <w:szCs w:val="22"/>
        </w:rPr>
        <w:t>marchi</w:t>
      </w:r>
      <w:proofErr w:type="spellEnd"/>
      <w:r w:rsidRPr="001B2F7F">
        <w:rPr>
          <w:rFonts w:ascii="Arial" w:hAnsi="Arial"/>
          <w:i/>
          <w:sz w:val="22"/>
          <w:szCs w:val="22"/>
        </w:rPr>
        <w:t xml:space="preserve"> leader</w:t>
      </w:r>
    </w:p>
    <w:p w:rsidR="001B2F7F" w:rsidRPr="001B2F7F" w:rsidRDefault="001B2F7F" w:rsidP="001B2F7F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1B2F7F">
        <w:rPr>
          <w:rFonts w:ascii="Arial" w:hAnsi="Arial"/>
          <w:b/>
          <w:sz w:val="22"/>
          <w:szCs w:val="22"/>
        </w:rPr>
        <w:t>Regno</w:t>
      </w:r>
      <w:proofErr w:type="spellEnd"/>
      <w:r w:rsidRPr="001B2F7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b/>
          <w:sz w:val="22"/>
          <w:szCs w:val="22"/>
        </w:rPr>
        <w:t>Unito</w:t>
      </w:r>
      <w:proofErr w:type="spellEnd"/>
      <w:r w:rsidRPr="001B2F7F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10</w:t>
      </w:r>
      <w:r w:rsidRPr="001B2F7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b/>
          <w:sz w:val="22"/>
          <w:szCs w:val="22"/>
        </w:rPr>
        <w:t>aprile</w:t>
      </w:r>
      <w:proofErr w:type="spellEnd"/>
      <w:r w:rsidRPr="001B2F7F">
        <w:rPr>
          <w:rFonts w:ascii="Arial" w:hAnsi="Arial"/>
          <w:b/>
          <w:sz w:val="22"/>
          <w:szCs w:val="22"/>
        </w:rPr>
        <w:t xml:space="preserve"> 2019:</w:t>
      </w:r>
      <w:r w:rsidRPr="001B2F7F">
        <w:rPr>
          <w:rFonts w:ascii="Arial" w:hAnsi="Arial"/>
          <w:sz w:val="22"/>
          <w:szCs w:val="22"/>
        </w:rPr>
        <w:t xml:space="preserve"> </w:t>
      </w:r>
      <w:hyperlink r:id="rId7" w:history="1">
        <w:r w:rsidRPr="001B2F7F">
          <w:rPr>
            <w:rStyle w:val="Hyperlink"/>
            <w:rFonts w:ascii="Arial" w:hAnsi="Arial"/>
            <w:sz w:val="22"/>
            <w:szCs w:val="22"/>
            <w:highlight w:val="yellow"/>
          </w:rPr>
          <w:t>Farnell</w:t>
        </w:r>
      </w:hyperlink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proofErr w:type="gramStart"/>
      <w:r w:rsidRPr="001B2F7F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1B2F7F">
        <w:rPr>
          <w:rFonts w:ascii="Arial" w:hAnsi="Arial"/>
          <w:sz w:val="22"/>
          <w:szCs w:val="22"/>
        </w:rPr>
        <w:t xml:space="preserve"> Development Distributor, ha </w:t>
      </w:r>
      <w:proofErr w:type="spellStart"/>
      <w:r w:rsidRPr="001B2F7F">
        <w:rPr>
          <w:rFonts w:ascii="Arial" w:hAnsi="Arial"/>
          <w:sz w:val="22"/>
          <w:szCs w:val="22"/>
        </w:rPr>
        <w:t>lanciato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oggi</w:t>
      </w:r>
      <w:proofErr w:type="spellEnd"/>
      <w:r w:rsidRPr="001B2F7F">
        <w:rPr>
          <w:rFonts w:ascii="Arial" w:hAnsi="Arial"/>
          <w:sz w:val="22"/>
          <w:szCs w:val="22"/>
        </w:rPr>
        <w:t xml:space="preserve"> la prima e-Guide del </w:t>
      </w:r>
      <w:proofErr w:type="spellStart"/>
      <w:r w:rsidRPr="001B2F7F">
        <w:rPr>
          <w:rFonts w:ascii="Arial" w:hAnsi="Arial"/>
          <w:sz w:val="22"/>
          <w:szCs w:val="22"/>
        </w:rPr>
        <w:t>settore</w:t>
      </w:r>
      <w:proofErr w:type="spellEnd"/>
      <w:r w:rsidRPr="001B2F7F">
        <w:rPr>
          <w:rFonts w:ascii="Arial" w:hAnsi="Arial"/>
          <w:sz w:val="22"/>
          <w:szCs w:val="22"/>
        </w:rPr>
        <w:t xml:space="preserve"> sui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: </w:t>
      </w:r>
      <w:proofErr w:type="spellStart"/>
      <w:r w:rsidRPr="001B2F7F">
        <w:rPr>
          <w:rFonts w:ascii="Arial" w:hAnsi="Arial"/>
          <w:sz w:val="22"/>
          <w:szCs w:val="22"/>
        </w:rPr>
        <w:t>uno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strumento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riferimento</w:t>
      </w:r>
      <w:proofErr w:type="spellEnd"/>
      <w:r w:rsidRPr="001B2F7F">
        <w:rPr>
          <w:rFonts w:ascii="Arial" w:hAnsi="Arial"/>
          <w:sz w:val="22"/>
          <w:szCs w:val="22"/>
        </w:rPr>
        <w:t xml:space="preserve"> online </w:t>
      </w:r>
      <w:proofErr w:type="spellStart"/>
      <w:r w:rsidRPr="001B2F7F">
        <w:rPr>
          <w:rFonts w:ascii="Arial" w:hAnsi="Arial"/>
          <w:sz w:val="22"/>
          <w:szCs w:val="22"/>
        </w:rPr>
        <w:t>completo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dei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oltre</w:t>
      </w:r>
      <w:proofErr w:type="spellEnd"/>
      <w:r w:rsidRPr="001B2F7F">
        <w:rPr>
          <w:rFonts w:ascii="Arial" w:hAnsi="Arial"/>
          <w:sz w:val="22"/>
          <w:szCs w:val="22"/>
        </w:rPr>
        <w:t xml:space="preserve"> 30 </w:t>
      </w:r>
      <w:proofErr w:type="spellStart"/>
      <w:r w:rsidRPr="001B2F7F">
        <w:rPr>
          <w:rFonts w:ascii="Arial" w:hAnsi="Arial"/>
          <w:sz w:val="22"/>
          <w:szCs w:val="22"/>
        </w:rPr>
        <w:t>dei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marchi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più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rinomati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sul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mercato</w:t>
      </w:r>
      <w:proofErr w:type="spellEnd"/>
      <w:r w:rsidRPr="001B2F7F">
        <w:rPr>
          <w:rFonts w:ascii="Arial" w:hAnsi="Arial"/>
          <w:sz w:val="22"/>
          <w:szCs w:val="22"/>
        </w:rPr>
        <w:t xml:space="preserve">. La </w:t>
      </w:r>
      <w:proofErr w:type="spellStart"/>
      <w:r w:rsidRPr="001B2F7F">
        <w:rPr>
          <w:rFonts w:ascii="Arial" w:hAnsi="Arial"/>
          <w:sz w:val="22"/>
          <w:szCs w:val="22"/>
        </w:rPr>
        <w:t>nuova</w:t>
      </w:r>
      <w:proofErr w:type="spellEnd"/>
      <w:r w:rsidRPr="001B2F7F">
        <w:rPr>
          <w:rFonts w:ascii="Arial" w:hAnsi="Arial"/>
          <w:sz w:val="22"/>
          <w:szCs w:val="22"/>
        </w:rPr>
        <w:t xml:space="preserve"> e-Guide </w:t>
      </w:r>
      <w:proofErr w:type="spellStart"/>
      <w:r w:rsidRPr="001B2F7F">
        <w:rPr>
          <w:rFonts w:ascii="Arial" w:hAnsi="Arial"/>
          <w:sz w:val="22"/>
          <w:szCs w:val="22"/>
        </w:rPr>
        <w:t>consente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agli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ingegneri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esaminare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selezionare</w:t>
      </w:r>
      <w:proofErr w:type="spellEnd"/>
      <w:r w:rsidRPr="001B2F7F">
        <w:rPr>
          <w:rFonts w:ascii="Arial" w:hAnsi="Arial"/>
          <w:sz w:val="22"/>
          <w:szCs w:val="22"/>
        </w:rPr>
        <w:t xml:space="preserve"> con </w:t>
      </w:r>
      <w:proofErr w:type="spellStart"/>
      <w:r w:rsidRPr="001B2F7F">
        <w:rPr>
          <w:rFonts w:ascii="Arial" w:hAnsi="Arial"/>
          <w:sz w:val="22"/>
          <w:szCs w:val="22"/>
        </w:rPr>
        <w:t>facilità</w:t>
      </w:r>
      <w:proofErr w:type="spellEnd"/>
      <w:r w:rsidRPr="001B2F7F">
        <w:rPr>
          <w:rFonts w:ascii="Arial" w:hAnsi="Arial"/>
          <w:sz w:val="22"/>
          <w:szCs w:val="22"/>
        </w:rPr>
        <w:t xml:space="preserve">, a vista o </w:t>
      </w:r>
      <w:proofErr w:type="spellStart"/>
      <w:r w:rsidRPr="001B2F7F">
        <w:rPr>
          <w:rFonts w:ascii="Arial" w:hAnsi="Arial"/>
          <w:sz w:val="22"/>
          <w:szCs w:val="22"/>
        </w:rPr>
        <w:t>inserendo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B2F7F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codice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articolo</w:t>
      </w:r>
      <w:proofErr w:type="spellEnd"/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prodotti</w:t>
      </w:r>
      <w:proofErr w:type="spellEnd"/>
      <w:r w:rsidRPr="001B2F7F">
        <w:rPr>
          <w:rFonts w:ascii="Arial" w:hAnsi="Arial"/>
          <w:sz w:val="22"/>
          <w:szCs w:val="22"/>
        </w:rPr>
        <w:t xml:space="preserve"> per </w:t>
      </w:r>
      <w:proofErr w:type="spellStart"/>
      <w:r w:rsidRPr="001B2F7F">
        <w:rPr>
          <w:rFonts w:ascii="Arial" w:hAnsi="Arial"/>
          <w:sz w:val="22"/>
          <w:szCs w:val="22"/>
        </w:rPr>
        <w:t>l’interconnessione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disponibili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nel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vasto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catalogo</w:t>
      </w:r>
      <w:proofErr w:type="spellEnd"/>
      <w:r w:rsidRPr="001B2F7F">
        <w:rPr>
          <w:rFonts w:ascii="Arial" w:hAnsi="Arial"/>
          <w:sz w:val="22"/>
          <w:szCs w:val="22"/>
        </w:rPr>
        <w:t xml:space="preserve"> di Farnell. </w:t>
      </w: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La e-Guide </w:t>
      </w:r>
      <w:proofErr w:type="spellStart"/>
      <w:r w:rsidRPr="001B2F7F">
        <w:rPr>
          <w:rFonts w:ascii="Arial" w:hAnsi="Arial"/>
          <w:sz w:val="22"/>
          <w:szCs w:val="22"/>
        </w:rPr>
        <w:t>utilizza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immagini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grandi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dimensioni</w:t>
      </w:r>
      <w:proofErr w:type="spellEnd"/>
      <w:r w:rsidRPr="001B2F7F">
        <w:rPr>
          <w:rFonts w:ascii="Arial" w:hAnsi="Arial"/>
          <w:sz w:val="22"/>
          <w:szCs w:val="22"/>
        </w:rPr>
        <w:t xml:space="preserve"> per </w:t>
      </w:r>
      <w:proofErr w:type="spellStart"/>
      <w:r w:rsidRPr="001B2F7F">
        <w:rPr>
          <w:rFonts w:ascii="Arial" w:hAnsi="Arial"/>
          <w:sz w:val="22"/>
          <w:szCs w:val="22"/>
        </w:rPr>
        <w:t>presentare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classificare</w:t>
      </w:r>
      <w:proofErr w:type="spellEnd"/>
      <w:r w:rsidRPr="001B2F7F">
        <w:rPr>
          <w:rFonts w:ascii="Arial" w:hAnsi="Arial"/>
          <w:sz w:val="22"/>
          <w:szCs w:val="22"/>
        </w:rPr>
        <w:t xml:space="preserve"> in </w:t>
      </w:r>
      <w:proofErr w:type="spellStart"/>
      <w:r w:rsidRPr="001B2F7F">
        <w:rPr>
          <w:rFonts w:ascii="Arial" w:hAnsi="Arial"/>
          <w:sz w:val="22"/>
          <w:szCs w:val="22"/>
        </w:rPr>
        <w:t>modo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chiaro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 in </w:t>
      </w:r>
      <w:proofErr w:type="spellStart"/>
      <w:r w:rsidRPr="001B2F7F">
        <w:rPr>
          <w:rFonts w:ascii="Arial" w:hAnsi="Arial"/>
          <w:sz w:val="22"/>
          <w:szCs w:val="22"/>
        </w:rPr>
        <w:t>un’unica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piattaforma</w:t>
      </w:r>
      <w:proofErr w:type="spellEnd"/>
      <w:r w:rsidRPr="001B2F7F">
        <w:rPr>
          <w:rFonts w:ascii="Arial" w:hAnsi="Arial"/>
          <w:sz w:val="22"/>
          <w:szCs w:val="22"/>
        </w:rPr>
        <w:t xml:space="preserve"> online, </w:t>
      </w:r>
      <w:proofErr w:type="spellStart"/>
      <w:proofErr w:type="gramStart"/>
      <w:r w:rsidRPr="001B2F7F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che</w:t>
      </w:r>
      <w:proofErr w:type="spellEnd"/>
      <w:r w:rsidRPr="001B2F7F">
        <w:rPr>
          <w:rFonts w:ascii="Arial" w:hAnsi="Arial"/>
          <w:sz w:val="22"/>
          <w:szCs w:val="22"/>
        </w:rPr>
        <w:t xml:space="preserve"> la </w:t>
      </w:r>
      <w:proofErr w:type="spellStart"/>
      <w:r w:rsidRPr="001B2F7F">
        <w:rPr>
          <w:rFonts w:ascii="Arial" w:hAnsi="Arial"/>
          <w:sz w:val="22"/>
          <w:szCs w:val="22"/>
        </w:rPr>
        <w:t>rende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uno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strumento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prezioso</w:t>
      </w:r>
      <w:proofErr w:type="spellEnd"/>
      <w:r w:rsidRPr="001B2F7F">
        <w:rPr>
          <w:rFonts w:ascii="Arial" w:hAnsi="Arial"/>
          <w:sz w:val="22"/>
          <w:szCs w:val="22"/>
        </w:rPr>
        <w:t xml:space="preserve"> per </w:t>
      </w:r>
      <w:proofErr w:type="spellStart"/>
      <w:r w:rsidRPr="001B2F7F">
        <w:rPr>
          <w:rFonts w:ascii="Arial" w:hAnsi="Arial"/>
          <w:sz w:val="22"/>
          <w:szCs w:val="22"/>
        </w:rPr>
        <w:t>gli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ingegneri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che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devono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trovare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sostituire</w:t>
      </w:r>
      <w:proofErr w:type="spellEnd"/>
      <w:r w:rsidRPr="001B2F7F">
        <w:rPr>
          <w:rFonts w:ascii="Arial" w:hAnsi="Arial"/>
          <w:sz w:val="22"/>
          <w:szCs w:val="22"/>
        </w:rPr>
        <w:t xml:space="preserve"> un </w:t>
      </w:r>
      <w:proofErr w:type="spellStart"/>
      <w:r w:rsidRPr="001B2F7F">
        <w:rPr>
          <w:rFonts w:ascii="Arial" w:hAnsi="Arial"/>
          <w:sz w:val="22"/>
          <w:szCs w:val="22"/>
        </w:rPr>
        <w:t>connettore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danneggiato</w:t>
      </w:r>
      <w:proofErr w:type="spellEnd"/>
      <w:r w:rsidRPr="001B2F7F">
        <w:rPr>
          <w:rFonts w:ascii="Arial" w:hAnsi="Arial"/>
          <w:sz w:val="22"/>
          <w:szCs w:val="22"/>
        </w:rPr>
        <w:t xml:space="preserve"> in </w:t>
      </w:r>
      <w:proofErr w:type="spellStart"/>
      <w:r w:rsidRPr="001B2F7F">
        <w:rPr>
          <w:rFonts w:ascii="Arial" w:hAnsi="Arial"/>
          <w:sz w:val="22"/>
          <w:szCs w:val="22"/>
        </w:rPr>
        <w:t>un’applicazione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senza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conoscere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il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codice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prodotto</w:t>
      </w:r>
      <w:proofErr w:type="spellEnd"/>
      <w:r w:rsidRPr="001B2F7F">
        <w:rPr>
          <w:rFonts w:ascii="Arial" w:hAnsi="Arial"/>
          <w:sz w:val="22"/>
          <w:szCs w:val="22"/>
        </w:rPr>
        <w:t xml:space="preserve"> per </w:t>
      </w:r>
      <w:proofErr w:type="spellStart"/>
      <w:r w:rsidRPr="001B2F7F">
        <w:rPr>
          <w:rFonts w:ascii="Arial" w:hAnsi="Arial"/>
          <w:sz w:val="22"/>
          <w:szCs w:val="22"/>
        </w:rPr>
        <w:t>identificarlo</w:t>
      </w:r>
      <w:proofErr w:type="spellEnd"/>
      <w:r w:rsidRPr="001B2F7F">
        <w:rPr>
          <w:rFonts w:ascii="Arial" w:hAnsi="Arial"/>
          <w:sz w:val="22"/>
          <w:szCs w:val="22"/>
        </w:rPr>
        <w:t xml:space="preserve">. La e-Guide, </w:t>
      </w:r>
      <w:proofErr w:type="spellStart"/>
      <w:r w:rsidRPr="001B2F7F">
        <w:rPr>
          <w:rFonts w:ascii="Arial" w:hAnsi="Arial"/>
          <w:sz w:val="22"/>
          <w:szCs w:val="22"/>
        </w:rPr>
        <w:t>inoltre</w:t>
      </w:r>
      <w:proofErr w:type="spellEnd"/>
      <w:r w:rsidRPr="001B2F7F">
        <w:rPr>
          <w:rFonts w:ascii="Arial" w:hAnsi="Arial"/>
          <w:sz w:val="22"/>
          <w:szCs w:val="22"/>
        </w:rPr>
        <w:t xml:space="preserve">, è </w:t>
      </w:r>
      <w:proofErr w:type="spellStart"/>
      <w:r w:rsidRPr="001B2F7F">
        <w:rPr>
          <w:rFonts w:ascii="Arial" w:hAnsi="Arial"/>
          <w:sz w:val="22"/>
          <w:szCs w:val="22"/>
        </w:rPr>
        <w:t>caratterizzata</w:t>
      </w:r>
      <w:proofErr w:type="spellEnd"/>
      <w:r w:rsidRPr="001B2F7F">
        <w:rPr>
          <w:rFonts w:ascii="Arial" w:hAnsi="Arial"/>
          <w:sz w:val="22"/>
          <w:szCs w:val="22"/>
        </w:rPr>
        <w:t xml:space="preserve"> da </w:t>
      </w:r>
      <w:proofErr w:type="spellStart"/>
      <w:r w:rsidRPr="001B2F7F">
        <w:rPr>
          <w:rFonts w:ascii="Arial" w:hAnsi="Arial"/>
          <w:sz w:val="22"/>
          <w:szCs w:val="22"/>
        </w:rPr>
        <w:t>un’interfaccia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intuitiva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che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mostra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prodotti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accessori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associati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tra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loro</w:t>
      </w:r>
      <w:proofErr w:type="spellEnd"/>
      <w:r w:rsidRPr="001B2F7F">
        <w:rPr>
          <w:rFonts w:ascii="Arial" w:hAnsi="Arial"/>
          <w:sz w:val="22"/>
          <w:szCs w:val="22"/>
        </w:rPr>
        <w:t xml:space="preserve">, ad </w:t>
      </w:r>
      <w:proofErr w:type="spellStart"/>
      <w:r w:rsidRPr="001B2F7F">
        <w:rPr>
          <w:rFonts w:ascii="Arial" w:hAnsi="Arial"/>
          <w:sz w:val="22"/>
          <w:szCs w:val="22"/>
        </w:rPr>
        <w:t>esempio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cavi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fili</w:t>
      </w:r>
      <w:proofErr w:type="spellEnd"/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attrezzi</w:t>
      </w:r>
      <w:proofErr w:type="spellEnd"/>
      <w:r w:rsidRPr="001B2F7F">
        <w:rPr>
          <w:rFonts w:ascii="Arial" w:hAnsi="Arial"/>
          <w:sz w:val="22"/>
          <w:szCs w:val="22"/>
        </w:rPr>
        <w:t xml:space="preserve"> per la </w:t>
      </w:r>
      <w:proofErr w:type="spellStart"/>
      <w:r w:rsidRPr="001B2F7F">
        <w:rPr>
          <w:rFonts w:ascii="Arial" w:hAnsi="Arial"/>
          <w:sz w:val="22"/>
          <w:szCs w:val="22"/>
        </w:rPr>
        <w:t>crimpatura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altri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ausili</w:t>
      </w:r>
      <w:proofErr w:type="spellEnd"/>
      <w:r w:rsidRPr="001B2F7F">
        <w:rPr>
          <w:rFonts w:ascii="Arial" w:hAnsi="Arial"/>
          <w:sz w:val="22"/>
          <w:szCs w:val="22"/>
        </w:rPr>
        <w:t xml:space="preserve"> per </w:t>
      </w:r>
      <w:proofErr w:type="spellStart"/>
      <w:r w:rsidRPr="001B2F7F">
        <w:rPr>
          <w:rFonts w:ascii="Arial" w:hAnsi="Arial"/>
          <w:sz w:val="22"/>
          <w:szCs w:val="22"/>
        </w:rPr>
        <w:t>l’installazione</w:t>
      </w:r>
      <w:proofErr w:type="spellEnd"/>
      <w:r w:rsidRPr="001B2F7F">
        <w:rPr>
          <w:rFonts w:ascii="Arial" w:hAnsi="Arial"/>
          <w:sz w:val="22"/>
          <w:szCs w:val="22"/>
        </w:rPr>
        <w:t xml:space="preserve">. Questa </w:t>
      </w:r>
      <w:proofErr w:type="spellStart"/>
      <w:r w:rsidRPr="001B2F7F">
        <w:rPr>
          <w:rFonts w:ascii="Arial" w:hAnsi="Arial"/>
          <w:sz w:val="22"/>
          <w:szCs w:val="22"/>
        </w:rPr>
        <w:t>caratteristica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fondamentale</w:t>
      </w:r>
      <w:proofErr w:type="spellEnd"/>
      <w:r w:rsidRPr="001B2F7F">
        <w:rPr>
          <w:rFonts w:ascii="Arial" w:hAnsi="Arial"/>
          <w:sz w:val="22"/>
          <w:szCs w:val="22"/>
        </w:rPr>
        <w:t xml:space="preserve"> fa </w:t>
      </w:r>
      <w:proofErr w:type="spellStart"/>
      <w:r w:rsidRPr="001B2F7F">
        <w:rPr>
          <w:rFonts w:ascii="Arial" w:hAnsi="Arial"/>
          <w:sz w:val="22"/>
          <w:szCs w:val="22"/>
        </w:rPr>
        <w:t>risparmiare</w:t>
      </w:r>
      <w:proofErr w:type="spellEnd"/>
      <w:r w:rsidRPr="001B2F7F">
        <w:rPr>
          <w:rFonts w:ascii="Arial" w:hAnsi="Arial"/>
          <w:sz w:val="22"/>
          <w:szCs w:val="22"/>
        </w:rPr>
        <w:t xml:space="preserve"> tempo </w:t>
      </w:r>
      <w:proofErr w:type="spellStart"/>
      <w:r w:rsidRPr="001B2F7F">
        <w:rPr>
          <w:rFonts w:ascii="Arial" w:hAnsi="Arial"/>
          <w:sz w:val="22"/>
          <w:szCs w:val="22"/>
        </w:rPr>
        <w:t>riducendo</w:t>
      </w:r>
      <w:proofErr w:type="spellEnd"/>
      <w:r w:rsidRPr="001B2F7F">
        <w:rPr>
          <w:rFonts w:ascii="Arial" w:hAnsi="Arial"/>
          <w:sz w:val="22"/>
          <w:szCs w:val="22"/>
        </w:rPr>
        <w:t xml:space="preserve"> la </w:t>
      </w:r>
      <w:proofErr w:type="spellStart"/>
      <w:r w:rsidRPr="001B2F7F">
        <w:rPr>
          <w:rFonts w:ascii="Arial" w:hAnsi="Arial"/>
          <w:sz w:val="22"/>
          <w:szCs w:val="22"/>
        </w:rPr>
        <w:t>necessità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cercare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ausiliari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facilita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agli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ingegneri</w:t>
      </w:r>
      <w:proofErr w:type="spellEnd"/>
      <w:r w:rsidRPr="001B2F7F">
        <w:rPr>
          <w:rFonts w:ascii="Arial" w:hAnsi="Arial"/>
          <w:sz w:val="22"/>
          <w:szCs w:val="22"/>
        </w:rPr>
        <w:t xml:space="preserve"> la </w:t>
      </w:r>
      <w:proofErr w:type="spellStart"/>
      <w:r w:rsidRPr="001B2F7F">
        <w:rPr>
          <w:rFonts w:ascii="Arial" w:hAnsi="Arial"/>
          <w:sz w:val="22"/>
          <w:szCs w:val="22"/>
        </w:rPr>
        <w:t>selezione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delle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soluzioni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connettività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più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adatte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loro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progetti</w:t>
      </w:r>
      <w:proofErr w:type="spellEnd"/>
      <w:r w:rsidRPr="001B2F7F">
        <w:rPr>
          <w:rFonts w:ascii="Arial" w:hAnsi="Arial"/>
          <w:sz w:val="22"/>
          <w:szCs w:val="22"/>
        </w:rPr>
        <w:t xml:space="preserve">. </w:t>
      </w: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La e-Guide </w:t>
      </w:r>
      <w:proofErr w:type="gramStart"/>
      <w:r w:rsidRPr="001B2F7F">
        <w:rPr>
          <w:rFonts w:ascii="Arial" w:hAnsi="Arial"/>
          <w:sz w:val="22"/>
          <w:szCs w:val="22"/>
        </w:rPr>
        <w:t>sui</w:t>
      </w:r>
      <w:proofErr w:type="gram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r w:rsidRPr="001B2F7F">
        <w:rPr>
          <w:rFonts w:ascii="Arial" w:hAnsi="Arial"/>
          <w:sz w:val="22"/>
          <w:szCs w:val="22"/>
          <w:highlight w:val="yellow"/>
        </w:rPr>
        <w:t>Farnell</w:t>
      </w:r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comprende</w:t>
      </w:r>
      <w:proofErr w:type="spellEnd"/>
      <w:r w:rsidRPr="001B2F7F">
        <w:rPr>
          <w:rFonts w:ascii="Arial" w:hAnsi="Arial"/>
          <w:sz w:val="22"/>
          <w:szCs w:val="22"/>
        </w:rPr>
        <w:t xml:space="preserve"> le </w:t>
      </w:r>
      <w:proofErr w:type="spellStart"/>
      <w:r w:rsidRPr="001B2F7F">
        <w:rPr>
          <w:rFonts w:ascii="Arial" w:hAnsi="Arial"/>
          <w:sz w:val="22"/>
          <w:szCs w:val="22"/>
        </w:rPr>
        <w:t>seguenti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categorie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prodotto</w:t>
      </w:r>
      <w:proofErr w:type="spellEnd"/>
      <w:r w:rsidRPr="001B2F7F">
        <w:rPr>
          <w:rFonts w:ascii="Arial" w:hAnsi="Arial"/>
          <w:sz w:val="22"/>
          <w:szCs w:val="22"/>
        </w:rPr>
        <w:t>:</w:t>
      </w: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di PCB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Dispositivi con I/O ad alta velocità 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circolari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Morsettiere e terminali 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Connettori maschio e femmina 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Tipi di RF e coassiali 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di alimentazione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Prodotti audio e video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USB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Settore automobilistico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industriali e per uso intensivo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D sub-miniaturizzati</w:t>
      </w:r>
    </w:p>
    <w:p w:rsidR="001B2F7F" w:rsidRPr="001B2F7F" w:rsidRDefault="001B2F7F" w:rsidP="001B2F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>Connettori con sensori, fibra ottica e modulari (Ethernet)</w:t>
      </w:r>
    </w:p>
    <w:p w:rsidR="001B2F7F" w:rsidRPr="001B2F7F" w:rsidRDefault="001B2F7F" w:rsidP="001B2F7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1B2F7F">
        <w:rPr>
          <w:rFonts w:ascii="Arial" w:hAnsi="Arial"/>
          <w:sz w:val="22"/>
          <w:szCs w:val="22"/>
        </w:rPr>
        <w:t>Tutti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contenuti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nella</w:t>
      </w:r>
      <w:proofErr w:type="spellEnd"/>
      <w:r w:rsidRPr="001B2F7F">
        <w:rPr>
          <w:rFonts w:ascii="Arial" w:hAnsi="Arial"/>
          <w:sz w:val="22"/>
          <w:szCs w:val="22"/>
        </w:rPr>
        <w:t xml:space="preserve"> e-Guide </w:t>
      </w:r>
      <w:proofErr w:type="spellStart"/>
      <w:r w:rsidRPr="001B2F7F">
        <w:rPr>
          <w:rFonts w:ascii="Arial" w:hAnsi="Arial"/>
          <w:sz w:val="22"/>
          <w:szCs w:val="22"/>
        </w:rPr>
        <w:t>includono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servizi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assistenza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unici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r w:rsidRPr="001B2F7F">
        <w:rPr>
          <w:rFonts w:ascii="Arial" w:hAnsi="Arial"/>
          <w:sz w:val="22"/>
          <w:szCs w:val="22"/>
          <w:highlight w:val="yellow"/>
        </w:rPr>
        <w:t>Farnell</w:t>
      </w:r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tra</w:t>
      </w:r>
      <w:proofErr w:type="spellEnd"/>
      <w:r w:rsidRPr="001B2F7F">
        <w:rPr>
          <w:rFonts w:ascii="Arial" w:hAnsi="Arial"/>
          <w:sz w:val="22"/>
          <w:szCs w:val="22"/>
        </w:rPr>
        <w:t xml:space="preserve"> cui: </w:t>
      </w:r>
      <w:proofErr w:type="spellStart"/>
      <w:r w:rsidRPr="001B2F7F">
        <w:rPr>
          <w:rFonts w:ascii="Arial" w:hAnsi="Arial"/>
          <w:sz w:val="22"/>
          <w:szCs w:val="22"/>
        </w:rPr>
        <w:t>disponibilità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imballaggi</w:t>
      </w:r>
      <w:proofErr w:type="spellEnd"/>
      <w:r w:rsidRPr="001B2F7F">
        <w:rPr>
          <w:rFonts w:ascii="Arial" w:hAnsi="Arial"/>
          <w:sz w:val="22"/>
          <w:szCs w:val="22"/>
        </w:rPr>
        <w:t xml:space="preserve"> in full reel, </w:t>
      </w:r>
      <w:proofErr w:type="spellStart"/>
      <w:r w:rsidRPr="001B2F7F">
        <w:rPr>
          <w:rFonts w:ascii="Arial" w:hAnsi="Arial"/>
          <w:sz w:val="22"/>
          <w:szCs w:val="22"/>
        </w:rPr>
        <w:t>assistenza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tecnica</w:t>
      </w:r>
      <w:proofErr w:type="spellEnd"/>
      <w:r w:rsidRPr="001B2F7F">
        <w:rPr>
          <w:rFonts w:ascii="Arial" w:hAnsi="Arial"/>
          <w:sz w:val="22"/>
          <w:szCs w:val="22"/>
        </w:rPr>
        <w:t xml:space="preserve"> locale 24 ore </w:t>
      </w:r>
      <w:proofErr w:type="spellStart"/>
      <w:r w:rsidRPr="001B2F7F">
        <w:rPr>
          <w:rFonts w:ascii="Arial" w:hAnsi="Arial"/>
          <w:sz w:val="22"/>
          <w:szCs w:val="22"/>
        </w:rPr>
        <w:t>su</w:t>
      </w:r>
      <w:proofErr w:type="spellEnd"/>
      <w:r w:rsidRPr="001B2F7F">
        <w:rPr>
          <w:rFonts w:ascii="Arial" w:hAnsi="Arial"/>
          <w:sz w:val="22"/>
          <w:szCs w:val="22"/>
        </w:rPr>
        <w:t xml:space="preserve"> 24, 5 </w:t>
      </w:r>
      <w:proofErr w:type="spellStart"/>
      <w:r w:rsidRPr="001B2F7F">
        <w:rPr>
          <w:rFonts w:ascii="Arial" w:hAnsi="Arial"/>
          <w:sz w:val="22"/>
          <w:szCs w:val="22"/>
        </w:rPr>
        <w:t>giorni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</w:t>
      </w:r>
      <w:proofErr w:type="spellEnd"/>
      <w:r w:rsidRPr="001B2F7F">
        <w:rPr>
          <w:rFonts w:ascii="Arial" w:hAnsi="Arial"/>
          <w:sz w:val="22"/>
          <w:szCs w:val="22"/>
        </w:rPr>
        <w:t xml:space="preserve"> 7, </w:t>
      </w:r>
      <w:proofErr w:type="spellStart"/>
      <w:r w:rsidRPr="001B2F7F">
        <w:rPr>
          <w:rFonts w:ascii="Arial" w:hAnsi="Arial"/>
          <w:sz w:val="22"/>
          <w:szCs w:val="22"/>
        </w:rPr>
        <w:t>ordini</w:t>
      </w:r>
      <w:proofErr w:type="spellEnd"/>
      <w:r w:rsidRPr="001B2F7F">
        <w:rPr>
          <w:rFonts w:ascii="Arial" w:hAnsi="Arial"/>
          <w:sz w:val="22"/>
          <w:szCs w:val="22"/>
        </w:rPr>
        <w:t xml:space="preserve"> online </w:t>
      </w:r>
      <w:proofErr w:type="spellStart"/>
      <w:r w:rsidRPr="001B2F7F">
        <w:rPr>
          <w:rFonts w:ascii="Arial" w:hAnsi="Arial"/>
          <w:sz w:val="22"/>
          <w:szCs w:val="22"/>
        </w:rPr>
        <w:t>facili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sicuri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spedizione</w:t>
      </w:r>
      <w:proofErr w:type="spellEnd"/>
      <w:r w:rsidRPr="001B2F7F">
        <w:rPr>
          <w:rFonts w:ascii="Arial" w:hAnsi="Arial"/>
          <w:sz w:val="22"/>
          <w:szCs w:val="22"/>
        </w:rPr>
        <w:t xml:space="preserve"> in </w:t>
      </w:r>
      <w:proofErr w:type="spellStart"/>
      <w:r w:rsidRPr="001B2F7F">
        <w:rPr>
          <w:rFonts w:ascii="Arial" w:hAnsi="Arial"/>
          <w:sz w:val="22"/>
          <w:szCs w:val="22"/>
        </w:rPr>
        <w:t>giornata</w:t>
      </w:r>
      <w:proofErr w:type="spellEnd"/>
      <w:r w:rsidRPr="001B2F7F">
        <w:rPr>
          <w:rFonts w:ascii="Arial" w:hAnsi="Arial"/>
          <w:sz w:val="22"/>
          <w:szCs w:val="22"/>
        </w:rPr>
        <w:t>.</w:t>
      </w: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“La nostra e-Guide </w:t>
      </w:r>
      <w:proofErr w:type="spellStart"/>
      <w:r w:rsidRPr="001B2F7F">
        <w:rPr>
          <w:rFonts w:ascii="Arial" w:hAnsi="Arial"/>
          <w:sz w:val="22"/>
          <w:szCs w:val="22"/>
        </w:rPr>
        <w:t>ai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offre</w:t>
      </w:r>
      <w:proofErr w:type="spellEnd"/>
      <w:r w:rsidRPr="001B2F7F">
        <w:rPr>
          <w:rFonts w:ascii="Arial" w:hAnsi="Arial"/>
          <w:sz w:val="22"/>
          <w:szCs w:val="22"/>
        </w:rPr>
        <w:t xml:space="preserve"> un </w:t>
      </w:r>
      <w:proofErr w:type="spellStart"/>
      <w:r w:rsidRPr="001B2F7F">
        <w:rPr>
          <w:rFonts w:ascii="Arial" w:hAnsi="Arial"/>
          <w:sz w:val="22"/>
          <w:szCs w:val="22"/>
        </w:rPr>
        <w:t>approccio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incentrato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sul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cliente</w:t>
      </w:r>
      <w:proofErr w:type="spellEnd"/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riconosce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infatti</w:t>
      </w:r>
      <w:proofErr w:type="spellEnd"/>
      <w:r w:rsidRPr="001B2F7F">
        <w:rPr>
          <w:rFonts w:ascii="Arial" w:hAnsi="Arial"/>
          <w:sz w:val="22"/>
          <w:szCs w:val="22"/>
        </w:rPr>
        <w:t xml:space="preserve"> le </w:t>
      </w:r>
      <w:proofErr w:type="spellStart"/>
      <w:r w:rsidRPr="001B2F7F">
        <w:rPr>
          <w:rFonts w:ascii="Arial" w:hAnsi="Arial"/>
          <w:sz w:val="22"/>
          <w:szCs w:val="22"/>
        </w:rPr>
        <w:t>sfide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che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gli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ingegneri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trovano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ad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affrontare</w:t>
      </w:r>
      <w:proofErr w:type="spellEnd"/>
      <w:r w:rsidRPr="001B2F7F">
        <w:rPr>
          <w:rFonts w:ascii="Arial" w:hAnsi="Arial"/>
          <w:sz w:val="22"/>
          <w:szCs w:val="22"/>
        </w:rPr>
        <w:t xml:space="preserve"> e li </w:t>
      </w:r>
      <w:proofErr w:type="spellStart"/>
      <w:r w:rsidRPr="001B2F7F">
        <w:rPr>
          <w:rFonts w:ascii="Arial" w:hAnsi="Arial"/>
          <w:sz w:val="22"/>
          <w:szCs w:val="22"/>
        </w:rPr>
        <w:t>aiuta</w:t>
      </w:r>
      <w:proofErr w:type="spellEnd"/>
      <w:r w:rsidRPr="001B2F7F">
        <w:rPr>
          <w:rFonts w:ascii="Arial" w:hAnsi="Arial"/>
          <w:sz w:val="22"/>
          <w:szCs w:val="22"/>
        </w:rPr>
        <w:t xml:space="preserve"> a </w:t>
      </w:r>
      <w:proofErr w:type="spellStart"/>
      <w:r w:rsidRPr="001B2F7F">
        <w:rPr>
          <w:rFonts w:ascii="Arial" w:hAnsi="Arial"/>
          <w:sz w:val="22"/>
          <w:szCs w:val="22"/>
        </w:rPr>
        <w:t>prendere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rapidamente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decisioni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acquisto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importanti</w:t>
      </w:r>
      <w:proofErr w:type="spellEnd"/>
      <w:r w:rsidRPr="001B2F7F">
        <w:rPr>
          <w:rFonts w:ascii="Arial" w:hAnsi="Arial"/>
          <w:sz w:val="22"/>
          <w:szCs w:val="22"/>
        </w:rPr>
        <w:t xml:space="preserve">”, ha </w:t>
      </w:r>
      <w:proofErr w:type="spellStart"/>
      <w:r w:rsidRPr="001B2F7F">
        <w:rPr>
          <w:rFonts w:ascii="Arial" w:hAnsi="Arial"/>
          <w:sz w:val="22"/>
          <w:szCs w:val="22"/>
        </w:rPr>
        <w:t>affermato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r w:rsidRPr="001B2F7F">
        <w:rPr>
          <w:rFonts w:ascii="Arial" w:hAnsi="Arial"/>
          <w:b/>
          <w:bCs/>
          <w:sz w:val="22"/>
          <w:szCs w:val="22"/>
        </w:rPr>
        <w:t xml:space="preserve">Cliff Ortmeyer, Global Head of Technical Marketing di </w:t>
      </w:r>
      <w:r w:rsidRPr="001B2F7F">
        <w:rPr>
          <w:rFonts w:ascii="Arial" w:hAnsi="Arial"/>
          <w:b/>
          <w:bCs/>
          <w:sz w:val="22"/>
          <w:szCs w:val="22"/>
          <w:highlight w:val="yellow"/>
        </w:rPr>
        <w:t>Farnell.</w:t>
      </w:r>
      <w:r w:rsidRPr="001B2F7F">
        <w:rPr>
          <w:rFonts w:ascii="Arial" w:hAnsi="Arial"/>
          <w:sz w:val="22"/>
          <w:szCs w:val="22"/>
        </w:rPr>
        <w:t xml:space="preserve">  “Grazie </w:t>
      </w:r>
      <w:proofErr w:type="spellStart"/>
      <w:r w:rsidRPr="001B2F7F">
        <w:rPr>
          <w:rFonts w:ascii="Arial" w:hAnsi="Arial"/>
          <w:sz w:val="22"/>
          <w:szCs w:val="22"/>
        </w:rPr>
        <w:t>alla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interfaccia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intuitiva</w:t>
      </w:r>
      <w:proofErr w:type="spellEnd"/>
      <w:r w:rsidRPr="001B2F7F">
        <w:rPr>
          <w:rFonts w:ascii="Arial" w:hAnsi="Arial"/>
          <w:sz w:val="22"/>
          <w:szCs w:val="22"/>
        </w:rPr>
        <w:t xml:space="preserve"> e di facile </w:t>
      </w:r>
      <w:proofErr w:type="spellStart"/>
      <w:r w:rsidRPr="001B2F7F">
        <w:rPr>
          <w:rFonts w:ascii="Arial" w:hAnsi="Arial"/>
          <w:sz w:val="22"/>
          <w:szCs w:val="22"/>
        </w:rPr>
        <w:t>utilizzo</w:t>
      </w:r>
      <w:proofErr w:type="spellEnd"/>
      <w:r w:rsidRPr="001B2F7F">
        <w:rPr>
          <w:rFonts w:ascii="Arial" w:hAnsi="Arial"/>
          <w:sz w:val="22"/>
          <w:szCs w:val="22"/>
        </w:rPr>
        <w:t xml:space="preserve">, la e-Guide </w:t>
      </w:r>
      <w:proofErr w:type="spellStart"/>
      <w:r w:rsidRPr="001B2F7F">
        <w:rPr>
          <w:rFonts w:ascii="Arial" w:hAnsi="Arial"/>
          <w:sz w:val="22"/>
          <w:szCs w:val="22"/>
        </w:rPr>
        <w:t>mostra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l’ampiezza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gramStart"/>
      <w:r w:rsidRPr="001B2F7F">
        <w:rPr>
          <w:rFonts w:ascii="Arial" w:hAnsi="Arial"/>
          <w:sz w:val="22"/>
          <w:szCs w:val="22"/>
        </w:rPr>
        <w:t>del</w:t>
      </w:r>
      <w:proofErr w:type="gram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nostro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catalogo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raggruppa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prodotti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correlati</w:t>
      </w:r>
      <w:proofErr w:type="spellEnd"/>
      <w:r w:rsidRPr="001B2F7F">
        <w:rPr>
          <w:rFonts w:ascii="Arial" w:hAnsi="Arial"/>
          <w:sz w:val="22"/>
          <w:szCs w:val="22"/>
        </w:rPr>
        <w:t xml:space="preserve">.  I </w:t>
      </w:r>
      <w:proofErr w:type="spellStart"/>
      <w:r w:rsidRPr="001B2F7F">
        <w:rPr>
          <w:rFonts w:ascii="Arial" w:hAnsi="Arial"/>
          <w:sz w:val="22"/>
          <w:szCs w:val="22"/>
        </w:rPr>
        <w:t>clienti</w:t>
      </w:r>
      <w:proofErr w:type="spellEnd"/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inoltre</w:t>
      </w:r>
      <w:proofErr w:type="spellEnd"/>
      <w:r w:rsidRPr="001B2F7F">
        <w:rPr>
          <w:rFonts w:ascii="Arial" w:hAnsi="Arial"/>
          <w:sz w:val="22"/>
          <w:szCs w:val="22"/>
        </w:rPr>
        <w:t xml:space="preserve">, </w:t>
      </w:r>
      <w:proofErr w:type="spellStart"/>
      <w:r w:rsidRPr="001B2F7F">
        <w:rPr>
          <w:rFonts w:ascii="Arial" w:hAnsi="Arial"/>
          <w:sz w:val="22"/>
          <w:szCs w:val="22"/>
        </w:rPr>
        <w:t>godono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dell’impareggiabile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lastRenderedPageBreak/>
        <w:t>livello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supporto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offerto</w:t>
      </w:r>
      <w:proofErr w:type="spellEnd"/>
      <w:r w:rsidRPr="001B2F7F">
        <w:rPr>
          <w:rFonts w:ascii="Arial" w:hAnsi="Arial"/>
          <w:sz w:val="22"/>
          <w:szCs w:val="22"/>
        </w:rPr>
        <w:t xml:space="preserve"> da Farnell a </w:t>
      </w:r>
      <w:proofErr w:type="spellStart"/>
      <w:r w:rsidRPr="001B2F7F">
        <w:rPr>
          <w:rFonts w:ascii="Arial" w:hAnsi="Arial"/>
          <w:sz w:val="22"/>
          <w:szCs w:val="22"/>
        </w:rPr>
        <w:t>partire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dalla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fase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proofErr w:type="spellStart"/>
      <w:r w:rsidRPr="001B2F7F">
        <w:rPr>
          <w:rFonts w:ascii="Arial" w:hAnsi="Arial"/>
          <w:sz w:val="22"/>
          <w:szCs w:val="22"/>
        </w:rPr>
        <w:t>progettazione</w:t>
      </w:r>
      <w:proofErr w:type="spellEnd"/>
      <w:r w:rsidRPr="001B2F7F">
        <w:rPr>
          <w:rFonts w:ascii="Arial" w:hAnsi="Arial"/>
          <w:sz w:val="22"/>
          <w:szCs w:val="22"/>
        </w:rPr>
        <w:t xml:space="preserve"> e </w:t>
      </w:r>
      <w:proofErr w:type="spellStart"/>
      <w:r w:rsidRPr="001B2F7F">
        <w:rPr>
          <w:rFonts w:ascii="Arial" w:hAnsi="Arial"/>
          <w:sz w:val="22"/>
          <w:szCs w:val="22"/>
        </w:rPr>
        <w:t>fino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alla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produzione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larga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scala</w:t>
      </w:r>
      <w:proofErr w:type="spellEnd"/>
      <w:r w:rsidRPr="001B2F7F">
        <w:rPr>
          <w:rFonts w:ascii="Arial" w:hAnsi="Arial"/>
          <w:sz w:val="22"/>
          <w:szCs w:val="22"/>
        </w:rPr>
        <w:t xml:space="preserve">.” </w:t>
      </w:r>
    </w:p>
    <w:p w:rsidR="001B2F7F" w:rsidRPr="001B2F7F" w:rsidRDefault="001B2F7F" w:rsidP="001B2F7F">
      <w:pPr>
        <w:spacing w:after="0"/>
        <w:rPr>
          <w:rFonts w:ascii="Arial" w:hAnsi="Arial" w:cs="Arial"/>
          <w:sz w:val="22"/>
          <w:szCs w:val="22"/>
        </w:rPr>
      </w:pPr>
    </w:p>
    <w:p w:rsidR="001B2F7F" w:rsidRPr="001B2F7F" w:rsidRDefault="001B2F7F" w:rsidP="001B2F7F">
      <w:pPr>
        <w:shd w:val="clear" w:color="auto" w:fill="FFFFFF"/>
        <w:spacing w:after="0"/>
        <w:rPr>
          <w:rFonts w:ascii="Arial" w:hAnsi="Arial"/>
          <w:b/>
          <w:bCs/>
          <w:sz w:val="22"/>
          <w:szCs w:val="22"/>
        </w:rPr>
      </w:pPr>
      <w:r w:rsidRPr="001B2F7F">
        <w:rPr>
          <w:rFonts w:ascii="Arial" w:hAnsi="Arial"/>
          <w:sz w:val="22"/>
          <w:szCs w:val="22"/>
        </w:rPr>
        <w:t xml:space="preserve">La e-Guide </w:t>
      </w:r>
      <w:proofErr w:type="gramStart"/>
      <w:r w:rsidRPr="001B2F7F">
        <w:rPr>
          <w:rFonts w:ascii="Arial" w:hAnsi="Arial"/>
          <w:sz w:val="22"/>
          <w:szCs w:val="22"/>
        </w:rPr>
        <w:t>sui</w:t>
      </w:r>
      <w:proofErr w:type="gram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connettori</w:t>
      </w:r>
      <w:proofErr w:type="spellEnd"/>
      <w:r w:rsidRPr="001B2F7F">
        <w:rPr>
          <w:rFonts w:ascii="Arial" w:hAnsi="Arial"/>
          <w:sz w:val="22"/>
          <w:szCs w:val="22"/>
        </w:rPr>
        <w:t xml:space="preserve"> di </w:t>
      </w:r>
      <w:r w:rsidRPr="001B2F7F">
        <w:rPr>
          <w:rFonts w:ascii="Arial" w:hAnsi="Arial"/>
          <w:sz w:val="22"/>
          <w:szCs w:val="22"/>
          <w:highlight w:val="yellow"/>
        </w:rPr>
        <w:t>Farnell</w:t>
      </w:r>
      <w:r w:rsidRPr="001B2F7F">
        <w:rPr>
          <w:rFonts w:ascii="Arial" w:hAnsi="Arial"/>
          <w:sz w:val="22"/>
          <w:szCs w:val="22"/>
        </w:rPr>
        <w:t xml:space="preserve"> è </w:t>
      </w:r>
      <w:proofErr w:type="spellStart"/>
      <w:r w:rsidRPr="001B2F7F">
        <w:rPr>
          <w:rFonts w:ascii="Arial" w:hAnsi="Arial"/>
          <w:sz w:val="22"/>
          <w:szCs w:val="22"/>
        </w:rPr>
        <w:t>consultabile</w:t>
      </w:r>
      <w:proofErr w:type="spellEnd"/>
      <w:r w:rsidRPr="001B2F7F">
        <w:rPr>
          <w:rFonts w:ascii="Arial" w:hAnsi="Arial"/>
          <w:sz w:val="22"/>
          <w:szCs w:val="22"/>
        </w:rPr>
        <w:t xml:space="preserve"> </w:t>
      </w:r>
      <w:proofErr w:type="spellStart"/>
      <w:r w:rsidRPr="001B2F7F">
        <w:rPr>
          <w:rFonts w:ascii="Arial" w:hAnsi="Arial"/>
          <w:sz w:val="22"/>
          <w:szCs w:val="22"/>
        </w:rPr>
        <w:t>su</w:t>
      </w:r>
      <w:proofErr w:type="spellEnd"/>
      <w:r w:rsidRPr="001B2F7F">
        <w:rPr>
          <w:rFonts w:ascii="Arial" w:hAnsi="Arial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https://it</w:t>
        </w:r>
        <w:bookmarkStart w:id="0" w:name="_GoBack"/>
        <w:bookmarkEnd w:id="0"/>
        <w:r>
          <w:rPr>
            <w:rStyle w:val="Hyperlink"/>
            <w:rFonts w:ascii="Arial" w:hAnsi="Arial"/>
            <w:sz w:val="22"/>
            <w:szCs w:val="22"/>
          </w:rPr>
          <w:t>.</w:t>
        </w:r>
        <w:r>
          <w:rPr>
            <w:rStyle w:val="Hyperlink"/>
            <w:rFonts w:ascii="Arial" w:hAnsi="Arial"/>
            <w:sz w:val="22"/>
            <w:szCs w:val="22"/>
          </w:rPr>
          <w:t>farnell.com/connector-eguide</w:t>
        </w:r>
      </w:hyperlink>
    </w:p>
    <w:p w:rsidR="001B2F7F" w:rsidRPr="001B2F7F" w:rsidRDefault="001B2F7F" w:rsidP="001B2F7F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  <w:szCs w:val="22"/>
        </w:rPr>
      </w:pPr>
    </w:p>
    <w:p w:rsidR="001B2F7F" w:rsidRDefault="001B2F7F" w:rsidP="001B2F7F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  <w:szCs w:val="22"/>
        </w:rPr>
      </w:pPr>
    </w:p>
    <w:p w:rsidR="001B2F7F" w:rsidRPr="001B2F7F" w:rsidRDefault="001B2F7F" w:rsidP="001B2F7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B2F7F">
        <w:rPr>
          <w:rFonts w:ascii="Arial" w:hAnsi="Arial"/>
          <w:b/>
          <w:bCs/>
          <w:sz w:val="22"/>
          <w:szCs w:val="22"/>
        </w:rPr>
        <w:t>** Fine **</w:t>
      </w:r>
    </w:p>
    <w:p w:rsidR="001B2F7F" w:rsidRPr="00787248" w:rsidRDefault="001B2F7F" w:rsidP="001B2F7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1B2F7F" w:rsidRPr="00787248" w:rsidRDefault="001B2F7F" w:rsidP="001B2F7F">
      <w:pPr>
        <w:rPr>
          <w:rFonts w:ascii="Arial" w:hAnsi="Arial" w:cs="Arial"/>
          <w:b/>
          <w:u w:val="single"/>
        </w:rPr>
      </w:pPr>
      <w:r w:rsidRPr="00787248">
        <w:rPr>
          <w:rFonts w:ascii="Arial" w:hAnsi="Arial"/>
          <w:b/>
          <w:u w:val="single"/>
        </w:rPr>
        <w:t xml:space="preserve">Note per </w:t>
      </w:r>
      <w:proofErr w:type="spellStart"/>
      <w:r w:rsidRPr="00787248">
        <w:rPr>
          <w:rFonts w:ascii="Arial" w:hAnsi="Arial"/>
          <w:b/>
          <w:u w:val="single"/>
        </w:rPr>
        <w:t>i</w:t>
      </w:r>
      <w:proofErr w:type="spellEnd"/>
      <w:r w:rsidRPr="00787248">
        <w:rPr>
          <w:rFonts w:ascii="Arial" w:hAnsi="Arial"/>
          <w:b/>
          <w:u w:val="single"/>
        </w:rPr>
        <w:t xml:space="preserve"> </w:t>
      </w:r>
      <w:proofErr w:type="spellStart"/>
      <w:r w:rsidRPr="00787248">
        <w:rPr>
          <w:rFonts w:ascii="Arial" w:hAnsi="Arial"/>
          <w:b/>
          <w:u w:val="single"/>
        </w:rPr>
        <w:t>redattori</w:t>
      </w:r>
      <w:proofErr w:type="spellEnd"/>
    </w:p>
    <w:p w:rsidR="001B2F7F" w:rsidRPr="001B2F7F" w:rsidRDefault="001B2F7F" w:rsidP="001B2F7F">
      <w:pPr>
        <w:rPr>
          <w:rFonts w:ascii="Arial" w:hAnsi="Arial" w:cs="Arial"/>
        </w:rPr>
      </w:pPr>
      <w:proofErr w:type="spellStart"/>
      <w:r w:rsidRPr="00787248">
        <w:rPr>
          <w:rFonts w:ascii="Arial" w:hAnsi="Arial"/>
        </w:rPr>
        <w:t>Ulteriori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informazioni</w:t>
      </w:r>
      <w:proofErr w:type="spellEnd"/>
      <w:r w:rsidRPr="00787248">
        <w:rPr>
          <w:rFonts w:ascii="Arial" w:hAnsi="Arial"/>
        </w:rPr>
        <w:t xml:space="preserve"> e le </w:t>
      </w:r>
      <w:proofErr w:type="spellStart"/>
      <w:r w:rsidRPr="00787248">
        <w:rPr>
          <w:rFonts w:ascii="Arial" w:hAnsi="Arial"/>
        </w:rPr>
        <w:t>immagini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relative al </w:t>
      </w:r>
      <w:proofErr w:type="spellStart"/>
      <w:r w:rsidRPr="00787248">
        <w:rPr>
          <w:rFonts w:ascii="Arial" w:hAnsi="Arial"/>
        </w:rPr>
        <w:t>presente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comunicato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stampa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disponibili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Newsroom - </w:t>
      </w:r>
      <w:hyperlink r:id="rId9" w:history="1">
        <w:r w:rsidRPr="00787248">
          <w:rPr>
            <w:rStyle w:val="Hyperlink"/>
            <w:rFonts w:ascii="Arial" w:hAnsi="Arial"/>
          </w:rPr>
          <w:t>www.element14.com/news</w:t>
        </w:r>
      </w:hyperlink>
    </w:p>
    <w:p w:rsidR="001B2F7F" w:rsidRPr="00787248" w:rsidRDefault="001B2F7F" w:rsidP="001B2F7F">
      <w:pPr>
        <w:ind w:right="-1"/>
        <w:rPr>
          <w:rFonts w:ascii="Arial" w:hAnsi="Arial" w:cs="Arial"/>
          <w:b/>
          <w:bCs/>
        </w:rPr>
      </w:pPr>
      <w:r w:rsidRPr="00787248">
        <w:rPr>
          <w:rFonts w:ascii="Arial" w:hAnsi="Arial"/>
          <w:b/>
          <w:bCs/>
        </w:rPr>
        <w:t xml:space="preserve">Chi </w:t>
      </w:r>
      <w:proofErr w:type="spellStart"/>
      <w:r w:rsidRPr="00787248">
        <w:rPr>
          <w:rFonts w:ascii="Arial" w:hAnsi="Arial"/>
          <w:b/>
          <w:bCs/>
        </w:rPr>
        <w:t>siamo</w:t>
      </w:r>
      <w:proofErr w:type="spellEnd"/>
    </w:p>
    <w:p w:rsidR="001B2F7F" w:rsidRPr="00787248" w:rsidRDefault="001B2F7F" w:rsidP="001B2F7F">
      <w:pPr>
        <w:ind w:right="-1"/>
        <w:rPr>
          <w:rFonts w:ascii="Arial" w:hAnsi="Arial" w:cs="Arial"/>
        </w:rPr>
      </w:pPr>
      <w:hyperlink r:id="rId10" w:history="1">
        <w:r w:rsidRPr="00787248">
          <w:rPr>
            <w:rStyle w:val="Hyperlink"/>
            <w:rFonts w:ascii="Arial" w:hAnsi="Arial"/>
          </w:rPr>
          <w:t xml:space="preserve">Farnell </w:t>
        </w:r>
      </w:hyperlink>
      <w:r w:rsidRPr="00787248">
        <w:rPr>
          <w:rFonts w:ascii="Arial" w:hAnsi="Arial"/>
        </w:rPr>
        <w:t xml:space="preserve">, parte del </w:t>
      </w:r>
      <w:proofErr w:type="spellStart"/>
      <w:r w:rsidRPr="00787248">
        <w:rPr>
          <w:rFonts w:ascii="Arial" w:hAnsi="Arial"/>
        </w:rPr>
        <w:t>gruppo</w:t>
      </w:r>
      <w:proofErr w:type="spellEnd"/>
      <w:r w:rsidRPr="00787248">
        <w:rPr>
          <w:rFonts w:ascii="Arial" w:hAnsi="Arial"/>
        </w:rPr>
        <w:t xml:space="preserve"> </w:t>
      </w:r>
      <w:hyperlink r:id="rId11" w:history="1">
        <w:r w:rsidRPr="00787248">
          <w:rPr>
            <w:rStyle w:val="Hyperlink"/>
            <w:rFonts w:ascii="Arial" w:hAnsi="Arial"/>
          </w:rPr>
          <w:t>Premier Farnell</w:t>
        </w:r>
      </w:hyperlink>
      <w:r w:rsidRPr="00787248">
        <w:rPr>
          <w:rFonts w:ascii="Arial" w:hAnsi="Arial"/>
        </w:rPr>
        <w:t xml:space="preserve">, è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società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tecnologica</w:t>
      </w:r>
      <w:proofErr w:type="spellEnd"/>
      <w:r w:rsidRPr="00787248">
        <w:rPr>
          <w:rFonts w:ascii="Arial" w:hAnsi="Arial"/>
        </w:rPr>
        <w:t xml:space="preserve"> leader a </w:t>
      </w:r>
      <w:proofErr w:type="spellStart"/>
      <w:r w:rsidRPr="00787248">
        <w:rPr>
          <w:rFonts w:ascii="Arial" w:hAnsi="Arial"/>
        </w:rPr>
        <w:t>livello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globale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oltre</w:t>
      </w:r>
      <w:proofErr w:type="spellEnd"/>
      <w:r w:rsidRPr="00787248">
        <w:rPr>
          <w:rFonts w:ascii="Arial" w:hAnsi="Arial"/>
        </w:rPr>
        <w:t xml:space="preserve"> 80 </w:t>
      </w:r>
      <w:proofErr w:type="spellStart"/>
      <w:r w:rsidRPr="00787248">
        <w:rPr>
          <w:rFonts w:ascii="Arial" w:hAnsi="Arial"/>
        </w:rPr>
        <w:t>anni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attività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distribuzione</w:t>
      </w:r>
      <w:proofErr w:type="spellEnd"/>
      <w:r w:rsidRPr="00787248">
        <w:rPr>
          <w:rFonts w:ascii="Arial" w:hAnsi="Arial"/>
        </w:rPr>
        <w:t xml:space="preserve"> high service di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soluzioni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tecnologiche</w:t>
      </w:r>
      <w:proofErr w:type="spellEnd"/>
      <w:r w:rsidRPr="00787248">
        <w:rPr>
          <w:rFonts w:ascii="Arial" w:hAnsi="Arial"/>
        </w:rPr>
        <w:t xml:space="preserve"> per la </w:t>
      </w:r>
      <w:proofErr w:type="spellStart"/>
      <w:r w:rsidRPr="00787248">
        <w:rPr>
          <w:rFonts w:ascii="Arial" w:hAnsi="Arial"/>
        </w:rPr>
        <w:t>progettazione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produzione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riparazione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sistemi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elettronici</w:t>
      </w:r>
      <w:proofErr w:type="spellEnd"/>
      <w:r w:rsidRPr="00787248">
        <w:rPr>
          <w:rFonts w:ascii="Arial" w:hAnsi="Arial"/>
        </w:rPr>
        <w:t xml:space="preserve">. Premier Farnell </w:t>
      </w:r>
      <w:proofErr w:type="spellStart"/>
      <w:proofErr w:type="gramStart"/>
      <w:r w:rsidRPr="00787248">
        <w:rPr>
          <w:rFonts w:ascii="Arial" w:hAnsi="Arial"/>
        </w:rPr>
        <w:t>usa</w:t>
      </w:r>
      <w:proofErr w:type="spellEnd"/>
      <w:proofErr w:type="gram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propria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esperienza</w:t>
      </w:r>
      <w:proofErr w:type="spellEnd"/>
      <w:r w:rsidRPr="00787248">
        <w:rPr>
          <w:rFonts w:ascii="Arial" w:hAnsi="Arial"/>
        </w:rPr>
        <w:t xml:space="preserve"> per dare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al </w:t>
      </w:r>
      <w:proofErr w:type="spellStart"/>
      <w:r w:rsidRPr="00787248">
        <w:rPr>
          <w:rFonts w:ascii="Arial" w:hAnsi="Arial"/>
        </w:rPr>
        <w:t>suo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ampio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portafoglio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clienti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che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spazia</w:t>
      </w:r>
      <w:proofErr w:type="spellEnd"/>
      <w:r w:rsidRPr="00787248">
        <w:rPr>
          <w:rFonts w:ascii="Arial" w:hAnsi="Arial"/>
        </w:rPr>
        <w:t xml:space="preserve"> da </w:t>
      </w:r>
      <w:proofErr w:type="spellStart"/>
      <w:r w:rsidRPr="00787248">
        <w:rPr>
          <w:rFonts w:ascii="Arial" w:hAnsi="Arial"/>
        </w:rPr>
        <w:t>hobbisti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da </w:t>
      </w:r>
      <w:proofErr w:type="spellStart"/>
      <w:r w:rsidRPr="00787248">
        <w:rPr>
          <w:rFonts w:ascii="Arial" w:hAnsi="Arial"/>
        </w:rPr>
        <w:t>responsabili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acquisti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tecnici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. In </w:t>
      </w:r>
      <w:proofErr w:type="spellStart"/>
      <w:r w:rsidRPr="00787248">
        <w:rPr>
          <w:rFonts w:ascii="Arial" w:hAnsi="Arial"/>
        </w:rPr>
        <w:t>qualità</w:t>
      </w:r>
      <w:proofErr w:type="spellEnd"/>
      <w:r w:rsidRPr="00787248">
        <w:rPr>
          <w:rFonts w:ascii="Arial" w:hAnsi="Arial"/>
        </w:rPr>
        <w:t xml:space="preserve"> di Development Distributor, </w:t>
      </w:r>
      <w:proofErr w:type="spellStart"/>
      <w:r w:rsidRPr="00787248">
        <w:rPr>
          <w:rFonts w:ascii="Arial" w:hAnsi="Arial"/>
        </w:rPr>
        <w:t>lavoriamo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marchi</w:t>
      </w:r>
      <w:proofErr w:type="spellEnd"/>
      <w:r w:rsidRPr="00787248">
        <w:rPr>
          <w:rFonts w:ascii="Arial" w:hAnsi="Arial"/>
        </w:rPr>
        <w:t xml:space="preserve"> leader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start up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d’elettronica</w:t>
      </w:r>
      <w:proofErr w:type="spellEnd"/>
      <w:r w:rsidRPr="00787248">
        <w:rPr>
          <w:rFonts w:ascii="Arial" w:hAnsi="Arial"/>
        </w:rPr>
        <w:t xml:space="preserve">, per </w:t>
      </w:r>
      <w:proofErr w:type="spellStart"/>
      <w:r w:rsidRPr="00787248">
        <w:rPr>
          <w:rFonts w:ascii="Arial" w:hAnsi="Arial"/>
        </w:rPr>
        <w:t>portare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mercato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innovativi</w:t>
      </w:r>
      <w:proofErr w:type="spellEnd"/>
      <w:r w:rsidRPr="00787248">
        <w:rPr>
          <w:rFonts w:ascii="Arial" w:hAnsi="Arial"/>
        </w:rPr>
        <w:t xml:space="preserve">. </w:t>
      </w:r>
      <w:proofErr w:type="spellStart"/>
      <w:r w:rsidRPr="00787248">
        <w:rPr>
          <w:rFonts w:ascii="Arial" w:hAnsi="Arial"/>
        </w:rPr>
        <w:t>Inoltre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sosteniamo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proofErr w:type="gramStart"/>
      <w:r w:rsidRPr="00787248">
        <w:rPr>
          <w:rFonts w:ascii="Arial" w:hAnsi="Arial"/>
        </w:rPr>
        <w:t>il</w:t>
      </w:r>
      <w:proofErr w:type="spellEnd"/>
      <w:proofErr w:type="gram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supportando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formazione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generazione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attuale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futura</w:t>
      </w:r>
      <w:proofErr w:type="spellEnd"/>
      <w:r w:rsidRPr="00787248">
        <w:rPr>
          <w:rFonts w:ascii="Arial" w:hAnsi="Arial"/>
        </w:rPr>
        <w:t>.</w:t>
      </w:r>
    </w:p>
    <w:p w:rsidR="001B2F7F" w:rsidRPr="00787248" w:rsidRDefault="001B2F7F" w:rsidP="001B2F7F">
      <w:pPr>
        <w:ind w:right="-1"/>
        <w:rPr>
          <w:rFonts w:ascii="Arial" w:hAnsi="Arial" w:cs="Arial"/>
        </w:rPr>
      </w:pPr>
      <w:r w:rsidRPr="00787248">
        <w:rPr>
          <w:rFonts w:ascii="Arial" w:hAnsi="Arial"/>
          <w:shd w:val="clear" w:color="auto" w:fill="FFFFFF"/>
        </w:rPr>
        <w:t xml:space="preserve">Premier Farnell </w:t>
      </w:r>
      <w:r w:rsidRPr="00787248">
        <w:rPr>
          <w:rFonts w:ascii="Arial" w:hAnsi="Arial"/>
        </w:rPr>
        <w:t xml:space="preserve">opera come </w:t>
      </w:r>
      <w:hyperlink r:id="rId12" w:history="1">
        <w:r w:rsidRPr="00787248">
          <w:rPr>
            <w:rStyle w:val="Hyperlink"/>
            <w:rFonts w:ascii="Arial" w:hAnsi="Arial"/>
          </w:rPr>
          <w:t>Farnell</w:t>
        </w:r>
      </w:hyperlink>
      <w:r w:rsidRPr="00787248">
        <w:rPr>
          <w:rFonts w:ascii="Arial" w:hAnsi="Arial"/>
        </w:rPr>
        <w:t xml:space="preserve"> in Europa, </w:t>
      </w:r>
      <w:hyperlink r:id="rId13" w:history="1">
        <w:r w:rsidRPr="00787248">
          <w:rPr>
            <w:rStyle w:val="Hyperlink"/>
            <w:rFonts w:ascii="Arial" w:hAnsi="Arial"/>
          </w:rPr>
          <w:t>Newark</w:t>
        </w:r>
      </w:hyperlink>
      <w:r w:rsidRPr="00787248">
        <w:rPr>
          <w:rFonts w:ascii="Arial" w:hAnsi="Arial"/>
        </w:rPr>
        <w:t xml:space="preserve"> in Nord America </w:t>
      </w:r>
      <w:proofErr w:type="spellStart"/>
      <w:proofErr w:type="gramStart"/>
      <w:r w:rsidRPr="00787248">
        <w:rPr>
          <w:rFonts w:ascii="Arial" w:hAnsi="Arial"/>
        </w:rPr>
        <w:t>ed</w:t>
      </w:r>
      <w:proofErr w:type="spellEnd"/>
      <w:proofErr w:type="gramEnd"/>
      <w:r w:rsidRPr="00787248">
        <w:rPr>
          <w:rFonts w:ascii="Arial" w:hAnsi="Arial"/>
        </w:rPr>
        <w:t xml:space="preserve"> </w:t>
      </w:r>
      <w:hyperlink r:id="rId14" w:history="1">
        <w:r w:rsidRPr="00787248">
          <w:rPr>
            <w:rStyle w:val="Hyperlink"/>
            <w:rFonts w:ascii="Arial" w:hAnsi="Arial"/>
          </w:rPr>
          <w:t>element14</w:t>
        </w:r>
      </w:hyperlink>
      <w:r w:rsidRPr="00787248">
        <w:rPr>
          <w:rFonts w:ascii="Arial" w:hAnsi="Arial"/>
        </w:rPr>
        <w:t xml:space="preserve"> in </w:t>
      </w:r>
      <w:proofErr w:type="spellStart"/>
      <w:r w:rsidRPr="00787248">
        <w:rPr>
          <w:rFonts w:ascii="Arial" w:hAnsi="Arial"/>
        </w:rPr>
        <w:t>tutta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l’area</w:t>
      </w:r>
      <w:proofErr w:type="spellEnd"/>
      <w:r w:rsidRPr="00787248">
        <w:rPr>
          <w:rFonts w:ascii="Arial" w:hAnsi="Arial"/>
        </w:rPr>
        <w:t xml:space="preserve"> Asia-</w:t>
      </w:r>
      <w:proofErr w:type="spellStart"/>
      <w:r w:rsidRPr="00787248">
        <w:rPr>
          <w:rFonts w:ascii="Arial" w:hAnsi="Arial"/>
        </w:rPr>
        <w:t>Pacifico</w:t>
      </w:r>
      <w:proofErr w:type="spellEnd"/>
      <w:r w:rsidRPr="00787248">
        <w:rPr>
          <w:rFonts w:ascii="Arial" w:hAnsi="Arial"/>
          <w:shd w:val="clear" w:color="auto" w:fill="FFFFFF"/>
        </w:rPr>
        <w:t>.</w:t>
      </w:r>
      <w:r w:rsidRPr="00787248">
        <w:rPr>
          <w:rFonts w:ascii="Arial" w:hAnsi="Arial"/>
        </w:rPr>
        <w:t xml:space="preserve"> Premier Farnell </w:t>
      </w:r>
      <w:proofErr w:type="spellStart"/>
      <w:r w:rsidRPr="00787248">
        <w:rPr>
          <w:rFonts w:ascii="Arial" w:hAnsi="Arial"/>
        </w:rPr>
        <w:t>vende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direttamente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consumatori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rete di </w:t>
      </w:r>
      <w:proofErr w:type="spellStart"/>
      <w:r w:rsidRPr="00787248">
        <w:rPr>
          <w:rFonts w:ascii="Arial" w:hAnsi="Arial"/>
        </w:rPr>
        <w:t>rivenditori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sua</w:t>
      </w:r>
      <w:proofErr w:type="spellEnd"/>
      <w:r w:rsidRPr="00787248">
        <w:rPr>
          <w:rFonts w:ascii="Arial" w:hAnsi="Arial"/>
        </w:rPr>
        <w:t xml:space="preserve"> </w:t>
      </w:r>
      <w:hyperlink r:id="rId15" w:history="1">
        <w:proofErr w:type="spellStart"/>
        <w:r w:rsidRPr="00787248">
          <w:rPr>
            <w:rStyle w:val="Hyperlink"/>
            <w:rFonts w:ascii="Arial" w:hAnsi="Arial"/>
          </w:rPr>
          <w:t>attività</w:t>
        </w:r>
        <w:proofErr w:type="spellEnd"/>
        <w:r w:rsidRPr="00787248">
          <w:rPr>
            <w:rStyle w:val="Hyperlink"/>
            <w:rFonts w:ascii="Arial" w:hAnsi="Arial"/>
          </w:rPr>
          <w:t xml:space="preserve"> CPC</w:t>
        </w:r>
      </w:hyperlink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Regno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Unito</w:t>
      </w:r>
      <w:proofErr w:type="spellEnd"/>
      <w:r w:rsidRPr="00787248">
        <w:rPr>
          <w:rFonts w:ascii="Arial" w:hAnsi="Arial"/>
        </w:rPr>
        <w:t>.</w:t>
      </w:r>
    </w:p>
    <w:p w:rsidR="001B2F7F" w:rsidRPr="00787248" w:rsidRDefault="001B2F7F" w:rsidP="001B2F7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Premier Farnell è un’unità commerciale di Avnet, Inc. (Nasdaq: </w:t>
      </w:r>
      <w:r w:rsidRPr="00787248">
        <w:rPr>
          <w:rStyle w:val="Hyperlink"/>
          <w:rFonts w:ascii="Arial" w:hAnsi="Arial"/>
          <w:sz w:val="20"/>
          <w:szCs w:val="20"/>
        </w:rPr>
        <w:fldChar w:fldCharType="begin"/>
      </w:r>
      <w:r w:rsidRPr="00787248">
        <w:rPr>
          <w:rStyle w:val="Hyperlink"/>
          <w:rFonts w:ascii="Arial" w:hAnsi="Arial"/>
          <w:sz w:val="20"/>
          <w:szCs w:val="20"/>
        </w:rPr>
        <w:instrText xml:space="preserve"> HYPERLINK "https://ir.avnet.com/" </w:instrText>
      </w:r>
      <w:r w:rsidRPr="00787248">
        <w:rPr>
          <w:rStyle w:val="Hyperlink"/>
          <w:rFonts w:ascii="Arial" w:hAnsi="Arial"/>
          <w:sz w:val="20"/>
          <w:szCs w:val="20"/>
        </w:rPr>
        <w:fldChar w:fldCharType="separate"/>
      </w:r>
      <w:r w:rsidRPr="00787248">
        <w:rPr>
          <w:rStyle w:val="Hyperlink"/>
          <w:rFonts w:ascii="Arial" w:hAnsi="Arial"/>
          <w:sz w:val="20"/>
          <w:szCs w:val="20"/>
        </w:rPr>
        <w:t>AVT</w:t>
      </w:r>
      <w:r w:rsidRPr="00787248">
        <w:rPr>
          <w:rStyle w:val="Hyperlink"/>
          <w:rFonts w:ascii="Arial" w:hAnsi="Arial"/>
          <w:sz w:val="20"/>
          <w:szCs w:val="20"/>
        </w:rPr>
        <w:fldChar w:fldCharType="end"/>
      </w:r>
      <w:r w:rsidRPr="00787248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1B2F7F" w:rsidRPr="00787248" w:rsidRDefault="001B2F7F" w:rsidP="001B2F7F">
      <w:pPr>
        <w:ind w:right="-1"/>
        <w:rPr>
          <w:rFonts w:ascii="Arial" w:hAnsi="Arial" w:cs="Arial"/>
          <w:shd w:val="clear" w:color="auto" w:fill="FFFFFF"/>
        </w:rPr>
      </w:pPr>
    </w:p>
    <w:p w:rsidR="001B2F7F" w:rsidRPr="00787248" w:rsidRDefault="001B2F7F" w:rsidP="001B2F7F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  <w:r w:rsidRPr="00787248">
        <w:rPr>
          <w:rFonts w:ascii="Arial" w:hAnsi="Arial"/>
          <w:sz w:val="20"/>
          <w:szCs w:val="20"/>
        </w:rPr>
        <w:t xml:space="preserve">Per </w:t>
      </w:r>
      <w:proofErr w:type="spellStart"/>
      <w:r w:rsidRPr="00787248">
        <w:rPr>
          <w:rFonts w:ascii="Arial" w:hAnsi="Arial"/>
          <w:sz w:val="20"/>
          <w:szCs w:val="20"/>
        </w:rPr>
        <w:t>maggiori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informazioni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visita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hyperlink r:id="rId16" w:history="1">
        <w:r w:rsidRPr="00787248">
          <w:rPr>
            <w:rStyle w:val="Hyperlink"/>
            <w:rFonts w:ascii="Arial" w:hAnsi="Arial"/>
            <w:sz w:val="20"/>
            <w:szCs w:val="20"/>
          </w:rPr>
          <w:t>https://www.premierfarnell.com</w:t>
        </w:r>
      </w:hyperlink>
      <w:r w:rsidRPr="00787248">
        <w:rPr>
          <w:rStyle w:val="Hyperlink"/>
          <w:rFonts w:ascii="Arial" w:hAnsi="Arial"/>
          <w:sz w:val="20"/>
          <w:szCs w:val="20"/>
        </w:rPr>
        <w:t xml:space="preserve"> </w:t>
      </w:r>
      <w:r w:rsidRPr="00787248">
        <w:rPr>
          <w:rFonts w:ascii="Arial" w:hAnsi="Arial"/>
          <w:sz w:val="20"/>
          <w:szCs w:val="20"/>
        </w:rPr>
        <w:t xml:space="preserve">e </w:t>
      </w:r>
      <w:hyperlink r:id="rId17" w:history="1">
        <w:r w:rsidRPr="00787248">
          <w:rPr>
            <w:rStyle w:val="Hyperlink"/>
            <w:rFonts w:ascii="Arial" w:hAnsi="Arial"/>
            <w:sz w:val="20"/>
            <w:szCs w:val="20"/>
          </w:rPr>
          <w:t>https://www.avnet.com</w:t>
        </w:r>
      </w:hyperlink>
      <w:r w:rsidRPr="00787248">
        <w:rPr>
          <w:rFonts w:ascii="Arial" w:hAnsi="Arial"/>
          <w:sz w:val="20"/>
          <w:szCs w:val="20"/>
        </w:rPr>
        <w:t>.</w:t>
      </w:r>
    </w:p>
    <w:p w:rsidR="001B2F7F" w:rsidRPr="00787248" w:rsidRDefault="001B2F7F" w:rsidP="001B2F7F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787248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Chloe Willcox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Napier Partnership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Tel: +44 1243 531123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</w:rPr>
        <w:t xml:space="preserve"> </w:t>
      </w:r>
      <w:hyperlink r:id="rId18" w:history="1">
        <w:r w:rsidRPr="00787248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19" w:history="1">
        <w:r w:rsidRPr="00787248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787248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 xml:space="preserve"> 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>Premier Farnell: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Holly Smart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Head of PR and External Communications</w:t>
      </w:r>
    </w:p>
    <w:p w:rsidR="001B2F7F" w:rsidRPr="00787248" w:rsidRDefault="001B2F7F" w:rsidP="001B2F7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Tel: +44 113 2485188</w:t>
      </w:r>
    </w:p>
    <w:p w:rsidR="004A7FF5" w:rsidRPr="001B2F7F" w:rsidRDefault="001B2F7F" w:rsidP="001B2F7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20" w:history="1">
        <w:r w:rsidRPr="00787248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sectPr w:rsidR="004A7FF5" w:rsidRPr="001B2F7F" w:rsidSect="001B2F7F">
      <w:headerReference w:type="default" r:id="rId21"/>
      <w:footerReference w:type="default" r:id="rId22"/>
      <w:pgSz w:w="12240" w:h="15840"/>
      <w:pgMar w:top="1440" w:right="1440" w:bottom="851" w:left="1440" w:header="720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7F" w:rsidRDefault="001B2F7F" w:rsidP="001B2F7F">
      <w:pPr>
        <w:spacing w:after="0" w:line="240" w:lineRule="auto"/>
      </w:pPr>
      <w:r>
        <w:separator/>
      </w:r>
    </w:p>
  </w:endnote>
  <w:endnote w:type="continuationSeparator" w:id="0">
    <w:p w:rsidR="001B2F7F" w:rsidRDefault="001B2F7F" w:rsidP="001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1B2F7F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FAR349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7F" w:rsidRDefault="001B2F7F" w:rsidP="001B2F7F">
      <w:pPr>
        <w:spacing w:after="0" w:line="240" w:lineRule="auto"/>
      </w:pPr>
      <w:r>
        <w:separator/>
      </w:r>
    </w:p>
  </w:footnote>
  <w:footnote w:type="continuationSeparator" w:id="0">
    <w:p w:rsidR="001B2F7F" w:rsidRDefault="001B2F7F" w:rsidP="001B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1B2F7F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2A31CF28" wp14:editId="53E4FC9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028825" cy="459740"/>
          <wp:effectExtent l="0" t="0" r="9525" b="0"/>
          <wp:wrapSquare wrapText="bothSides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2BBC6AA" wp14:editId="48C12101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1B2F7F" w:rsidP="00960163">
    <w:pPr>
      <w:pStyle w:val="Header"/>
      <w:jc w:val="center"/>
    </w:pPr>
    <w:r>
      <w:t xml:space="preserve">                                    </w:t>
    </w:r>
  </w:p>
  <w:p w:rsidR="000865A0" w:rsidRDefault="001B2F7F" w:rsidP="00960163">
    <w:pPr>
      <w:pStyle w:val="Header"/>
      <w:jc w:val="center"/>
    </w:pPr>
  </w:p>
  <w:p w:rsidR="000865A0" w:rsidRDefault="001B2F7F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7383"/>
    <w:multiLevelType w:val="hybridMultilevel"/>
    <w:tmpl w:val="8804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F"/>
    <w:rsid w:val="001B2F7F"/>
    <w:rsid w:val="004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F380-90F6-4CC0-91D6-5ABEAC0D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7F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2F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B2F7F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B2F7F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2F7F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2F7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2F7F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1B2F7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1B2F7F"/>
    <w:pPr>
      <w:pBdr>
        <w:top w:val="nil"/>
        <w:left w:val="nil"/>
        <w:bottom w:val="nil"/>
        <w:right w:val="nil"/>
        <w:between w:val="nil"/>
      </w:pBdr>
      <w:suppressAutoHyphens w:val="0"/>
      <w:spacing w:after="0" w:line="240" w:lineRule="auto"/>
      <w:ind w:left="720"/>
      <w:contextualSpacing/>
    </w:pPr>
    <w:rPr>
      <w:rFonts w:ascii="Cambria" w:eastAsia="Cambria" w:hAnsi="Cambria" w:cs="Cambria"/>
      <w:color w:val="000000"/>
      <w:kern w:val="0"/>
      <w:sz w:val="24"/>
      <w:szCs w:val="24"/>
      <w:lang w:val="it-I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B2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connector-eguid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://it.farnell.com/" TargetMode="External"/><Relationship Id="rId17" Type="http://schemas.openxmlformats.org/officeDocument/2006/relationships/hyperlink" Target="https://www.avnet.com/wps/portal/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mierfarnell.com" TargetMode="External"/><Relationship Id="rId20" Type="http://schemas.openxmlformats.org/officeDocument/2006/relationships/hyperlink" Target="mailto:hsmart@premier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erfarnell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4486</Characters>
  <Application>Microsoft Office Word</Application>
  <DocSecurity>0</DocSecurity>
  <Lines>37</Lines>
  <Paragraphs>10</Paragraphs>
  <ScaleCrop>false</ScaleCrop>
  <Company>Premier Farnell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2019-04-09T08:13:00Z</dcterms:created>
  <dcterms:modified xsi:type="dcterms:W3CDTF">2019-04-09T08:19:00Z</dcterms:modified>
</cp:coreProperties>
</file>