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29" w:rsidRPr="0056770A" w:rsidRDefault="00E04C29" w:rsidP="00E04C29">
      <w:pPr>
        <w:spacing w:after="0"/>
        <w:jc w:val="center"/>
        <w:rPr>
          <w:rFonts w:ascii="Arial" w:hAnsi="Arial" w:cs="Arial"/>
          <w:b/>
          <w:kern w:val="36"/>
          <w:sz w:val="26"/>
          <w:szCs w:val="26"/>
          <w:lang w:val="pl-PL"/>
        </w:rPr>
      </w:pPr>
      <w:r w:rsidRPr="0056770A">
        <w:rPr>
          <w:rFonts w:ascii="Arial" w:hAnsi="Arial" w:cs="Arial"/>
          <w:b/>
          <w:kern w:val="36"/>
          <w:sz w:val="26"/>
          <w:szCs w:val="26"/>
          <w:lang w:val="pl-PL"/>
        </w:rPr>
        <w:t>Społeczność element14 ogłasza zwycięzców konkursu projektowego „Sixth Sense”</w:t>
      </w:r>
    </w:p>
    <w:p w:rsidR="00E04C29" w:rsidRPr="0056770A" w:rsidRDefault="00E04C29" w:rsidP="00E04C29">
      <w:pPr>
        <w:spacing w:after="0"/>
        <w:jc w:val="center"/>
        <w:rPr>
          <w:rFonts w:ascii="Arial" w:hAnsi="Arial" w:cs="Arial"/>
          <w:i/>
          <w:sz w:val="22"/>
          <w:lang w:val="pl-PL"/>
        </w:rPr>
      </w:pPr>
      <w:r w:rsidRPr="0056770A">
        <w:rPr>
          <w:rFonts w:ascii="Arial" w:hAnsi="Arial" w:cs="Arial"/>
          <w:i/>
          <w:sz w:val="22"/>
          <w:lang w:val="pl-PL"/>
        </w:rPr>
        <w:t>Członkowie społeczności wykorzystali zestaw STMicroelect</w:t>
      </w:r>
      <w:r w:rsidR="0056770A" w:rsidRPr="0056770A">
        <w:rPr>
          <w:rFonts w:ascii="Arial" w:hAnsi="Arial" w:cs="Arial"/>
          <w:i/>
          <w:sz w:val="22"/>
          <w:lang w:val="pl-PL"/>
        </w:rPr>
        <w:t xml:space="preserve">ronics Sensor Tile i komponenty </w:t>
      </w:r>
      <w:r w:rsidRPr="0056770A">
        <w:rPr>
          <w:rFonts w:ascii="Arial" w:hAnsi="Arial" w:cs="Arial"/>
          <w:i/>
          <w:sz w:val="22"/>
          <w:lang w:val="pl-PL"/>
        </w:rPr>
        <w:t>TE Connectivity by stworzyć autonomiczne pojazdy.</w:t>
      </w:r>
    </w:p>
    <w:p w:rsidR="00E04C29" w:rsidRPr="0056770A" w:rsidRDefault="00E04C29" w:rsidP="00E04C29">
      <w:pPr>
        <w:spacing w:after="0"/>
        <w:rPr>
          <w:rFonts w:ascii="Arial" w:hAnsi="Arial" w:cs="Arial"/>
          <w:i/>
          <w:sz w:val="22"/>
          <w:lang w:val="pl-PL"/>
        </w:rPr>
      </w:pPr>
    </w:p>
    <w:p w:rsidR="00E04C29" w:rsidRPr="0056770A" w:rsidRDefault="00E04C29" w:rsidP="00E04C29">
      <w:pPr>
        <w:spacing w:after="0"/>
        <w:rPr>
          <w:rFonts w:ascii="Arial" w:hAnsi="Arial" w:cs="Arial"/>
          <w:sz w:val="22"/>
          <w:lang w:val="pl-PL"/>
        </w:rPr>
      </w:pPr>
      <w:r w:rsidRPr="0056770A">
        <w:rPr>
          <w:rFonts w:ascii="Arial" w:hAnsi="Arial" w:cs="Arial"/>
          <w:b/>
          <w:sz w:val="22"/>
          <w:lang w:val="pl-PL"/>
        </w:rPr>
        <w:t xml:space="preserve">Leeds, Wielka Brytania, </w:t>
      </w:r>
      <w:r w:rsidR="0056770A" w:rsidRPr="0056770A">
        <w:rPr>
          <w:rFonts w:ascii="Arial" w:hAnsi="Arial" w:cs="Arial"/>
          <w:b/>
          <w:sz w:val="22"/>
          <w:lang w:val="pl-PL"/>
        </w:rPr>
        <w:t>29</w:t>
      </w:r>
      <w:r w:rsidRPr="0056770A">
        <w:rPr>
          <w:rFonts w:ascii="Arial" w:hAnsi="Arial" w:cs="Arial"/>
          <w:b/>
          <w:sz w:val="22"/>
          <w:lang w:val="pl-PL"/>
        </w:rPr>
        <w:t xml:space="preserve"> kwietnia, 2019 r.</w:t>
      </w:r>
      <w:r w:rsidRPr="0056770A">
        <w:rPr>
          <w:rFonts w:ascii="Arial" w:hAnsi="Arial" w:cs="Arial"/>
          <w:sz w:val="22"/>
          <w:lang w:val="pl-PL"/>
        </w:rPr>
        <w:t xml:space="preserve"> – Społeczność inżynierska </w:t>
      </w:r>
      <w:hyperlink r:id="rId7" w:history="1">
        <w:r w:rsidRPr="0056770A">
          <w:rPr>
            <w:rStyle w:val="Hyperlink"/>
            <w:rFonts w:ascii="Arial" w:hAnsi="Arial" w:cs="Arial"/>
            <w:sz w:val="22"/>
            <w:lang w:val="pl-PL"/>
          </w:rPr>
          <w:t>element14.com</w:t>
        </w:r>
      </w:hyperlink>
      <w:r w:rsidRPr="0056770A">
        <w:rPr>
          <w:rFonts w:ascii="Arial" w:hAnsi="Arial" w:cs="Arial"/>
          <w:sz w:val="22"/>
          <w:lang w:val="pl-PL"/>
        </w:rPr>
        <w:t xml:space="preserve"> ogłosiła zwycięzców wyzwania projektowego „Sixth Sense”. W ramach jednego z pięciu dorocznych wyzwań, organizowanych przez społeczność element14, zachęcano członków do stworzenia małego, zdalnie sterowanego lub autonomicznego pojazdu, w którym wykorzystane zostaną możliwości obliczeniowe komponentów firm STMicroelectronics i TE Connectivity, by zwiększyć zdolność pojazdu do badania otoczenia i zbierania danych.</w:t>
      </w:r>
    </w:p>
    <w:p w:rsidR="00E04C29" w:rsidRPr="0056770A" w:rsidRDefault="00E04C29" w:rsidP="00E04C29">
      <w:pPr>
        <w:spacing w:after="0"/>
        <w:rPr>
          <w:rFonts w:ascii="Arial" w:hAnsi="Arial" w:cs="Arial"/>
          <w:sz w:val="22"/>
          <w:lang w:val="pl-PL"/>
        </w:rPr>
      </w:pPr>
    </w:p>
    <w:p w:rsidR="00E04C29" w:rsidRPr="0056770A" w:rsidRDefault="00E04C29" w:rsidP="00E04C29">
      <w:pPr>
        <w:spacing w:after="0"/>
        <w:rPr>
          <w:rFonts w:ascii="Arial" w:hAnsi="Arial" w:cs="Arial"/>
          <w:sz w:val="22"/>
          <w:lang w:val="pl-PL"/>
        </w:rPr>
      </w:pPr>
      <w:r w:rsidRPr="0056770A">
        <w:rPr>
          <w:rFonts w:ascii="Arial" w:hAnsi="Arial" w:cs="Arial"/>
          <w:sz w:val="22"/>
          <w:lang w:val="pl-PL"/>
        </w:rPr>
        <w:t>Zespół jurorski społeczności element14 wyłonił zwycięzców pierwszego i drugiego miejsca w konkursie:</w:t>
      </w:r>
    </w:p>
    <w:p w:rsidR="00E04C29" w:rsidRPr="0056770A" w:rsidRDefault="00E04C29" w:rsidP="00E04C29">
      <w:pPr>
        <w:spacing w:after="0"/>
        <w:rPr>
          <w:rFonts w:ascii="Arial" w:hAnsi="Arial" w:cs="Arial"/>
          <w:sz w:val="22"/>
          <w:lang w:val="pl-PL"/>
        </w:rPr>
      </w:pPr>
    </w:p>
    <w:p w:rsidR="00E04C29" w:rsidRPr="0056770A" w:rsidRDefault="00E04C29" w:rsidP="00E04C29">
      <w:pPr>
        <w:pStyle w:val="ListParagraph"/>
        <w:numPr>
          <w:ilvl w:val="0"/>
          <w:numId w:val="1"/>
        </w:numPr>
        <w:spacing w:after="0"/>
        <w:rPr>
          <w:rFonts w:ascii="Arial" w:hAnsi="Arial" w:cs="Arial"/>
          <w:szCs w:val="20"/>
          <w:lang w:val="pl-PL"/>
        </w:rPr>
      </w:pPr>
      <w:r w:rsidRPr="0056770A">
        <w:rPr>
          <w:rFonts w:ascii="Arial" w:hAnsi="Arial" w:cs="Arial"/>
          <w:b/>
          <w:szCs w:val="20"/>
          <w:lang w:val="pl-PL"/>
        </w:rPr>
        <w:t>Pierwsze miejsce</w:t>
      </w:r>
      <w:r w:rsidRPr="0056770A">
        <w:rPr>
          <w:rFonts w:ascii="Arial" w:hAnsi="Arial" w:cs="Arial"/>
          <w:szCs w:val="20"/>
          <w:lang w:val="pl-PL"/>
        </w:rPr>
        <w:t xml:space="preserve"> – Douglas Wong, Kanada – Douglas stworzył GraffitiBota, w pełni autonomiczny pojazd naziemny, który potrafi drukować grafiki na powierzchni, po której się porusza. I o ile sam GraffiBot jest bardzo mały, jego wykonanie wymagało zaprojektowania układów mechanicznych, elektronicznych, oprogramowania i hydrauliki.</w:t>
      </w:r>
    </w:p>
    <w:p w:rsidR="00E04C29" w:rsidRPr="0056770A" w:rsidRDefault="00E04C29" w:rsidP="00E04C29">
      <w:pPr>
        <w:spacing w:after="0"/>
        <w:rPr>
          <w:rFonts w:ascii="Arial" w:hAnsi="Arial" w:cs="Arial"/>
          <w:sz w:val="22"/>
          <w:lang w:val="pl-PL"/>
        </w:rPr>
      </w:pPr>
    </w:p>
    <w:p w:rsidR="00E04C29" w:rsidRPr="0056770A" w:rsidRDefault="00E04C29" w:rsidP="00E04C29">
      <w:pPr>
        <w:pStyle w:val="ListParagraph"/>
        <w:numPr>
          <w:ilvl w:val="0"/>
          <w:numId w:val="1"/>
        </w:numPr>
        <w:spacing w:after="0"/>
        <w:rPr>
          <w:rFonts w:ascii="Arial" w:hAnsi="Arial" w:cs="Arial"/>
          <w:szCs w:val="20"/>
          <w:lang w:val="pl-PL"/>
        </w:rPr>
      </w:pPr>
      <w:r w:rsidRPr="0056770A">
        <w:rPr>
          <w:rFonts w:ascii="Arial" w:hAnsi="Arial" w:cs="Arial"/>
          <w:b/>
          <w:szCs w:val="20"/>
          <w:lang w:val="pl-PL"/>
        </w:rPr>
        <w:t xml:space="preserve">Drugie miejsce </w:t>
      </w:r>
      <w:r w:rsidRPr="0056770A">
        <w:rPr>
          <w:rFonts w:ascii="Arial" w:hAnsi="Arial" w:cs="Arial"/>
          <w:szCs w:val="20"/>
          <w:lang w:val="pl-PL"/>
        </w:rPr>
        <w:t>– Rod B, Wielka Brytania – Rod stworzył robota, który ma pomagać osobom pracującym na budowach. Maszyna jest w stanie przenosić ciężkie materiały, takie jak piasek czy żwir. By to osiągnąć, Rod zaprojektował własną płytkę drukowaną, na której znalazł się czujnik TE Magnet, dzięki czemu można go montować na innych płytkach, co stanowi pomysłowy sposób na wykorzystanie potrzebnej technologii. Było to pierwsze z wyzwań projektowych społeczności element14, w którym Rod wziął udział.</w:t>
      </w:r>
    </w:p>
    <w:p w:rsidR="00E04C29" w:rsidRPr="0056770A" w:rsidRDefault="00E04C29" w:rsidP="00E04C29">
      <w:pPr>
        <w:spacing w:after="0"/>
        <w:rPr>
          <w:rFonts w:ascii="Arial" w:hAnsi="Arial" w:cs="Arial"/>
          <w:sz w:val="22"/>
          <w:lang w:val="pl-PL"/>
        </w:rPr>
      </w:pPr>
    </w:p>
    <w:p w:rsidR="00E04C29" w:rsidRPr="0056770A" w:rsidRDefault="00E04C29" w:rsidP="00E04C29">
      <w:pPr>
        <w:spacing w:after="0"/>
        <w:rPr>
          <w:rFonts w:ascii="Arial" w:hAnsi="Arial" w:cs="Arial"/>
          <w:sz w:val="22"/>
          <w:lang w:val="pl-PL"/>
        </w:rPr>
      </w:pPr>
      <w:r w:rsidRPr="0056770A">
        <w:rPr>
          <w:rFonts w:ascii="Arial" w:hAnsi="Arial" w:cs="Arial"/>
          <w:sz w:val="22"/>
          <w:lang w:val="pl-PL"/>
        </w:rPr>
        <w:t>Uczestnicy konkursu opisali swoje postępy w ramach szeregu postów na blogach, publikując przy tym kody źródłowe aplikacji, dzięki czemu inni członkowie społeczności element14 mogą uczyć się na podstawie tych projektów i samodzielnie je odtwarzać.</w:t>
      </w:r>
    </w:p>
    <w:p w:rsidR="00E04C29" w:rsidRPr="0056770A" w:rsidRDefault="00E04C29" w:rsidP="00E04C29">
      <w:pPr>
        <w:spacing w:after="0"/>
        <w:rPr>
          <w:rFonts w:ascii="Arial" w:hAnsi="Arial" w:cs="Arial"/>
          <w:sz w:val="22"/>
          <w:lang w:val="pl-PL"/>
        </w:rPr>
      </w:pPr>
    </w:p>
    <w:p w:rsidR="00E04C29" w:rsidRPr="0056770A" w:rsidRDefault="00E04C29" w:rsidP="00E04C29">
      <w:pPr>
        <w:spacing w:after="0"/>
        <w:rPr>
          <w:rFonts w:ascii="Arial" w:hAnsi="Arial" w:cs="Arial"/>
          <w:sz w:val="22"/>
          <w:lang w:val="pl-PL"/>
        </w:rPr>
      </w:pPr>
      <w:r w:rsidRPr="0056770A">
        <w:rPr>
          <w:rFonts w:ascii="Arial" w:hAnsi="Arial" w:cs="Arial"/>
          <w:sz w:val="22"/>
          <w:lang w:val="pl-PL"/>
        </w:rPr>
        <w:t xml:space="preserve">„Jako Dystrybutor Rozwiązań Rozwojowych, stawiamy sobie za cel osiągnięcie mistrzowskiego poziomu pomocy twórcom i jesteśmy dumni z tego, jak wspieramy innowacje wśród ponad 600 tysięcy członków naszej społeczności.” – </w:t>
      </w:r>
      <w:r w:rsidRPr="0056770A">
        <w:rPr>
          <w:rFonts w:ascii="Arial" w:hAnsi="Arial" w:cs="Arial"/>
          <w:b/>
          <w:sz w:val="22"/>
          <w:lang w:val="pl-PL"/>
        </w:rPr>
        <w:t>powiedziała Dianne Kibbey, Global Head of Community and Social Media w społeczności element14.</w:t>
      </w:r>
      <w:r w:rsidRPr="0056770A">
        <w:rPr>
          <w:rFonts w:ascii="Arial" w:hAnsi="Arial" w:cs="Arial"/>
          <w:sz w:val="22"/>
          <w:lang w:val="pl-PL"/>
        </w:rPr>
        <w:t xml:space="preserve"> „Jak zawsze, byliśmy pod wielkim wrażeniem kreatywności i ducha innowacji, wykazanego przez naszą społeczność w ramach tego wyzwania i nie możemy się doczekać by zaoferować naszym członkom kolejne okazje do przesuwania granic projektowania elektroniki.”</w:t>
      </w:r>
    </w:p>
    <w:p w:rsidR="00E04C29" w:rsidRPr="0056770A" w:rsidRDefault="00E04C29" w:rsidP="00E04C29">
      <w:pPr>
        <w:spacing w:after="0"/>
        <w:rPr>
          <w:rFonts w:ascii="Arial" w:hAnsi="Arial" w:cs="Arial"/>
          <w:sz w:val="22"/>
          <w:lang w:val="pl-PL"/>
        </w:rPr>
      </w:pPr>
    </w:p>
    <w:p w:rsidR="00E04C29" w:rsidRPr="0056770A" w:rsidRDefault="00E04C29" w:rsidP="00E04C29">
      <w:pPr>
        <w:spacing w:after="0"/>
        <w:rPr>
          <w:rFonts w:ascii="Arial" w:hAnsi="Arial" w:cs="Arial"/>
          <w:sz w:val="22"/>
          <w:lang w:val="pl-PL"/>
        </w:rPr>
      </w:pPr>
      <w:r w:rsidRPr="0056770A">
        <w:rPr>
          <w:rFonts w:ascii="Arial" w:hAnsi="Arial" w:cs="Arial"/>
          <w:sz w:val="22"/>
          <w:lang w:val="pl-PL"/>
        </w:rPr>
        <w:t xml:space="preserve">Społeczność element14 należy do firmy </w:t>
      </w:r>
      <w:hyperlink r:id="rId8" w:history="1">
        <w:r w:rsidRPr="0056770A">
          <w:rPr>
            <w:rStyle w:val="Hyperlink"/>
            <w:rFonts w:ascii="Arial" w:hAnsi="Arial" w:cs="Arial"/>
            <w:sz w:val="22"/>
            <w:lang w:val="pl-PL"/>
          </w:rPr>
          <w:t>Farnell</w:t>
        </w:r>
      </w:hyperlink>
      <w:r w:rsidRPr="0056770A">
        <w:rPr>
          <w:rFonts w:ascii="Arial" w:hAnsi="Arial" w:cs="Arial"/>
          <w:sz w:val="22"/>
          <w:lang w:val="pl-PL"/>
        </w:rPr>
        <w:t xml:space="preserve">, Dystrybutora Rozwiązań Rozwojowych, który pomaga projektantom, służbom utrzymania ruchu, serwisantom, inżynierom odpowiadającym za </w:t>
      </w:r>
      <w:r w:rsidRPr="0056770A">
        <w:rPr>
          <w:rFonts w:ascii="Arial" w:hAnsi="Arial" w:cs="Arial"/>
          <w:sz w:val="22"/>
          <w:lang w:val="pl-PL"/>
        </w:rPr>
        <w:lastRenderedPageBreak/>
        <w:t>testy, twórcom, rodzicom i nauczycielom rozwijać przyszłe pokolenie programistów i produkty, które pozwolą na używanie technologii do zmienienia naszego świata na lepszy.</w:t>
      </w:r>
    </w:p>
    <w:p w:rsidR="00E04C29" w:rsidRPr="0056770A" w:rsidRDefault="00E04C29" w:rsidP="00E04C29">
      <w:pPr>
        <w:spacing w:after="0"/>
        <w:rPr>
          <w:rFonts w:ascii="Arial" w:hAnsi="Arial" w:cs="Arial"/>
          <w:sz w:val="22"/>
          <w:lang w:val="pl-PL"/>
        </w:rPr>
      </w:pPr>
    </w:p>
    <w:p w:rsidR="00E04C29" w:rsidRPr="0056770A" w:rsidRDefault="00E04C29" w:rsidP="00E04C29">
      <w:pPr>
        <w:spacing w:after="0"/>
        <w:rPr>
          <w:rFonts w:ascii="Arial" w:hAnsi="Arial" w:cs="Arial"/>
          <w:sz w:val="22"/>
          <w:lang w:val="pl-PL"/>
        </w:rPr>
      </w:pPr>
      <w:r w:rsidRPr="0056770A">
        <w:rPr>
          <w:rFonts w:ascii="Arial" w:hAnsi="Arial" w:cs="Arial"/>
          <w:sz w:val="22"/>
          <w:lang w:val="pl-PL"/>
        </w:rPr>
        <w:t xml:space="preserve">Aby dowiedzieć się więcej na temat wyzwań projektowych element14 i zaangażowania społeczności w napędzanie innowacji oraz wspieranie twórców, odwiedź stronę: </w:t>
      </w:r>
      <w:hyperlink r:id="rId9" w:history="1">
        <w:r w:rsidRPr="0056770A">
          <w:rPr>
            <w:rStyle w:val="Hyperlink"/>
            <w:rFonts w:ascii="Arial" w:hAnsi="Arial" w:cs="Arial"/>
            <w:sz w:val="22"/>
            <w:lang w:val="pl-PL"/>
          </w:rPr>
          <w:t>https://www.element14.com/community/community/design-challenges</w:t>
        </w:r>
      </w:hyperlink>
      <w:r w:rsidRPr="0056770A">
        <w:rPr>
          <w:rFonts w:ascii="Arial" w:eastAsia="Calibri" w:hAnsi="Arial" w:cs="Arial"/>
          <w:color w:val="000000"/>
          <w:sz w:val="22"/>
          <w:lang w:val="pl-PL"/>
        </w:rPr>
        <w:t>.</w:t>
      </w:r>
    </w:p>
    <w:p w:rsidR="00E04C29" w:rsidRPr="0056770A" w:rsidRDefault="00E04C29" w:rsidP="00E04C29">
      <w:pPr>
        <w:shd w:val="clear" w:color="auto" w:fill="FFFFFF"/>
        <w:rPr>
          <w:rFonts w:ascii="Arial" w:hAnsi="Arial" w:cs="Arial"/>
          <w:b/>
          <w:bCs/>
          <w:sz w:val="22"/>
          <w:lang w:val="pl-PL"/>
        </w:rPr>
      </w:pPr>
    </w:p>
    <w:p w:rsidR="00E04C29" w:rsidRPr="0056770A" w:rsidRDefault="00E04C29" w:rsidP="00E04C29">
      <w:pPr>
        <w:shd w:val="clear" w:color="auto" w:fill="FFFFFF"/>
        <w:jc w:val="center"/>
        <w:rPr>
          <w:rFonts w:ascii="Arial" w:eastAsia="Times New Roman" w:hAnsi="Arial" w:cs="Arial"/>
          <w:b/>
          <w:bCs/>
          <w:color w:val="000000" w:themeColor="text1"/>
          <w:lang w:val="pl-PL" w:eastAsia="en-GB"/>
        </w:rPr>
      </w:pPr>
      <w:r w:rsidRPr="0056770A">
        <w:rPr>
          <w:rFonts w:ascii="Arial" w:hAnsi="Arial" w:cs="Arial"/>
          <w:b/>
          <w:bCs/>
          <w:sz w:val="22"/>
          <w:lang w:val="pl-PL"/>
        </w:rPr>
        <w:t>**Koniec**</w:t>
      </w:r>
    </w:p>
    <w:p w:rsidR="00E04C29" w:rsidRPr="0056770A" w:rsidRDefault="00E04C29" w:rsidP="00E04C29">
      <w:pPr>
        <w:shd w:val="clear" w:color="auto" w:fill="FFFFFF"/>
        <w:jc w:val="center"/>
        <w:rPr>
          <w:rFonts w:ascii="Arial" w:eastAsia="Times New Roman" w:hAnsi="Arial" w:cs="Arial"/>
          <w:b/>
          <w:bCs/>
          <w:color w:val="000000" w:themeColor="text1"/>
          <w:lang w:val="pl-PL" w:eastAsia="en-GB"/>
        </w:rPr>
      </w:pPr>
    </w:p>
    <w:p w:rsidR="00E04C29" w:rsidRPr="0056770A" w:rsidRDefault="00E04C29" w:rsidP="00E04C29">
      <w:pPr>
        <w:rPr>
          <w:rFonts w:ascii="Arial" w:hAnsi="Arial" w:cs="Arial"/>
          <w:b/>
          <w:u w:val="single"/>
          <w:lang w:val="pl-PL"/>
        </w:rPr>
      </w:pPr>
      <w:r w:rsidRPr="0056770A">
        <w:rPr>
          <w:rFonts w:ascii="Arial" w:hAnsi="Arial" w:cs="Arial"/>
          <w:b/>
          <w:u w:val="single"/>
          <w:lang w:val="pl-PL"/>
        </w:rPr>
        <w:t>Informacje dla redakcji</w:t>
      </w:r>
    </w:p>
    <w:p w:rsidR="00E04C29" w:rsidRPr="0056770A" w:rsidRDefault="00E04C29" w:rsidP="00E04C29">
      <w:pPr>
        <w:rPr>
          <w:rFonts w:ascii="Arial" w:hAnsi="Arial" w:cs="Arial"/>
          <w:bCs/>
          <w:lang w:val="pl-PL"/>
        </w:rPr>
      </w:pPr>
      <w:r w:rsidRPr="0056770A">
        <w:rPr>
          <w:rFonts w:ascii="Arial" w:hAnsi="Arial" w:cs="Arial"/>
          <w:lang w:val="pl-PL"/>
        </w:rPr>
        <w:t xml:space="preserve">Więcej szczegółowych informacji oraz ilustracje powiązane z niniejszą informacją prasową można znaleźć w naszym dziale aktualności, pod adresem: </w:t>
      </w:r>
      <w:hyperlink r:id="rId10" w:history="1">
        <w:r w:rsidRPr="0056770A">
          <w:rPr>
            <w:rStyle w:val="Hyperlink"/>
            <w:rFonts w:ascii="Arial" w:hAnsi="Arial" w:cs="Arial"/>
            <w:lang w:val="pl-PL"/>
          </w:rPr>
          <w:t>www.element14.com/news</w:t>
        </w:r>
      </w:hyperlink>
      <w:r w:rsidRPr="0056770A">
        <w:rPr>
          <w:rFonts w:ascii="Arial" w:hAnsi="Arial" w:cs="Arial"/>
          <w:bCs/>
          <w:lang w:val="pl-PL"/>
        </w:rPr>
        <w:t>.</w:t>
      </w:r>
    </w:p>
    <w:p w:rsidR="00E04C29" w:rsidRPr="0056770A" w:rsidRDefault="00E04C29" w:rsidP="00E04C29">
      <w:pPr>
        <w:ind w:right="-1"/>
        <w:rPr>
          <w:rFonts w:ascii="Arial" w:hAnsi="Arial" w:cs="Arial"/>
          <w:b/>
          <w:bCs/>
          <w:lang w:val="pl-PL"/>
        </w:rPr>
      </w:pPr>
      <w:r w:rsidRPr="0056770A">
        <w:rPr>
          <w:rFonts w:ascii="Arial" w:hAnsi="Arial" w:cs="Arial"/>
          <w:b/>
          <w:bCs/>
          <w:lang w:val="pl-PL"/>
        </w:rPr>
        <w:t>O nas</w:t>
      </w:r>
    </w:p>
    <w:p w:rsidR="00E04C29" w:rsidRPr="0056770A" w:rsidRDefault="0056770A" w:rsidP="00E04C29">
      <w:pPr>
        <w:ind w:right="-1"/>
        <w:rPr>
          <w:rFonts w:ascii="Arial" w:hAnsi="Arial" w:cs="Arial"/>
          <w:lang w:val="pl-PL"/>
        </w:rPr>
      </w:pPr>
      <w:hyperlink r:id="rId11" w:history="1">
        <w:r w:rsidR="00E04C29" w:rsidRPr="0056770A">
          <w:rPr>
            <w:rStyle w:val="Hyperlink"/>
            <w:rFonts w:ascii="Arial" w:hAnsi="Arial" w:cs="Arial"/>
            <w:lang w:val="pl-PL"/>
          </w:rPr>
          <w:t>Farnell</w:t>
        </w:r>
      </w:hyperlink>
      <w:r w:rsidR="00E04C29" w:rsidRPr="0056770A">
        <w:rPr>
          <w:rFonts w:ascii="Arial" w:hAnsi="Arial" w:cs="Arial"/>
          <w:lang w:val="pl-PL"/>
        </w:rPr>
        <w:t xml:space="preserve"> stanowi część grupy </w:t>
      </w:r>
      <w:hyperlink r:id="rId12" w:history="1">
        <w:r w:rsidR="00E04C29" w:rsidRPr="0056770A">
          <w:rPr>
            <w:rStyle w:val="Hyperlink"/>
            <w:rFonts w:ascii="Arial" w:hAnsi="Arial" w:cs="Arial"/>
            <w:lang w:val="pl-PL"/>
          </w:rPr>
          <w:t>Premier Farnell</w:t>
        </w:r>
      </w:hyperlink>
      <w:r w:rsidR="00E04C29" w:rsidRPr="0056770A">
        <w:rPr>
          <w:rFonts w:ascii="Arial" w:hAnsi="Arial" w:cs="Arial"/>
          <w:lang w:val="pl-PL"/>
        </w:rPr>
        <w:t>, globalnego lidera technologii z ponad 80-letnim doświadczeniem w najwyższej klasy dystrybucji zaawansowanych technologicznie produktów i rozwiązań na potrzeby projektowania elektroniki, produkcji, prowadzenia prac konserwacyjnych i serwisowania. Premier Farnell korzysta z tego doświadczenia by wspierać swoją szeroką grupę klientów, począwszy od hobbystów, a kończąc na inżynierach oraz od specjalistów ds. zakupów, aż po służby utrzymania ruchu. Jako „Dystrybutor Rozwiązań Rozwojowych” pracujemy tak z wiodącymi markami, jak i ze startupami, by opracowywać nowe, wprowadzane na rynek produkty i wspierać branżę w procesie kształcenia obecnego i przyszłego pokolenia inżynierów.</w:t>
      </w:r>
    </w:p>
    <w:p w:rsidR="00E04C29" w:rsidRPr="0056770A" w:rsidRDefault="00E04C29" w:rsidP="00E04C29">
      <w:pPr>
        <w:ind w:right="-1"/>
        <w:rPr>
          <w:rFonts w:ascii="Arial" w:hAnsi="Arial" w:cs="Arial"/>
          <w:shd w:val="clear" w:color="auto" w:fill="FFFFFF"/>
          <w:lang w:val="pl-PL"/>
        </w:rPr>
      </w:pPr>
      <w:r w:rsidRPr="0056770A">
        <w:rPr>
          <w:rFonts w:ascii="Arial" w:hAnsi="Arial" w:cs="Arial"/>
          <w:shd w:val="clear" w:color="auto" w:fill="FFFFFF"/>
          <w:lang w:val="pl-PL"/>
        </w:rPr>
        <w:t xml:space="preserve">Premier Farnell działa jako </w:t>
      </w:r>
      <w:hyperlink r:id="rId13" w:history="1">
        <w:r w:rsidRPr="0056770A">
          <w:rPr>
            <w:rStyle w:val="Hyperlink"/>
            <w:rFonts w:ascii="Arial" w:hAnsi="Arial" w:cs="Arial"/>
            <w:lang w:val="pl-PL"/>
          </w:rPr>
          <w:t>Farnell</w:t>
        </w:r>
      </w:hyperlink>
      <w:r w:rsidRPr="0056770A">
        <w:rPr>
          <w:rFonts w:ascii="Arial" w:hAnsi="Arial" w:cs="Arial"/>
          <w:lang w:val="pl-PL"/>
        </w:rPr>
        <w:t> w Europie, jako </w:t>
      </w:r>
      <w:hyperlink r:id="rId14" w:history="1">
        <w:r w:rsidRPr="0056770A">
          <w:rPr>
            <w:rStyle w:val="Hyperlink"/>
            <w:rFonts w:ascii="Arial" w:hAnsi="Arial" w:cs="Arial"/>
            <w:lang w:val="pl-PL"/>
          </w:rPr>
          <w:t>Newark</w:t>
        </w:r>
      </w:hyperlink>
      <w:r w:rsidRPr="0056770A">
        <w:rPr>
          <w:rFonts w:ascii="Arial" w:hAnsi="Arial" w:cs="Arial"/>
          <w:lang w:val="pl-PL"/>
        </w:rPr>
        <w:t xml:space="preserve"> w Ameryce Północnej oraz jako </w:t>
      </w:r>
      <w:hyperlink r:id="rId15" w:history="1">
        <w:r w:rsidRPr="0056770A">
          <w:rPr>
            <w:rStyle w:val="Hyperlink"/>
            <w:rFonts w:ascii="Arial" w:hAnsi="Arial" w:cs="Arial"/>
            <w:lang w:val="pl-PL"/>
          </w:rPr>
          <w:t>element14</w:t>
        </w:r>
      </w:hyperlink>
      <w:r w:rsidRPr="0056770A">
        <w:rPr>
          <w:rFonts w:ascii="Arial" w:hAnsi="Arial" w:cs="Arial"/>
          <w:lang w:val="pl-PL"/>
        </w:rPr>
        <w:t> w Azji i krajach Pacyfiku</w:t>
      </w:r>
      <w:r w:rsidRPr="0056770A">
        <w:rPr>
          <w:rFonts w:ascii="Arial" w:hAnsi="Arial" w:cs="Arial"/>
          <w:shd w:val="clear" w:color="auto" w:fill="FFFFFF"/>
          <w:lang w:val="pl-PL"/>
        </w:rPr>
        <w:t>.</w:t>
      </w:r>
      <w:r w:rsidRPr="0056770A">
        <w:rPr>
          <w:rFonts w:ascii="Arial" w:hAnsi="Arial" w:cs="Arial"/>
          <w:lang w:val="pl-PL"/>
        </w:rPr>
        <w:t xml:space="preserve"> Premier Farnell prowadzi też sprzedaż detaliczną konsumentom poprzez swoją sieć dystrybutorów oraz w ramach marki </w:t>
      </w:r>
      <w:hyperlink r:id="rId16" w:history="1">
        <w:r w:rsidRPr="0056770A">
          <w:rPr>
            <w:rStyle w:val="Hyperlink"/>
            <w:rFonts w:ascii="Arial" w:hAnsi="Arial" w:cs="Arial"/>
            <w:lang w:val="pl-PL"/>
          </w:rPr>
          <w:t>CPC</w:t>
        </w:r>
      </w:hyperlink>
      <w:r w:rsidRPr="0056770A">
        <w:rPr>
          <w:rFonts w:ascii="Arial" w:hAnsi="Arial" w:cs="Arial"/>
          <w:lang w:val="pl-PL"/>
        </w:rPr>
        <w:t xml:space="preserve"> w Wielkiej Brytanii.</w:t>
      </w:r>
    </w:p>
    <w:p w:rsidR="00E04C29" w:rsidRPr="0056770A" w:rsidRDefault="00E04C29" w:rsidP="00E04C29">
      <w:pPr>
        <w:shd w:val="clear" w:color="auto" w:fill="FFFFFF"/>
        <w:ind w:right="-1"/>
        <w:rPr>
          <w:rFonts w:ascii="Arial" w:hAnsi="Arial" w:cs="Arial"/>
          <w:lang w:val="pl-PL"/>
        </w:rPr>
      </w:pPr>
      <w:r w:rsidRPr="0056770A">
        <w:rPr>
          <w:rFonts w:ascii="Arial" w:hAnsi="Arial" w:cs="Arial"/>
          <w:lang w:val="pl-PL"/>
        </w:rPr>
        <w:t xml:space="preserve">Premier Farnell to jednostka biznesowa koncernu Avnet, Inc. (Nasdaq: </w:t>
      </w:r>
      <w:hyperlink r:id="rId17" w:history="1">
        <w:r w:rsidRPr="0056770A">
          <w:rPr>
            <w:rStyle w:val="Hyperlink"/>
            <w:rFonts w:ascii="Arial" w:hAnsi="Arial" w:cs="Arial"/>
            <w:lang w:val="pl-PL"/>
          </w:rPr>
          <w:t>AVT</w:t>
        </w:r>
      </w:hyperlink>
      <w:r w:rsidRPr="0056770A">
        <w:rPr>
          <w:rFonts w:ascii="Arial" w:hAnsi="Arial" w:cs="Arial"/>
          <w:lang w:val="pl-PL"/>
        </w:rPr>
        <w:t>). Avnet to globalny dostawca rozwiązań technologicznych, który dysponuje bogatym ekosystemem obejmującym usługi i wiedzę z zakresu projektowania, produktów, marketingu i łańcuchów dostaw, przeznaczone dla klientów znajdujących się na dowolnym etapie cyklu życia produktu.</w:t>
      </w:r>
    </w:p>
    <w:p w:rsidR="00E04C29" w:rsidRPr="0056770A" w:rsidRDefault="00E04C29" w:rsidP="00E04C29">
      <w:pPr>
        <w:shd w:val="clear" w:color="auto" w:fill="FFFFFF"/>
        <w:ind w:right="-1"/>
        <w:rPr>
          <w:rFonts w:ascii="Arial" w:hAnsi="Arial" w:cs="Arial"/>
          <w:lang w:val="pl-PL"/>
        </w:rPr>
      </w:pPr>
      <w:r w:rsidRPr="0056770A">
        <w:rPr>
          <w:rFonts w:ascii="Arial" w:hAnsi="Arial" w:cs="Arial"/>
          <w:lang w:val="pl-PL"/>
        </w:rPr>
        <w:t xml:space="preserve">Aby uzyskać więcej informacji, odwiedź nasze strony: </w:t>
      </w:r>
      <w:hyperlink r:id="rId18" w:history="1">
        <w:r w:rsidRPr="0056770A">
          <w:rPr>
            <w:rStyle w:val="Hyperlink"/>
            <w:rFonts w:ascii="Arial" w:hAnsi="Arial" w:cs="Arial"/>
            <w:lang w:val="pl-PL"/>
          </w:rPr>
          <w:t>http://www.premierfarnell.com</w:t>
        </w:r>
      </w:hyperlink>
      <w:r w:rsidRPr="0056770A">
        <w:rPr>
          <w:rFonts w:ascii="Arial" w:hAnsi="Arial" w:cs="Arial"/>
          <w:lang w:val="pl-PL"/>
        </w:rPr>
        <w:t xml:space="preserve"> i </w:t>
      </w:r>
      <w:hyperlink r:id="rId19" w:history="1">
        <w:r w:rsidRPr="0056770A">
          <w:rPr>
            <w:rStyle w:val="Hyperlink"/>
            <w:rFonts w:ascii="Arial" w:hAnsi="Arial" w:cs="Arial"/>
            <w:lang w:val="pl-PL"/>
          </w:rPr>
          <w:t>https://www.avnet.com</w:t>
        </w:r>
      </w:hyperlink>
      <w:r w:rsidRPr="0056770A">
        <w:rPr>
          <w:rFonts w:ascii="Arial" w:hAnsi="Arial" w:cs="Arial"/>
          <w:lang w:val="pl-PL"/>
        </w:rPr>
        <w:t>.</w:t>
      </w:r>
    </w:p>
    <w:p w:rsidR="00E04C29" w:rsidRPr="0056770A" w:rsidRDefault="00E04C29" w:rsidP="00E04C29">
      <w:pPr>
        <w:pStyle w:val="ColorfulList-Accent11"/>
        <w:spacing w:after="0" w:line="240" w:lineRule="auto"/>
        <w:ind w:left="0"/>
        <w:rPr>
          <w:rFonts w:ascii="Arial" w:hAnsi="Arial" w:cs="Arial"/>
          <w:b/>
          <w:bCs/>
          <w:sz w:val="20"/>
          <w:szCs w:val="20"/>
          <w:lang w:val="pl-PL"/>
        </w:rPr>
      </w:pPr>
    </w:p>
    <w:p w:rsidR="00E04C29" w:rsidRPr="0056770A" w:rsidRDefault="00E04C29" w:rsidP="00E04C29">
      <w:pPr>
        <w:pStyle w:val="ColorfulList-Accent11"/>
        <w:spacing w:after="0" w:line="240" w:lineRule="auto"/>
        <w:ind w:left="0"/>
        <w:rPr>
          <w:rFonts w:ascii="Arial" w:hAnsi="Arial" w:cs="Arial"/>
          <w:color w:val="000000"/>
          <w:sz w:val="20"/>
          <w:szCs w:val="20"/>
          <w:lang w:val="pl-PL"/>
        </w:rPr>
      </w:pPr>
      <w:r w:rsidRPr="0056770A">
        <w:rPr>
          <w:rFonts w:ascii="Arial" w:hAnsi="Arial" w:cs="Arial"/>
          <w:b/>
          <w:bCs/>
          <w:sz w:val="20"/>
          <w:szCs w:val="20"/>
          <w:lang w:val="pl-PL"/>
        </w:rPr>
        <w:t>Obsługę prasową w Europie zapewnia:</w:t>
      </w:r>
    </w:p>
    <w:p w:rsidR="00E04C29" w:rsidRPr="0056770A" w:rsidRDefault="00E04C29" w:rsidP="00E04C29">
      <w:pPr>
        <w:spacing w:after="0" w:line="240" w:lineRule="auto"/>
        <w:rPr>
          <w:rFonts w:ascii="Arial" w:hAnsi="Arial" w:cs="Arial"/>
          <w:b/>
          <w:bCs/>
        </w:rPr>
      </w:pPr>
      <w:r w:rsidRPr="0056770A">
        <w:rPr>
          <w:rFonts w:ascii="Arial" w:hAnsi="Arial" w:cs="Arial"/>
          <w:b/>
          <w:bCs/>
        </w:rPr>
        <w:t>Chloe Willcox</w:t>
      </w:r>
    </w:p>
    <w:p w:rsidR="00E04C29" w:rsidRPr="0056770A" w:rsidRDefault="00E04C29" w:rsidP="00E04C29">
      <w:pPr>
        <w:spacing w:after="0" w:line="240" w:lineRule="auto"/>
        <w:rPr>
          <w:rFonts w:ascii="Arial" w:hAnsi="Arial" w:cs="Arial"/>
          <w:b/>
          <w:bCs/>
        </w:rPr>
      </w:pPr>
      <w:r w:rsidRPr="0056770A">
        <w:rPr>
          <w:rFonts w:ascii="Arial" w:hAnsi="Arial" w:cs="Arial"/>
          <w:b/>
          <w:bCs/>
        </w:rPr>
        <w:t>Napier Partnership</w:t>
      </w:r>
    </w:p>
    <w:p w:rsidR="00E04C29" w:rsidRPr="0056770A" w:rsidRDefault="00E04C29" w:rsidP="00E04C29">
      <w:pPr>
        <w:spacing w:after="0" w:line="240" w:lineRule="auto"/>
        <w:rPr>
          <w:rFonts w:ascii="Arial" w:hAnsi="Arial" w:cs="Arial"/>
          <w:bCs/>
        </w:rPr>
      </w:pPr>
      <w:r w:rsidRPr="0056770A">
        <w:rPr>
          <w:rFonts w:ascii="Arial" w:hAnsi="Arial" w:cs="Arial"/>
          <w:bCs/>
        </w:rPr>
        <w:t>Tel: +44 1243 531123</w:t>
      </w:r>
    </w:p>
    <w:p w:rsidR="00E04C29" w:rsidRPr="0056770A" w:rsidRDefault="00E04C29" w:rsidP="00E04C29">
      <w:pPr>
        <w:spacing w:after="0" w:line="240" w:lineRule="auto"/>
        <w:rPr>
          <w:rFonts w:ascii="Arial" w:hAnsi="Arial" w:cs="Arial"/>
          <w:lang w:val="it-IT"/>
        </w:rPr>
      </w:pPr>
      <w:r w:rsidRPr="0056770A">
        <w:rPr>
          <w:rFonts w:ascii="Arial" w:hAnsi="Arial" w:cs="Arial"/>
          <w:bCs/>
          <w:lang w:val="it-IT"/>
        </w:rPr>
        <w:t xml:space="preserve">E-mail: </w:t>
      </w:r>
      <w:hyperlink r:id="rId20" w:history="1">
        <w:r w:rsidRPr="0056770A">
          <w:rPr>
            <w:rStyle w:val="Hyperlink"/>
            <w:rFonts w:ascii="Arial" w:hAnsi="Arial" w:cs="Arial"/>
            <w:color w:val="0563C1"/>
            <w:lang w:val="it-IT"/>
          </w:rPr>
          <w:t>chloe@napierb2b.com</w:t>
        </w:r>
      </w:hyperlink>
    </w:p>
    <w:p w:rsidR="00E04C29" w:rsidRPr="0056770A" w:rsidRDefault="0056770A" w:rsidP="00E04C29">
      <w:pPr>
        <w:spacing w:after="0" w:line="240" w:lineRule="auto"/>
        <w:rPr>
          <w:rFonts w:ascii="Arial" w:hAnsi="Arial" w:cs="Arial"/>
          <w:b/>
          <w:bCs/>
          <w:color w:val="0563C1"/>
          <w:lang w:val="it-IT"/>
        </w:rPr>
      </w:pPr>
      <w:hyperlink r:id="rId21" w:history="1">
        <w:r w:rsidR="00E04C29" w:rsidRPr="0056770A">
          <w:rPr>
            <w:rStyle w:val="Hyperlink"/>
            <w:rFonts w:ascii="Arial" w:hAnsi="Arial" w:cs="Arial"/>
            <w:color w:val="0563C1"/>
            <w:lang w:val="it-IT"/>
          </w:rPr>
          <w:t>www.napierb2b.com</w:t>
        </w:r>
      </w:hyperlink>
      <w:r w:rsidR="00E04C29" w:rsidRPr="0056770A">
        <w:rPr>
          <w:rFonts w:ascii="Arial" w:hAnsi="Arial" w:cs="Arial"/>
          <w:b/>
          <w:bCs/>
          <w:color w:val="0563C1"/>
          <w:lang w:val="it-IT"/>
        </w:rPr>
        <w:t xml:space="preserve"> </w:t>
      </w:r>
    </w:p>
    <w:p w:rsidR="00E04C29" w:rsidRPr="0056770A" w:rsidRDefault="00E04C29" w:rsidP="00E04C29">
      <w:pPr>
        <w:spacing w:after="0" w:line="240" w:lineRule="auto"/>
        <w:rPr>
          <w:rFonts w:ascii="Arial" w:hAnsi="Arial" w:cs="Arial"/>
          <w:b/>
          <w:bCs/>
          <w:lang w:val="it-IT"/>
        </w:rPr>
      </w:pPr>
    </w:p>
    <w:p w:rsidR="00E04C29" w:rsidRPr="0056770A" w:rsidRDefault="00E04C29" w:rsidP="00E04C29">
      <w:pPr>
        <w:spacing w:after="0" w:line="240" w:lineRule="auto"/>
        <w:rPr>
          <w:rFonts w:ascii="Arial" w:hAnsi="Arial" w:cs="Arial"/>
          <w:b/>
          <w:bCs/>
        </w:rPr>
      </w:pPr>
      <w:r w:rsidRPr="0056770A">
        <w:rPr>
          <w:rFonts w:ascii="Arial" w:hAnsi="Arial" w:cs="Arial"/>
          <w:b/>
          <w:bCs/>
        </w:rPr>
        <w:t>Premier Farnell:</w:t>
      </w:r>
    </w:p>
    <w:p w:rsidR="00E04C29" w:rsidRPr="0056770A" w:rsidRDefault="00E04C29" w:rsidP="00E04C29">
      <w:pPr>
        <w:spacing w:after="0" w:line="240" w:lineRule="auto"/>
        <w:rPr>
          <w:rFonts w:ascii="Arial" w:hAnsi="Arial" w:cs="Arial"/>
          <w:b/>
          <w:bCs/>
        </w:rPr>
      </w:pPr>
      <w:r w:rsidRPr="0056770A">
        <w:rPr>
          <w:rFonts w:ascii="Arial" w:hAnsi="Arial" w:cs="Arial"/>
          <w:b/>
          <w:bCs/>
        </w:rPr>
        <w:lastRenderedPageBreak/>
        <w:t>Holly Smart</w:t>
      </w:r>
    </w:p>
    <w:p w:rsidR="00E04C29" w:rsidRPr="0056770A" w:rsidRDefault="00E04C29" w:rsidP="00E04C29">
      <w:pPr>
        <w:spacing w:after="0" w:line="240" w:lineRule="auto"/>
        <w:rPr>
          <w:rFonts w:ascii="Arial" w:hAnsi="Arial" w:cs="Arial"/>
          <w:b/>
          <w:bCs/>
        </w:rPr>
      </w:pPr>
      <w:r w:rsidRPr="0056770A">
        <w:rPr>
          <w:rFonts w:ascii="Arial" w:hAnsi="Arial" w:cs="Arial"/>
          <w:b/>
          <w:bCs/>
        </w:rPr>
        <w:t>Head of PR and External Communications</w:t>
      </w:r>
    </w:p>
    <w:p w:rsidR="00E04C29" w:rsidRPr="0056770A" w:rsidRDefault="00E04C29" w:rsidP="00E04C29">
      <w:pPr>
        <w:spacing w:after="0" w:line="240" w:lineRule="auto"/>
        <w:rPr>
          <w:rFonts w:ascii="Arial" w:hAnsi="Arial" w:cs="Arial"/>
          <w:bCs/>
        </w:rPr>
      </w:pPr>
      <w:r w:rsidRPr="0056770A">
        <w:rPr>
          <w:rFonts w:ascii="Arial" w:hAnsi="Arial" w:cs="Arial"/>
          <w:bCs/>
        </w:rPr>
        <w:t>Tel: +44 113 2485188</w:t>
      </w:r>
    </w:p>
    <w:p w:rsidR="00E04C29" w:rsidRPr="00E363AD" w:rsidRDefault="00E04C29" w:rsidP="00E04C29">
      <w:pPr>
        <w:spacing w:after="0" w:line="240" w:lineRule="auto"/>
        <w:rPr>
          <w:rFonts w:ascii="Arial" w:hAnsi="Arial" w:cs="Arial"/>
          <w:bCs/>
        </w:rPr>
      </w:pPr>
      <w:r w:rsidRPr="0056770A">
        <w:rPr>
          <w:rFonts w:ascii="Arial" w:hAnsi="Arial" w:cs="Arial"/>
          <w:bCs/>
        </w:rPr>
        <w:t>Email:</w:t>
      </w:r>
      <w:r w:rsidRPr="0056770A">
        <w:rPr>
          <w:rFonts w:ascii="Arial" w:hAnsi="Arial" w:cs="Arial"/>
          <w:b/>
          <w:bCs/>
        </w:rPr>
        <w:t> </w:t>
      </w:r>
      <w:hyperlink r:id="rId22" w:history="1">
        <w:r w:rsidRPr="0056770A">
          <w:rPr>
            <w:rStyle w:val="Hyperlink"/>
            <w:rFonts w:ascii="Arial" w:hAnsi="Arial" w:cs="Arial"/>
            <w:color w:val="0563C1"/>
          </w:rPr>
          <w:t>hsmart@premierfarnell.com</w:t>
        </w:r>
      </w:hyperlink>
      <w:bookmarkStart w:id="0" w:name="_GoBack"/>
      <w:bookmarkEnd w:id="0"/>
      <w:r w:rsidRPr="00E363AD">
        <w:rPr>
          <w:rFonts w:ascii="Arial" w:hAnsi="Arial" w:cs="Arial"/>
          <w:bCs/>
        </w:rPr>
        <w:t xml:space="preserve">  </w:t>
      </w:r>
    </w:p>
    <w:p w:rsidR="00E04C29" w:rsidRPr="00E363AD" w:rsidRDefault="00E04C29" w:rsidP="00E04C29">
      <w:pPr>
        <w:spacing w:after="0" w:line="240" w:lineRule="auto"/>
        <w:rPr>
          <w:rFonts w:ascii="Arial" w:hAnsi="Arial" w:cs="Arial"/>
          <w:color w:val="000000"/>
          <w:u w:val="single"/>
          <w:lang w:val="en-GB"/>
        </w:rPr>
      </w:pPr>
    </w:p>
    <w:p w:rsidR="00E04C29" w:rsidRDefault="00E04C29" w:rsidP="00E04C29"/>
    <w:p w:rsidR="00496A6D" w:rsidRDefault="00496A6D"/>
    <w:sectPr w:rsidR="00496A6D" w:rsidSect="00D978B8">
      <w:headerReference w:type="default" r:id="rId23"/>
      <w:footerReference w:type="default" r:id="rId24"/>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29" w:rsidRDefault="00E04C29" w:rsidP="00E04C29">
      <w:pPr>
        <w:spacing w:after="0" w:line="240" w:lineRule="auto"/>
      </w:pPr>
      <w:r>
        <w:separator/>
      </w:r>
    </w:p>
  </w:endnote>
  <w:endnote w:type="continuationSeparator" w:id="0">
    <w:p w:rsidR="00E04C29" w:rsidRDefault="00E04C29" w:rsidP="00E0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29" w:rsidRPr="00E04C29" w:rsidRDefault="00E04C29">
    <w:pPr>
      <w:pStyle w:val="Footer"/>
      <w:rPr>
        <w:rFonts w:ascii="Arial" w:hAnsi="Arial" w:cs="Arial"/>
      </w:rPr>
    </w:pPr>
    <w:r>
      <w:rPr>
        <w:rFonts w:ascii="Arial" w:hAnsi="Arial" w:cs="Arial"/>
      </w:rPr>
      <w:t>FAR429pl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29" w:rsidRDefault="00E04C29" w:rsidP="00E04C29">
      <w:pPr>
        <w:spacing w:after="0" w:line="240" w:lineRule="auto"/>
      </w:pPr>
      <w:r>
        <w:separator/>
      </w:r>
    </w:p>
  </w:footnote>
  <w:footnote w:type="continuationSeparator" w:id="0">
    <w:p w:rsidR="00E04C29" w:rsidRDefault="00E04C29" w:rsidP="00E0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E04C29" w:rsidP="00960163">
    <w:pPr>
      <w:pStyle w:val="Header"/>
      <w:jc w:val="center"/>
    </w:pPr>
    <w:r w:rsidRPr="007E2A5A">
      <w:rPr>
        <w:noProof/>
        <w:lang w:val="en-GB" w:eastAsia="en-GB" w:bidi="ar-SA"/>
      </w:rPr>
      <w:drawing>
        <wp:anchor distT="0" distB="0" distL="114300" distR="114300" simplePos="0" relativeHeight="251660288" behindDoc="0" locked="0" layoutInCell="1" allowOverlap="1" wp14:anchorId="5BABC68C" wp14:editId="67ECCD1C">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E04C29" w:rsidP="00960163">
    <w:pPr>
      <w:pStyle w:val="Header"/>
      <w:jc w:val="center"/>
    </w:pPr>
    <w:r w:rsidRPr="003A7EBF">
      <w:rPr>
        <w:noProof/>
        <w:lang w:val="en-GB" w:eastAsia="en-GB" w:bidi="ar-SA"/>
      </w:rPr>
      <w:drawing>
        <wp:anchor distT="0" distB="0" distL="114300" distR="114300" simplePos="0" relativeHeight="251659264" behindDoc="1" locked="0" layoutInCell="1" allowOverlap="1" wp14:anchorId="0285ACBA" wp14:editId="5D401138">
          <wp:simplePos x="0" y="0"/>
          <wp:positionH relativeFrom="margin">
            <wp:align>left</wp:align>
          </wp:positionH>
          <wp:positionV relativeFrom="paragraph">
            <wp:posOffset>6350</wp:posOffset>
          </wp:positionV>
          <wp:extent cx="1892300" cy="428625"/>
          <wp:effectExtent l="0" t="0" r="0" b="9525"/>
          <wp:wrapTight wrapText="bothSides">
            <wp:wrapPolygon edited="0">
              <wp:start x="0" y="0"/>
              <wp:lineTo x="0" y="21120"/>
              <wp:lineTo x="21310" y="21120"/>
              <wp:lineTo x="21310" y="0"/>
              <wp:lineTo x="0" y="0"/>
            </wp:wrapPolygon>
          </wp:wrapTight>
          <wp:docPr id="1"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892300" cy="4286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865A0" w:rsidRDefault="0056770A" w:rsidP="00960163">
    <w:pPr>
      <w:pStyle w:val="Header"/>
      <w:jc w:val="center"/>
    </w:pPr>
  </w:p>
  <w:p w:rsidR="000865A0" w:rsidRDefault="0056770A" w:rsidP="00960163">
    <w:pPr>
      <w:pStyle w:val="Header"/>
      <w:jc w:val="center"/>
    </w:pPr>
  </w:p>
  <w:p w:rsidR="009A2B37" w:rsidRDefault="0056770A" w:rsidP="00960163">
    <w:pPr>
      <w:pStyle w:val="Header"/>
      <w:jc w:val="center"/>
    </w:pPr>
  </w:p>
  <w:p w:rsidR="009A2B37" w:rsidRDefault="0056770A"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32096"/>
    <w:multiLevelType w:val="hybridMultilevel"/>
    <w:tmpl w:val="C29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29"/>
    <w:rsid w:val="00496A6D"/>
    <w:rsid w:val="0056770A"/>
    <w:rsid w:val="00E0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FB11-99A3-4946-86A9-B8C2215C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29"/>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4C29"/>
    <w:rPr>
      <w:rFonts w:cs="Times New Roman"/>
      <w:color w:val="0000FF"/>
      <w:u w:val="single"/>
    </w:rPr>
  </w:style>
  <w:style w:type="paragraph" w:styleId="Header">
    <w:name w:val="header"/>
    <w:basedOn w:val="Normal"/>
    <w:link w:val="HeaderChar"/>
    <w:rsid w:val="00E04C29"/>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E04C29"/>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E04C29"/>
    <w:pPr>
      <w:ind w:left="720"/>
    </w:pPr>
    <w:rPr>
      <w:rFonts w:cs="Calibri"/>
      <w:sz w:val="22"/>
      <w:szCs w:val="22"/>
    </w:rPr>
  </w:style>
  <w:style w:type="paragraph" w:styleId="ListParagraph">
    <w:name w:val="List Paragraph"/>
    <w:basedOn w:val="Normal"/>
    <w:uiPriority w:val="34"/>
    <w:qFormat/>
    <w:rsid w:val="00E04C29"/>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Footer">
    <w:name w:val="footer"/>
    <w:basedOn w:val="Normal"/>
    <w:link w:val="FooterChar"/>
    <w:uiPriority w:val="99"/>
    <w:unhideWhenUsed/>
    <w:rsid w:val="00E04C29"/>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E04C29"/>
    <w:rPr>
      <w:rFonts w:ascii="Times New Roman" w:eastAsia="Arial Unicode MS" w:hAnsi="Times New Roman" w:cs="Mangal"/>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farnell.com/" TargetMode="External"/><Relationship Id="rId13" Type="http://schemas.openxmlformats.org/officeDocument/2006/relationships/hyperlink" Target="http://farnell.com/" TargetMode="External"/><Relationship Id="rId18" Type="http://schemas.openxmlformats.org/officeDocument/2006/relationships/hyperlink" Target="http://www.premierfarnel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pierb2b.com" TargetMode="External"/><Relationship Id="rId7" Type="http://schemas.openxmlformats.org/officeDocument/2006/relationships/hyperlink" Target="http://www.element14.com/" TargetMode="External"/><Relationship Id="rId12" Type="http://schemas.openxmlformats.org/officeDocument/2006/relationships/hyperlink" Target="http://www.premierfarnell.com/" TargetMode="External"/><Relationship Id="rId17" Type="http://schemas.openxmlformats.org/officeDocument/2006/relationships/hyperlink" Target="https://ir.avn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mailto:chloe@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header" Target="header1.xml"/><Relationship Id="rId10" Type="http://schemas.openxmlformats.org/officeDocument/2006/relationships/hyperlink" Target="http://www.element14.com/news" TargetMode="External"/><Relationship Id="rId19" Type="http://schemas.openxmlformats.org/officeDocument/2006/relationships/hyperlink" Target="https://www.avnet.com/wps/portal/us/" TargetMode="External"/><Relationship Id="rId4" Type="http://schemas.openxmlformats.org/officeDocument/2006/relationships/webSettings" Target="webSettings.xml"/><Relationship Id="rId9" Type="http://schemas.openxmlformats.org/officeDocument/2006/relationships/hyperlink" Target="https://www.element14.com/community/community/design-challenges" TargetMode="External"/><Relationship Id="rId14" Type="http://schemas.openxmlformats.org/officeDocument/2006/relationships/hyperlink" Target="http://www.newark.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2019-04-23T13:33:00Z</dcterms:created>
  <dcterms:modified xsi:type="dcterms:W3CDTF">2019-04-24T10:20:00Z</dcterms:modified>
</cp:coreProperties>
</file>