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D5" w:rsidRPr="009E0115" w:rsidRDefault="00D972D5" w:rsidP="00D972D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D972D5" w:rsidRPr="00D972D5" w:rsidRDefault="00D972D5" w:rsidP="00D972D5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D972D5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lanserar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en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D972D5">
        <w:rPr>
          <w:rFonts w:ascii="Arial" w:hAnsi="Arial"/>
          <w:b/>
          <w:bCs/>
          <w:sz w:val="26"/>
          <w:szCs w:val="26"/>
        </w:rPr>
        <w:t>ny</w:t>
      </w:r>
      <w:proofErr w:type="spellEnd"/>
      <w:proofErr w:type="gram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serie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av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högkvalitativ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precisionstestutrustning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från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972D5">
        <w:rPr>
          <w:rFonts w:ascii="Arial" w:hAnsi="Arial"/>
          <w:b/>
          <w:bCs/>
          <w:sz w:val="26"/>
          <w:szCs w:val="26"/>
        </w:rPr>
        <w:t>Multicomp</w:t>
      </w:r>
      <w:proofErr w:type="spellEnd"/>
      <w:r w:rsidRPr="00D972D5">
        <w:rPr>
          <w:rFonts w:ascii="Arial" w:hAnsi="Arial"/>
          <w:b/>
          <w:bCs/>
          <w:sz w:val="26"/>
          <w:szCs w:val="26"/>
        </w:rPr>
        <w:t xml:space="preserve"> Pro</w:t>
      </w:r>
    </w:p>
    <w:p w:rsidR="00D972D5" w:rsidRDefault="00D972D5" w:rsidP="00D972D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D972D5">
        <w:rPr>
          <w:rFonts w:ascii="Arial" w:hAnsi="Arial"/>
          <w:i/>
          <w:iCs/>
          <w:sz w:val="22"/>
          <w:szCs w:val="22"/>
        </w:rPr>
        <w:t xml:space="preserve">Nya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artiklar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inkluderar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oscilloskop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nätaggregat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spektrumanalysatorer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digitala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multimetrar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D972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i/>
          <w:iCs/>
          <w:sz w:val="22"/>
          <w:szCs w:val="22"/>
        </w:rPr>
        <w:t>kalibratorer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</w:p>
    <w:p w:rsidR="00D972D5" w:rsidRPr="001442B9" w:rsidRDefault="00D972D5" w:rsidP="00D972D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en-GB" w:eastAsia="en-GB" w:bidi="ar-SA"/>
        </w:rPr>
      </w:pP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Leeds, </w:t>
      </w:r>
      <w:proofErr w:type="spellStart"/>
      <w:r>
        <w:rPr>
          <w:rFonts w:ascii="Arial" w:hAnsi="Arial"/>
          <w:b/>
          <w:sz w:val="22"/>
          <w:szCs w:val="22"/>
        </w:rPr>
        <w:t>Storbritannien</w:t>
      </w:r>
      <w:proofErr w:type="spellEnd"/>
      <w:r>
        <w:rPr>
          <w:rFonts w:ascii="Arial" w:hAnsi="Arial"/>
          <w:b/>
          <w:sz w:val="22"/>
          <w:szCs w:val="22"/>
        </w:rPr>
        <w:t xml:space="preserve"> – </w:t>
      </w:r>
      <w:r w:rsidR="00704F80">
        <w:rPr>
          <w:rFonts w:ascii="Arial" w:hAnsi="Arial"/>
          <w:b/>
          <w:sz w:val="22"/>
          <w:szCs w:val="22"/>
        </w:rPr>
        <w:t>5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 mars 2020: </w:t>
      </w:r>
      <w:hyperlink r:id="rId7" w:history="1">
        <w:r w:rsidRPr="00D972D5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utvecklingsdistributören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har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lanserat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ny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serie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prisvärd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industriell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produktionsklassad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precisionstestutrustning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verktyg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exklusivt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Farnell, </w:t>
      </w:r>
      <w:proofErr w:type="spellStart"/>
      <w:r w:rsidRPr="00D972D5">
        <w:rPr>
          <w:rFonts w:ascii="Arial" w:hAnsi="Arial"/>
          <w:sz w:val="22"/>
          <w:szCs w:val="22"/>
        </w:rPr>
        <w:t>inom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märket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D972D5">
          <w:rPr>
            <w:rStyle w:val="Hyperlink"/>
            <w:rFonts w:ascii="Arial" w:hAnsi="Arial"/>
            <w:sz w:val="22"/>
            <w:szCs w:val="22"/>
          </w:rPr>
          <w:t>Multicomp</w:t>
        </w:r>
        <w:proofErr w:type="spellEnd"/>
        <w:r w:rsidRPr="00D972D5">
          <w:rPr>
            <w:rStyle w:val="Hyperlink"/>
            <w:rFonts w:ascii="Arial" w:hAnsi="Arial"/>
            <w:sz w:val="22"/>
            <w:szCs w:val="22"/>
          </w:rPr>
          <w:t xml:space="preserve"> Pro</w:t>
        </w:r>
      </w:hyperlink>
      <w:r w:rsidRPr="00D972D5">
        <w:rPr>
          <w:rFonts w:ascii="Arial" w:hAnsi="Arial"/>
          <w:sz w:val="22"/>
          <w:szCs w:val="22"/>
        </w:rPr>
        <w:t xml:space="preserve">. </w:t>
      </w:r>
      <w:proofErr w:type="spellStart"/>
      <w:r w:rsidRPr="00D972D5">
        <w:rPr>
          <w:rFonts w:ascii="Arial" w:hAnsi="Arial"/>
          <w:sz w:val="22"/>
          <w:szCs w:val="22"/>
        </w:rPr>
        <w:t>Sortimentet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samlar</w:t>
      </w:r>
      <w:proofErr w:type="spellEnd"/>
      <w:r w:rsidRPr="00D972D5">
        <w:rPr>
          <w:rFonts w:ascii="Arial" w:hAnsi="Arial"/>
          <w:sz w:val="22"/>
          <w:szCs w:val="22"/>
        </w:rPr>
        <w:t xml:space="preserve"> de </w:t>
      </w:r>
      <w:proofErr w:type="spellStart"/>
      <w:r w:rsidRPr="00D972D5">
        <w:rPr>
          <w:rFonts w:ascii="Arial" w:hAnsi="Arial"/>
          <w:sz w:val="22"/>
          <w:szCs w:val="22"/>
        </w:rPr>
        <w:t>allra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bästa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egna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varumärkesprodukterna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testning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mätning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vilket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gör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enklare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designingenjörer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underhållsingenjörer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laboratorietekniker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att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identifiera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värdefulla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alternativ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samtidigt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kvaliteten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tillförlitligheten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säkerställs</w:t>
      </w:r>
      <w:proofErr w:type="spellEnd"/>
      <w:r w:rsidRPr="00D972D5">
        <w:rPr>
          <w:rFonts w:ascii="Arial" w:hAnsi="Arial"/>
          <w:sz w:val="22"/>
          <w:szCs w:val="22"/>
        </w:rPr>
        <w:t xml:space="preserve"> i </w:t>
      </w:r>
      <w:proofErr w:type="spellStart"/>
      <w:r w:rsidRPr="00D972D5">
        <w:rPr>
          <w:rFonts w:ascii="Arial" w:hAnsi="Arial"/>
          <w:sz w:val="22"/>
          <w:szCs w:val="22"/>
        </w:rPr>
        <w:t>produktionen</w:t>
      </w:r>
      <w:proofErr w:type="spellEnd"/>
      <w:r w:rsidRPr="00D972D5">
        <w:rPr>
          <w:rFonts w:ascii="Arial" w:hAnsi="Arial"/>
          <w:sz w:val="22"/>
          <w:szCs w:val="22"/>
        </w:rPr>
        <w:t xml:space="preserve">. </w:t>
      </w: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D972D5">
        <w:rPr>
          <w:rFonts w:ascii="Arial" w:hAnsi="Arial"/>
          <w:sz w:val="22"/>
          <w:szCs w:val="22"/>
        </w:rPr>
        <w:t>Produkter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från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Farnells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Multicomp</w:t>
      </w:r>
      <w:proofErr w:type="spellEnd"/>
      <w:r w:rsidRPr="00D972D5">
        <w:rPr>
          <w:rFonts w:ascii="Arial" w:hAnsi="Arial"/>
          <w:sz w:val="22"/>
          <w:szCs w:val="22"/>
        </w:rPr>
        <w:t xml:space="preserve"> Pro-</w:t>
      </w:r>
      <w:proofErr w:type="spellStart"/>
      <w:r w:rsidRPr="00D972D5">
        <w:rPr>
          <w:rFonts w:ascii="Arial" w:hAnsi="Arial"/>
          <w:sz w:val="22"/>
          <w:szCs w:val="22"/>
        </w:rPr>
        <w:t>varumärke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ger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lägre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förskottskostnader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besparingar</w:t>
      </w:r>
      <w:proofErr w:type="spellEnd"/>
      <w:r w:rsidRPr="00D972D5">
        <w:rPr>
          <w:rFonts w:ascii="Arial" w:hAnsi="Arial"/>
          <w:sz w:val="22"/>
          <w:szCs w:val="22"/>
        </w:rPr>
        <w:t xml:space="preserve"> under </w:t>
      </w:r>
      <w:proofErr w:type="spellStart"/>
      <w:r w:rsidRPr="00D972D5">
        <w:rPr>
          <w:rFonts w:ascii="Arial" w:hAnsi="Arial"/>
          <w:sz w:val="22"/>
          <w:szCs w:val="22"/>
        </w:rPr>
        <w:t>hela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produktens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livslängd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jämfört</w:t>
      </w:r>
      <w:proofErr w:type="spellEnd"/>
      <w:r w:rsidRPr="00D972D5">
        <w:rPr>
          <w:rFonts w:ascii="Arial" w:hAnsi="Arial"/>
          <w:sz w:val="22"/>
          <w:szCs w:val="22"/>
        </w:rPr>
        <w:t xml:space="preserve"> med </w:t>
      </w:r>
      <w:proofErr w:type="spellStart"/>
      <w:r w:rsidRPr="00D972D5">
        <w:rPr>
          <w:rFonts w:ascii="Arial" w:hAnsi="Arial"/>
          <w:sz w:val="22"/>
          <w:szCs w:val="22"/>
        </w:rPr>
        <w:t>andra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märken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vilket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gör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dem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perfekt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design-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utvecklingslabb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serviceanläggningar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utbildningsanstalter</w:t>
      </w:r>
      <w:proofErr w:type="spellEnd"/>
      <w:r w:rsidRPr="00D972D5">
        <w:rPr>
          <w:rFonts w:ascii="Arial" w:hAnsi="Arial"/>
          <w:sz w:val="22"/>
          <w:szCs w:val="22"/>
        </w:rPr>
        <w:t xml:space="preserve"> med </w:t>
      </w:r>
      <w:proofErr w:type="spellStart"/>
      <w:r w:rsidRPr="00D972D5">
        <w:rPr>
          <w:rFonts w:ascii="Arial" w:hAnsi="Arial"/>
          <w:sz w:val="22"/>
          <w:szCs w:val="22"/>
        </w:rPr>
        <w:t>begränsade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budgetar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såväl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ursprungliga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utrustningstillverkare</w:t>
      </w:r>
      <w:proofErr w:type="spellEnd"/>
      <w:r w:rsidRPr="00D972D5">
        <w:rPr>
          <w:rFonts w:ascii="Arial" w:hAnsi="Arial"/>
          <w:sz w:val="22"/>
          <w:szCs w:val="22"/>
        </w:rPr>
        <w:t xml:space="preserve"> (OEM)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kontraktstillverkare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elektronik</w:t>
      </w:r>
      <w:proofErr w:type="spellEnd"/>
      <w:r w:rsidRPr="00D972D5">
        <w:rPr>
          <w:rFonts w:ascii="Arial" w:hAnsi="Arial"/>
          <w:sz w:val="22"/>
          <w:szCs w:val="22"/>
        </w:rPr>
        <w:t xml:space="preserve"> (CEM)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söker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mervärde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från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införskaffande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komponenter</w:t>
      </w:r>
      <w:proofErr w:type="spellEnd"/>
      <w:r w:rsidRPr="00D972D5">
        <w:rPr>
          <w:rFonts w:ascii="Arial" w:hAnsi="Arial"/>
          <w:sz w:val="22"/>
          <w:szCs w:val="22"/>
        </w:rPr>
        <w:t xml:space="preserve"> med </w:t>
      </w:r>
      <w:proofErr w:type="spellStart"/>
      <w:r w:rsidRPr="00D972D5">
        <w:rPr>
          <w:rFonts w:ascii="Arial" w:hAnsi="Arial"/>
          <w:sz w:val="22"/>
          <w:szCs w:val="22"/>
        </w:rPr>
        <w:t>produktionskvalitet</w:t>
      </w:r>
      <w:proofErr w:type="spellEnd"/>
      <w:r w:rsidRPr="00D972D5">
        <w:rPr>
          <w:rFonts w:ascii="Arial" w:hAnsi="Arial"/>
          <w:sz w:val="22"/>
          <w:szCs w:val="22"/>
        </w:rPr>
        <w:t xml:space="preserve"> till </w:t>
      </w:r>
      <w:proofErr w:type="spellStart"/>
      <w:r w:rsidRPr="00D972D5">
        <w:rPr>
          <w:rFonts w:ascii="Arial" w:hAnsi="Arial"/>
          <w:sz w:val="22"/>
          <w:szCs w:val="22"/>
        </w:rPr>
        <w:t>lägre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pris</w:t>
      </w:r>
      <w:proofErr w:type="spellEnd"/>
      <w:r w:rsidRPr="00D972D5">
        <w:rPr>
          <w:rFonts w:ascii="Arial" w:hAnsi="Arial"/>
          <w:sz w:val="22"/>
          <w:szCs w:val="22"/>
        </w:rPr>
        <w:t xml:space="preserve">.   </w:t>
      </w: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D972D5">
        <w:rPr>
          <w:rFonts w:ascii="Arial" w:hAnsi="Arial"/>
          <w:sz w:val="22"/>
          <w:szCs w:val="22"/>
        </w:rPr>
        <w:t>Nyheter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inkluderar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bänkmonterade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handhållna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datorbaserade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oscilloskop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bänknätaggregat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spektrumanalysatorer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arbiträra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funktionsgeneratorer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handhållen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testutrustning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till </w:t>
      </w:r>
      <w:proofErr w:type="spellStart"/>
      <w:r w:rsidRPr="00D972D5">
        <w:rPr>
          <w:rFonts w:ascii="Arial" w:hAnsi="Arial"/>
          <w:sz w:val="22"/>
          <w:szCs w:val="22"/>
        </w:rPr>
        <w:t>exempel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digitala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multimetrar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kalibratorer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klämmätare</w:t>
      </w:r>
      <w:proofErr w:type="spellEnd"/>
      <w:r w:rsidRPr="00D972D5">
        <w:rPr>
          <w:rFonts w:ascii="Arial" w:hAnsi="Arial"/>
          <w:sz w:val="22"/>
          <w:szCs w:val="22"/>
        </w:rPr>
        <w:t xml:space="preserve">. </w:t>
      </w:r>
      <w:proofErr w:type="spellStart"/>
      <w:r w:rsidRPr="00D972D5">
        <w:rPr>
          <w:rFonts w:ascii="Arial" w:hAnsi="Arial"/>
          <w:sz w:val="22"/>
          <w:szCs w:val="22"/>
        </w:rPr>
        <w:t>Höjdpunkter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från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Multicomp</w:t>
      </w:r>
      <w:proofErr w:type="spellEnd"/>
      <w:r w:rsidRPr="00D972D5">
        <w:rPr>
          <w:rFonts w:ascii="Arial" w:hAnsi="Arial"/>
          <w:sz w:val="22"/>
          <w:szCs w:val="22"/>
        </w:rPr>
        <w:t xml:space="preserve"> Pros test-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mätutrustning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inkluderar</w:t>
      </w:r>
      <w:proofErr w:type="spellEnd"/>
      <w:r w:rsidRPr="00D972D5">
        <w:rPr>
          <w:rFonts w:ascii="Arial" w:hAnsi="Arial"/>
          <w:sz w:val="22"/>
          <w:szCs w:val="22"/>
        </w:rPr>
        <w:t xml:space="preserve">: </w:t>
      </w: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D972D5" w:rsidRPr="00D972D5" w:rsidRDefault="00D972D5" w:rsidP="00D972D5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bCs/>
          <w:sz w:val="22"/>
          <w:szCs w:val="22"/>
        </w:rPr>
      </w:pPr>
      <w:r w:rsidRPr="00D972D5">
        <w:rPr>
          <w:rFonts w:ascii="Arial" w:hAnsi="Arial"/>
          <w:bCs/>
          <w:sz w:val="22"/>
          <w:szCs w:val="22"/>
        </w:rPr>
        <w:t xml:space="preserve">Den </w: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begin"/>
      </w:r>
      <w:r w:rsidRPr="00D972D5">
        <w:rPr>
          <w:rStyle w:val="Hyperlink"/>
          <w:rFonts w:ascii="Arial" w:hAnsi="Arial"/>
          <w:bCs/>
          <w:sz w:val="22"/>
          <w:szCs w:val="22"/>
        </w:rPr>
        <w:instrText xml:space="preserve"> HYPERLINK "https://se.farnell.com/multicomp-pro/mp730028-eu-uk/digital-multimeter-bench-10a-1kv/dp/3107586" </w:instrTex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separate"/>
      </w:r>
      <w:r w:rsidRPr="00D972D5">
        <w:rPr>
          <w:rStyle w:val="Hyperlink"/>
          <w:rFonts w:ascii="Arial" w:hAnsi="Arial"/>
          <w:bCs/>
          <w:sz w:val="22"/>
          <w:szCs w:val="22"/>
        </w:rPr>
        <w:t>digitala multimetern MP730028 5.5 av bänktyp</w: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end"/>
      </w:r>
      <w:r w:rsidRPr="00D972D5">
        <w:rPr>
          <w:rFonts w:ascii="Arial" w:hAnsi="Arial"/>
          <w:bCs/>
          <w:sz w:val="22"/>
          <w:szCs w:val="22"/>
        </w:rPr>
        <w:t xml:space="preserve"> inkluderar en 4-tums dubbel LCD-skärm med hög upplösning och kan klara upp till 150 avläsningar såväl som sann RMS-växelspänning och strömmätningar. Produkten är lämplig för utvecklare, konstruktörer och elektrotekniker tack vare dess användarvänliga funktioner, inklusive dataloggningsläge med detaljerad trendanalys som tillhandahålls genom en speciell diagraminställning. Multi-IO-gränssnittet har även stöd för ett brett urval av anslutningsmöjligheter. </w:t>
      </w:r>
    </w:p>
    <w:p w:rsidR="00D972D5" w:rsidRPr="00D972D5" w:rsidRDefault="00D972D5" w:rsidP="00D972D5">
      <w:pPr>
        <w:pStyle w:val="ListParagraph"/>
        <w:spacing w:beforeLines="20" w:before="48" w:afterLines="20" w:after="48" w:line="240" w:lineRule="auto"/>
        <w:ind w:right="44"/>
        <w:rPr>
          <w:rFonts w:ascii="Arial" w:hAnsi="Arial" w:cs="Arial"/>
          <w:bCs/>
          <w:sz w:val="22"/>
          <w:szCs w:val="22"/>
          <w:lang w:val="en"/>
        </w:rPr>
      </w:pPr>
    </w:p>
    <w:p w:rsidR="00D972D5" w:rsidRPr="00D972D5" w:rsidRDefault="00D972D5" w:rsidP="00D972D5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bCs/>
          <w:sz w:val="22"/>
          <w:szCs w:val="22"/>
        </w:rPr>
      </w:pPr>
      <w:r w:rsidRPr="00D972D5">
        <w:rPr>
          <w:rFonts w:ascii="Arial" w:hAnsi="Arial"/>
          <w:bCs/>
          <w:sz w:val="22"/>
          <w:szCs w:val="22"/>
        </w:rPr>
        <w:t xml:space="preserve">Den </w:t>
      </w:r>
      <w:hyperlink r:id="rId9" w:history="1">
        <w:r w:rsidRPr="00D972D5">
          <w:rPr>
            <w:rStyle w:val="Hyperlink"/>
            <w:rFonts w:ascii="Arial" w:hAnsi="Arial"/>
            <w:bCs/>
            <w:sz w:val="22"/>
            <w:szCs w:val="22"/>
          </w:rPr>
          <w:t>smarta handhållna digitala Bluetooth-multimetern MP720026</w:t>
        </w:r>
      </w:hyperlink>
      <w:r w:rsidRPr="00D972D5">
        <w:rPr>
          <w:rFonts w:ascii="Arial" w:hAnsi="Arial"/>
          <w:bCs/>
          <w:sz w:val="22"/>
          <w:szCs w:val="22"/>
        </w:rPr>
        <w:t xml:space="preserve"> har en upplösning på 3,5/6 bitar och inkluderar datalogg, termometer och Bluetooth-kapacitet. Produkten har en inbyggd offline-registreringsfunktion, ficklampsfunktion och tabell- och diagramlägen för analys av datatendenser. Exempel på andra viktiga funktioner är </w:t>
      </w:r>
      <w:r w:rsidRPr="00D972D5">
        <w:rPr>
          <w:rFonts w:ascii="Arial" w:hAnsi="Arial"/>
          <w:sz w:val="22"/>
          <w:szCs w:val="22"/>
        </w:rPr>
        <w:t xml:space="preserve">40–1 000 Hz frekvensgång och ett imponerande temperaturmätningsområde av -50 °C till 400 °C. </w:t>
      </w:r>
      <w:r w:rsidRPr="00D972D5">
        <w:rPr>
          <w:rFonts w:ascii="Arial" w:hAnsi="Arial"/>
          <w:bCs/>
          <w:sz w:val="22"/>
          <w:szCs w:val="22"/>
        </w:rPr>
        <w:t xml:space="preserve">MP720026 har stöd för test av sann RMS, erbjuder </w:t>
      </w:r>
      <w:r w:rsidRPr="00D972D5">
        <w:rPr>
          <w:rFonts w:ascii="Arial" w:hAnsi="Arial"/>
          <w:sz w:val="22"/>
          <w:szCs w:val="22"/>
        </w:rPr>
        <w:t xml:space="preserve">BLE 4.0 trådlös överföring för Android och iOS. Vanliga användning inkluderar </w:t>
      </w:r>
      <w:r w:rsidRPr="00D972D5">
        <w:rPr>
          <w:rFonts w:ascii="Arial" w:hAnsi="Arial"/>
          <w:bCs/>
          <w:sz w:val="22"/>
          <w:szCs w:val="22"/>
        </w:rPr>
        <w:t>elektroingenjörer och fältservicetillämpningar samt underhåll, reparation och översyn.</w:t>
      </w:r>
    </w:p>
    <w:p w:rsidR="00D972D5" w:rsidRPr="00D972D5" w:rsidRDefault="00D972D5" w:rsidP="00D972D5">
      <w:pPr>
        <w:pStyle w:val="ListParagraph"/>
        <w:rPr>
          <w:rFonts w:ascii="Arial" w:hAnsi="Arial" w:cs="Arial"/>
          <w:bCs/>
          <w:sz w:val="22"/>
          <w:szCs w:val="22"/>
          <w:lang w:val="en"/>
        </w:rPr>
      </w:pPr>
    </w:p>
    <w:p w:rsidR="00D972D5" w:rsidRPr="00D972D5" w:rsidRDefault="00D972D5" w:rsidP="00D972D5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bCs/>
          <w:sz w:val="22"/>
          <w:szCs w:val="22"/>
        </w:rPr>
      </w:pPr>
      <w:r w:rsidRPr="00D972D5">
        <w:rPr>
          <w:rFonts w:ascii="Arial" w:hAnsi="Arial"/>
          <w:bCs/>
          <w:sz w:val="22"/>
          <w:szCs w:val="22"/>
        </w:rPr>
        <w:t xml:space="preserve">Det linjära </w: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begin"/>
      </w:r>
      <w:r w:rsidRPr="00D972D5">
        <w:rPr>
          <w:rStyle w:val="Hyperlink"/>
          <w:rFonts w:ascii="Arial" w:hAnsi="Arial"/>
          <w:bCs/>
          <w:sz w:val="22"/>
          <w:szCs w:val="22"/>
        </w:rPr>
        <w:instrText xml:space="preserve"> HYPERLINK "https://se.farnell.com/multicomp-pro/mp710086/dc-power-supply-1ch-30v-5a-150w/dp/3227419" </w:instrTex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separate"/>
      </w:r>
      <w:r w:rsidRPr="00D972D5">
        <w:rPr>
          <w:rStyle w:val="Hyperlink"/>
          <w:rFonts w:ascii="Arial" w:hAnsi="Arial"/>
          <w:bCs/>
          <w:sz w:val="22"/>
          <w:szCs w:val="22"/>
        </w:rPr>
        <w:t>bordsnätaggregatet MP710086</w:t>
      </w:r>
      <w:r w:rsidRPr="00D972D5">
        <w:rPr>
          <w:rStyle w:val="Hyperlink"/>
          <w:rFonts w:ascii="Arial" w:hAnsi="Arial"/>
          <w:bCs/>
          <w:sz w:val="22"/>
          <w:szCs w:val="22"/>
        </w:rPr>
        <w:fldChar w:fldCharType="end"/>
      </w:r>
      <w:r w:rsidRPr="00D972D5">
        <w:rPr>
          <w:rFonts w:ascii="Arial" w:hAnsi="Arial"/>
          <w:bCs/>
          <w:sz w:val="22"/>
          <w:szCs w:val="22"/>
        </w:rPr>
        <w:t xml:space="preserve"> är idealiskt för laboratorier, industrier och universitet samt forsknings- och produktionsanvändning. De viktigaste funktionerna innefattar 150 W högsta uteffekt med låg rippel och bruskanalutgång på 0–30 V/0,5 A i en kanal. Instrumentet har en 3,7-tums TFT LCD-skärm, kylsystem med flera kylriktningar och en inbyggd smart fläkt, spännings- och strömskydd och arbetstemperaturen </w:t>
      </w:r>
      <w:r w:rsidRPr="00D972D5">
        <w:rPr>
          <w:rFonts w:ascii="Arial" w:hAnsi="Arial"/>
          <w:sz w:val="22"/>
          <w:szCs w:val="22"/>
        </w:rPr>
        <w:t>0-40 °C</w:t>
      </w:r>
      <w:r w:rsidRPr="00D972D5">
        <w:rPr>
          <w:rFonts w:ascii="Arial" w:hAnsi="Arial"/>
          <w:bCs/>
          <w:sz w:val="22"/>
          <w:szCs w:val="22"/>
        </w:rPr>
        <w:t xml:space="preserve">. MP710086 har stöd för SCPI, RS232 digital kommunikation och USB-anslutning. </w:t>
      </w:r>
    </w:p>
    <w:p w:rsidR="00D972D5" w:rsidRPr="00D972D5" w:rsidRDefault="00D972D5" w:rsidP="00D972D5">
      <w:pPr>
        <w:pStyle w:val="ListParagraph"/>
        <w:rPr>
          <w:rFonts w:ascii="Arial" w:hAnsi="Arial" w:cs="Arial"/>
          <w:bCs/>
          <w:sz w:val="22"/>
          <w:szCs w:val="22"/>
          <w:lang w:val="en"/>
        </w:rPr>
      </w:pPr>
    </w:p>
    <w:p w:rsidR="00D972D5" w:rsidRPr="00D972D5" w:rsidRDefault="00704F80" w:rsidP="00D972D5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bCs/>
          <w:sz w:val="22"/>
          <w:szCs w:val="22"/>
        </w:rPr>
      </w:pPr>
      <w:hyperlink r:id="rId10" w:history="1">
        <w:r w:rsidR="00D972D5" w:rsidRPr="00D972D5">
          <w:rPr>
            <w:rStyle w:val="Hyperlink"/>
            <w:rFonts w:ascii="Arial" w:hAnsi="Arial"/>
            <w:bCs/>
            <w:sz w:val="22"/>
            <w:szCs w:val="22"/>
          </w:rPr>
          <w:t>300MHz MP720107 oscilloskop med digitalt minne</w:t>
        </w:r>
      </w:hyperlink>
      <w:r w:rsidR="00D972D5" w:rsidRPr="00D972D5">
        <w:rPr>
          <w:rFonts w:ascii="Arial" w:hAnsi="Arial"/>
          <w:bCs/>
          <w:sz w:val="22"/>
          <w:szCs w:val="22"/>
        </w:rPr>
        <w:t xml:space="preserve"> är ett ultratunt 2-kanaligt oscilloskop med digitalt minne och avkodningssats (RS232, SPI, I2C, CAN-trigger/avkodare) samt högupplöst LCD-pekskärm. Oscilloskopet ger automatiska, normala och enkla triggerlägen och erbjuder systemintegration med flera gränssnitt. Högupplösningspekskärmen med 8 tum 800x600 erbjuder en användarvänlig användningsupplevelse med en 40 M registreringsalternativ och 75 000 wfms/s maximal vågformsuppdateringshastighet. Denna produkt är designad med stöd för tillämpningar inom forskning och utveckling, utbildning, elektronisk och inbyggd design samt industriell automatisering och styrning. </w:t>
      </w: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972D5">
        <w:rPr>
          <w:rFonts w:ascii="Arial" w:hAnsi="Arial"/>
          <w:sz w:val="22"/>
          <w:szCs w:val="22"/>
        </w:rPr>
        <w:t>”</w:t>
      </w:r>
      <w:proofErr w:type="spellStart"/>
      <w:r w:rsidRPr="00D972D5">
        <w:rPr>
          <w:rFonts w:ascii="Arial" w:hAnsi="Arial"/>
          <w:sz w:val="22"/>
          <w:szCs w:val="22"/>
        </w:rPr>
        <w:t>Multicomp</w:t>
      </w:r>
      <w:proofErr w:type="spellEnd"/>
      <w:r w:rsidRPr="00D972D5">
        <w:rPr>
          <w:rFonts w:ascii="Arial" w:hAnsi="Arial"/>
          <w:sz w:val="22"/>
          <w:szCs w:val="22"/>
        </w:rPr>
        <w:t xml:space="preserve"> Pro </w:t>
      </w:r>
      <w:proofErr w:type="spellStart"/>
      <w:r w:rsidRPr="00D972D5">
        <w:rPr>
          <w:rFonts w:ascii="Arial" w:hAnsi="Arial"/>
          <w:sz w:val="22"/>
          <w:szCs w:val="22"/>
        </w:rPr>
        <w:t>definierar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ny</w:t>
      </w:r>
      <w:proofErr w:type="spellEnd"/>
      <w:r w:rsidRPr="00D972D5">
        <w:rPr>
          <w:rFonts w:ascii="Arial" w:hAnsi="Arial"/>
          <w:sz w:val="22"/>
          <w:szCs w:val="22"/>
        </w:rPr>
        <w:t xml:space="preserve"> standard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egen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varumärkestestutrustning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kunderna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kan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nytta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högkvalitativ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teknik</w:t>
      </w:r>
      <w:proofErr w:type="spellEnd"/>
      <w:r w:rsidRPr="00D972D5">
        <w:rPr>
          <w:rFonts w:ascii="Arial" w:hAnsi="Arial"/>
          <w:sz w:val="22"/>
          <w:szCs w:val="22"/>
        </w:rPr>
        <w:t xml:space="preserve"> till </w:t>
      </w:r>
      <w:proofErr w:type="spellStart"/>
      <w:r w:rsidRPr="00D972D5">
        <w:rPr>
          <w:rFonts w:ascii="Arial" w:hAnsi="Arial"/>
          <w:sz w:val="22"/>
          <w:szCs w:val="22"/>
        </w:rPr>
        <w:t>lägre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kostnad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972D5">
        <w:rPr>
          <w:rFonts w:ascii="Arial" w:hAnsi="Arial"/>
          <w:sz w:val="22"/>
          <w:szCs w:val="22"/>
        </w:rPr>
        <w:t>än</w:t>
      </w:r>
      <w:proofErr w:type="spellEnd"/>
      <w:proofErr w:type="gram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andra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märkesprodukter</w:t>
      </w:r>
      <w:proofErr w:type="spellEnd"/>
      <w:r w:rsidRPr="00D972D5">
        <w:rPr>
          <w:rFonts w:ascii="Arial" w:hAnsi="Arial"/>
          <w:sz w:val="22"/>
          <w:szCs w:val="22"/>
        </w:rPr>
        <w:t xml:space="preserve"> – med </w:t>
      </w:r>
      <w:proofErr w:type="spellStart"/>
      <w:r w:rsidRPr="00D972D5">
        <w:rPr>
          <w:rFonts w:ascii="Arial" w:hAnsi="Arial"/>
          <w:sz w:val="22"/>
          <w:szCs w:val="22"/>
        </w:rPr>
        <w:t>en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genomsnittlig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besparing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på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upp</w:t>
      </w:r>
      <w:proofErr w:type="spellEnd"/>
      <w:r w:rsidRPr="00D972D5">
        <w:rPr>
          <w:rFonts w:ascii="Arial" w:hAnsi="Arial"/>
          <w:sz w:val="22"/>
          <w:szCs w:val="22"/>
        </w:rPr>
        <w:t xml:space="preserve"> till 30 %”, </w:t>
      </w:r>
      <w:proofErr w:type="spellStart"/>
      <w:r w:rsidRPr="00D972D5">
        <w:rPr>
          <w:rFonts w:ascii="Arial" w:hAnsi="Arial"/>
          <w:b/>
          <w:sz w:val="22"/>
          <w:szCs w:val="22"/>
        </w:rPr>
        <w:t>säger</w:t>
      </w:r>
      <w:proofErr w:type="spellEnd"/>
      <w:r w:rsidRPr="00D972D5">
        <w:rPr>
          <w:rFonts w:ascii="Arial" w:hAnsi="Arial"/>
          <w:b/>
          <w:sz w:val="22"/>
          <w:szCs w:val="22"/>
        </w:rPr>
        <w:t xml:space="preserve"> </w:t>
      </w:r>
      <w:r w:rsidRPr="00D972D5">
        <w:rPr>
          <w:rFonts w:ascii="Arial" w:hAnsi="Arial"/>
          <w:b/>
          <w:bCs/>
          <w:sz w:val="22"/>
          <w:szCs w:val="22"/>
        </w:rPr>
        <w:t xml:space="preserve">Chris Haworth, global chef </w:t>
      </w:r>
      <w:proofErr w:type="spellStart"/>
      <w:r w:rsidRPr="00D972D5">
        <w:rPr>
          <w:rFonts w:ascii="Arial" w:hAnsi="Arial"/>
          <w:b/>
          <w:bCs/>
          <w:sz w:val="22"/>
          <w:szCs w:val="22"/>
        </w:rPr>
        <w:t>för</w:t>
      </w:r>
      <w:proofErr w:type="spellEnd"/>
      <w:r w:rsidRPr="00D972D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b/>
          <w:bCs/>
          <w:sz w:val="22"/>
          <w:szCs w:val="22"/>
        </w:rPr>
        <w:t>egna</w:t>
      </w:r>
      <w:proofErr w:type="spellEnd"/>
      <w:r w:rsidRPr="00D972D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b/>
          <w:bCs/>
          <w:sz w:val="22"/>
          <w:szCs w:val="22"/>
        </w:rPr>
        <w:t>varumärken</w:t>
      </w:r>
      <w:proofErr w:type="spellEnd"/>
      <w:r w:rsidRPr="00D972D5">
        <w:rPr>
          <w:rFonts w:ascii="Arial" w:hAnsi="Arial"/>
          <w:b/>
          <w:bCs/>
          <w:sz w:val="22"/>
          <w:szCs w:val="22"/>
        </w:rPr>
        <w:t xml:space="preserve"> hos Farnell.</w:t>
      </w:r>
      <w:r w:rsidRPr="00D972D5">
        <w:rPr>
          <w:rFonts w:ascii="Arial" w:hAnsi="Arial"/>
          <w:sz w:val="22"/>
          <w:szCs w:val="22"/>
        </w:rPr>
        <w:t xml:space="preserve"> </w:t>
      </w:r>
      <w:r w:rsidRPr="00D972D5">
        <w:rPr>
          <w:rFonts w:ascii="Arial" w:hAnsi="Arial"/>
          <w:b/>
          <w:sz w:val="22"/>
          <w:szCs w:val="22"/>
        </w:rPr>
        <w:t>”</w:t>
      </w:r>
      <w:proofErr w:type="spellStart"/>
      <w:r w:rsidRPr="00D972D5">
        <w:rPr>
          <w:rFonts w:ascii="Arial" w:hAnsi="Arial"/>
          <w:sz w:val="22"/>
          <w:szCs w:val="22"/>
        </w:rPr>
        <w:t>Vårt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egna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varumärkesutbud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inkluderar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fler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än</w:t>
      </w:r>
      <w:proofErr w:type="spellEnd"/>
      <w:r w:rsidRPr="00D972D5">
        <w:rPr>
          <w:rFonts w:ascii="Arial" w:hAnsi="Arial"/>
          <w:sz w:val="22"/>
          <w:szCs w:val="22"/>
        </w:rPr>
        <w:t xml:space="preserve"> 60 000 </w:t>
      </w:r>
      <w:proofErr w:type="spellStart"/>
      <w:r w:rsidRPr="00D972D5">
        <w:rPr>
          <w:rFonts w:ascii="Arial" w:hAnsi="Arial"/>
          <w:sz w:val="22"/>
          <w:szCs w:val="22"/>
        </w:rPr>
        <w:t>produkter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är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lämpligt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ingenjörer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på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alla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nivåer</w:t>
      </w:r>
      <w:proofErr w:type="spellEnd"/>
      <w:r w:rsidRPr="00D972D5">
        <w:rPr>
          <w:rFonts w:ascii="Arial" w:hAnsi="Arial"/>
          <w:sz w:val="22"/>
          <w:szCs w:val="22"/>
        </w:rPr>
        <w:t xml:space="preserve">, </w:t>
      </w:r>
      <w:proofErr w:type="spellStart"/>
      <w:r w:rsidRPr="00D972D5">
        <w:rPr>
          <w:rFonts w:ascii="Arial" w:hAnsi="Arial"/>
          <w:sz w:val="22"/>
          <w:szCs w:val="22"/>
        </w:rPr>
        <w:t>från</w:t>
      </w:r>
      <w:proofErr w:type="spellEnd"/>
      <w:r w:rsidRPr="00D972D5">
        <w:rPr>
          <w:rFonts w:ascii="Arial" w:hAnsi="Arial"/>
          <w:sz w:val="22"/>
          <w:szCs w:val="22"/>
        </w:rPr>
        <w:t xml:space="preserve"> de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vill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utrusta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ett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labb</w:t>
      </w:r>
      <w:proofErr w:type="spellEnd"/>
      <w:r w:rsidRPr="00D972D5">
        <w:rPr>
          <w:rFonts w:ascii="Arial" w:hAnsi="Arial"/>
          <w:sz w:val="22"/>
          <w:szCs w:val="22"/>
        </w:rPr>
        <w:t xml:space="preserve"> till CEM-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OEM-</w:t>
      </w:r>
      <w:proofErr w:type="spellStart"/>
      <w:r w:rsidRPr="00D972D5">
        <w:rPr>
          <w:rFonts w:ascii="Arial" w:hAnsi="Arial"/>
          <w:sz w:val="22"/>
          <w:szCs w:val="22"/>
        </w:rPr>
        <w:t>kunder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söker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mervärde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inom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deras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leveranskedja</w:t>
      </w:r>
      <w:proofErr w:type="spellEnd"/>
      <w:r w:rsidRPr="00D972D5">
        <w:rPr>
          <w:rFonts w:ascii="Arial" w:hAnsi="Arial"/>
          <w:sz w:val="22"/>
          <w:szCs w:val="22"/>
        </w:rPr>
        <w:t xml:space="preserve">. </w:t>
      </w:r>
      <w:proofErr w:type="spellStart"/>
      <w:r w:rsidRPr="00D972D5">
        <w:rPr>
          <w:rFonts w:ascii="Arial" w:hAnsi="Arial"/>
          <w:sz w:val="22"/>
          <w:szCs w:val="22"/>
        </w:rPr>
        <w:t>Dessa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nya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produkter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har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ytterligare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förbättrat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vårt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omfattande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sortiment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högkvalitativ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utrustning</w:t>
      </w:r>
      <w:proofErr w:type="spellEnd"/>
      <w:r w:rsidRPr="00D972D5">
        <w:rPr>
          <w:rFonts w:ascii="Arial" w:hAnsi="Arial"/>
          <w:sz w:val="22"/>
          <w:szCs w:val="22"/>
        </w:rPr>
        <w:t xml:space="preserve"> till </w:t>
      </w:r>
      <w:proofErr w:type="spellStart"/>
      <w:r w:rsidRPr="00D972D5">
        <w:rPr>
          <w:rFonts w:ascii="Arial" w:hAnsi="Arial"/>
          <w:sz w:val="22"/>
          <w:szCs w:val="22"/>
        </w:rPr>
        <w:t>överkomliga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priser</w:t>
      </w:r>
      <w:proofErr w:type="spellEnd"/>
      <w:r w:rsidRPr="00D972D5">
        <w:rPr>
          <w:rFonts w:ascii="Arial" w:hAnsi="Arial"/>
          <w:sz w:val="22"/>
          <w:szCs w:val="22"/>
        </w:rPr>
        <w:t xml:space="preserve">.” </w:t>
      </w:r>
    </w:p>
    <w:p w:rsidR="00D972D5" w:rsidRPr="00D972D5" w:rsidRDefault="00D972D5" w:rsidP="00D972D5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D972D5" w:rsidRPr="00D972D5" w:rsidRDefault="00D972D5" w:rsidP="00D972D5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D972D5">
        <w:rPr>
          <w:rFonts w:ascii="Arial" w:hAnsi="Arial"/>
          <w:sz w:val="22"/>
          <w:szCs w:val="22"/>
        </w:rPr>
        <w:t>Det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fullständiga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sortimentet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av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Multicomp</w:t>
      </w:r>
      <w:proofErr w:type="spellEnd"/>
      <w:r w:rsidRPr="00D972D5">
        <w:rPr>
          <w:rFonts w:ascii="Arial" w:hAnsi="Arial"/>
          <w:sz w:val="22"/>
          <w:szCs w:val="22"/>
        </w:rPr>
        <w:t xml:space="preserve"> Pro-</w:t>
      </w:r>
      <w:proofErr w:type="spellStart"/>
      <w:r w:rsidRPr="00D972D5">
        <w:rPr>
          <w:rFonts w:ascii="Arial" w:hAnsi="Arial"/>
          <w:sz w:val="22"/>
          <w:szCs w:val="22"/>
        </w:rPr>
        <w:t>produkter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är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tillgängligt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för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leverans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samma</w:t>
      </w:r>
      <w:proofErr w:type="spellEnd"/>
      <w:r w:rsidRPr="00D972D5">
        <w:rPr>
          <w:rFonts w:ascii="Arial" w:hAnsi="Arial"/>
          <w:sz w:val="22"/>
          <w:szCs w:val="22"/>
        </w:rPr>
        <w:t xml:space="preserve"> dag </w:t>
      </w:r>
      <w:proofErr w:type="spellStart"/>
      <w:r w:rsidRPr="00D972D5">
        <w:rPr>
          <w:rFonts w:ascii="Arial" w:hAnsi="Arial"/>
          <w:sz w:val="22"/>
          <w:szCs w:val="22"/>
        </w:rPr>
        <w:t>från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hyperlink r:id="rId11" w:history="1">
        <w:r w:rsidRPr="00D972D5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D972D5">
        <w:rPr>
          <w:rFonts w:ascii="Arial" w:hAnsi="Arial"/>
          <w:sz w:val="22"/>
          <w:szCs w:val="22"/>
        </w:rPr>
        <w:t xml:space="preserve"> i EMEA, </w:t>
      </w:r>
      <w:hyperlink r:id="rId12" w:history="1">
        <w:r w:rsidRPr="00D972D5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D972D5">
        <w:rPr>
          <w:rFonts w:ascii="Arial" w:hAnsi="Arial"/>
          <w:sz w:val="22"/>
          <w:szCs w:val="22"/>
        </w:rPr>
        <w:t xml:space="preserve"> i </w:t>
      </w:r>
      <w:proofErr w:type="spellStart"/>
      <w:r w:rsidRPr="00D972D5">
        <w:rPr>
          <w:rFonts w:ascii="Arial" w:hAnsi="Arial"/>
          <w:sz w:val="22"/>
          <w:szCs w:val="22"/>
        </w:rPr>
        <w:t>Nordamerika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proofErr w:type="spellStart"/>
      <w:r w:rsidRPr="00D972D5">
        <w:rPr>
          <w:rFonts w:ascii="Arial" w:hAnsi="Arial"/>
          <w:sz w:val="22"/>
          <w:szCs w:val="22"/>
        </w:rPr>
        <w:t>och</w:t>
      </w:r>
      <w:proofErr w:type="spellEnd"/>
      <w:r w:rsidRPr="00D972D5">
        <w:rPr>
          <w:rFonts w:ascii="Arial" w:hAnsi="Arial"/>
          <w:sz w:val="22"/>
          <w:szCs w:val="22"/>
        </w:rPr>
        <w:t xml:space="preserve"> </w:t>
      </w:r>
      <w:hyperlink r:id="rId13" w:history="1">
        <w:r w:rsidRPr="00D972D5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D972D5">
        <w:rPr>
          <w:rFonts w:ascii="Arial" w:hAnsi="Arial"/>
          <w:sz w:val="22"/>
          <w:szCs w:val="22"/>
        </w:rPr>
        <w:t xml:space="preserve"> i APAC.</w:t>
      </w:r>
    </w:p>
    <w:p w:rsidR="00D972D5" w:rsidRPr="00D972D5" w:rsidRDefault="00D972D5" w:rsidP="00D972D5">
      <w:pPr>
        <w:shd w:val="clear" w:color="auto" w:fill="FFFFFF"/>
        <w:jc w:val="center"/>
        <w:rPr>
          <w:rFonts w:ascii="Arial" w:hAnsi="Arial"/>
          <w:b/>
          <w:bCs/>
          <w:sz w:val="22"/>
        </w:rPr>
      </w:pPr>
    </w:p>
    <w:p w:rsidR="00D972D5" w:rsidRPr="00D972D5" w:rsidRDefault="00D972D5" w:rsidP="00D972D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D972D5">
        <w:rPr>
          <w:rFonts w:ascii="Arial" w:hAnsi="Arial"/>
          <w:b/>
          <w:bCs/>
          <w:sz w:val="22"/>
        </w:rPr>
        <w:t>**Slut**</w:t>
      </w:r>
    </w:p>
    <w:p w:rsidR="00D972D5" w:rsidRDefault="00D972D5" w:rsidP="00D972D5">
      <w:pPr>
        <w:rPr>
          <w:rFonts w:ascii="Arial" w:hAnsi="Arial"/>
          <w:b/>
          <w:u w:val="single"/>
        </w:rPr>
      </w:pPr>
    </w:p>
    <w:p w:rsidR="00D972D5" w:rsidRPr="00D972D5" w:rsidRDefault="00D972D5" w:rsidP="00D972D5">
      <w:pPr>
        <w:rPr>
          <w:rFonts w:ascii="Arial" w:hAnsi="Arial" w:cs="Arial"/>
          <w:b/>
          <w:u w:val="single"/>
        </w:rPr>
      </w:pPr>
      <w:proofErr w:type="spellStart"/>
      <w:r w:rsidRPr="00D972D5">
        <w:rPr>
          <w:rFonts w:ascii="Arial" w:hAnsi="Arial"/>
          <w:b/>
          <w:u w:val="single"/>
        </w:rPr>
        <w:t>Anmärkningar</w:t>
      </w:r>
      <w:proofErr w:type="spellEnd"/>
      <w:r w:rsidRPr="00D972D5">
        <w:rPr>
          <w:rFonts w:ascii="Arial" w:hAnsi="Arial"/>
          <w:b/>
          <w:u w:val="single"/>
        </w:rPr>
        <w:t xml:space="preserve"> till </w:t>
      </w:r>
      <w:proofErr w:type="spellStart"/>
      <w:r w:rsidRPr="00D972D5">
        <w:rPr>
          <w:rFonts w:ascii="Arial" w:hAnsi="Arial"/>
          <w:b/>
          <w:u w:val="single"/>
        </w:rPr>
        <w:t>redaktörer</w:t>
      </w:r>
      <w:proofErr w:type="spellEnd"/>
    </w:p>
    <w:p w:rsidR="00D972D5" w:rsidRPr="00D972D5" w:rsidRDefault="00D972D5" w:rsidP="00D972D5">
      <w:pPr>
        <w:rPr>
          <w:rFonts w:ascii="Arial" w:hAnsi="Arial" w:cs="Arial"/>
        </w:rPr>
      </w:pPr>
      <w:proofErr w:type="spellStart"/>
      <w:r w:rsidRPr="00D972D5">
        <w:rPr>
          <w:rFonts w:ascii="Arial" w:hAnsi="Arial"/>
        </w:rPr>
        <w:t>Mer</w:t>
      </w:r>
      <w:proofErr w:type="spellEnd"/>
      <w:r w:rsidRPr="00D972D5">
        <w:rPr>
          <w:rFonts w:ascii="Arial" w:hAnsi="Arial"/>
        </w:rPr>
        <w:t xml:space="preserve"> information </w:t>
      </w:r>
      <w:proofErr w:type="spellStart"/>
      <w:r w:rsidRPr="00D972D5">
        <w:rPr>
          <w:rFonts w:ascii="Arial" w:hAnsi="Arial"/>
        </w:rPr>
        <w:t>och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bilder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gällande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detta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pressmeddelande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proofErr w:type="gramStart"/>
      <w:r w:rsidRPr="00D972D5">
        <w:rPr>
          <w:rFonts w:ascii="Arial" w:hAnsi="Arial"/>
        </w:rPr>
        <w:t>finns</w:t>
      </w:r>
      <w:proofErr w:type="spellEnd"/>
      <w:proofErr w:type="gramEnd"/>
      <w:r w:rsidRPr="00D972D5">
        <w:rPr>
          <w:rFonts w:ascii="Arial" w:hAnsi="Arial"/>
        </w:rPr>
        <w:t xml:space="preserve"> i </w:t>
      </w:r>
      <w:proofErr w:type="spellStart"/>
      <w:r w:rsidRPr="00D972D5">
        <w:rPr>
          <w:rFonts w:ascii="Arial" w:hAnsi="Arial"/>
        </w:rPr>
        <w:t>vårt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Nyhetsrum</w:t>
      </w:r>
      <w:proofErr w:type="spellEnd"/>
      <w:r w:rsidRPr="00D972D5">
        <w:rPr>
          <w:rFonts w:ascii="Arial" w:hAnsi="Arial"/>
        </w:rPr>
        <w:t xml:space="preserve">: </w:t>
      </w:r>
      <w:hyperlink r:id="rId14" w:history="1">
        <w:r w:rsidRPr="00D972D5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D972D5" w:rsidRPr="00D972D5" w:rsidRDefault="00D972D5" w:rsidP="00D972D5">
      <w:pPr>
        <w:rPr>
          <w:rFonts w:ascii="Arial" w:hAnsi="Arial" w:cs="Arial"/>
        </w:rPr>
      </w:pPr>
    </w:p>
    <w:p w:rsidR="00D972D5" w:rsidRPr="00D972D5" w:rsidRDefault="00D972D5" w:rsidP="00D972D5">
      <w:pPr>
        <w:ind w:right="-1"/>
        <w:rPr>
          <w:rFonts w:ascii="Arial" w:hAnsi="Arial" w:cs="Arial"/>
          <w:b/>
          <w:bCs/>
        </w:rPr>
      </w:pPr>
      <w:r w:rsidRPr="00D972D5">
        <w:rPr>
          <w:rFonts w:ascii="Arial" w:hAnsi="Arial"/>
          <w:b/>
          <w:bCs/>
        </w:rPr>
        <w:t xml:space="preserve">Om </w:t>
      </w:r>
      <w:proofErr w:type="spellStart"/>
      <w:r w:rsidRPr="00D972D5">
        <w:rPr>
          <w:rFonts w:ascii="Arial" w:hAnsi="Arial"/>
          <w:b/>
          <w:bCs/>
        </w:rPr>
        <w:t>oss</w:t>
      </w:r>
      <w:proofErr w:type="spellEnd"/>
    </w:p>
    <w:p w:rsidR="00D972D5" w:rsidRPr="00D972D5" w:rsidRDefault="00704F80" w:rsidP="00D972D5">
      <w:pPr>
        <w:ind w:right="-1"/>
        <w:rPr>
          <w:rFonts w:ascii="Arial" w:hAnsi="Arial" w:cs="Arial"/>
        </w:rPr>
      </w:pPr>
      <w:hyperlink r:id="rId15" w:history="1">
        <w:r w:rsidR="00D972D5" w:rsidRPr="00D972D5">
          <w:rPr>
            <w:rStyle w:val="Hyperlink"/>
            <w:rFonts w:ascii="Arial" w:hAnsi="Arial"/>
            <w:color w:val="0563C1"/>
          </w:rPr>
          <w:t>Farnell</w:t>
        </w:r>
        <w:r w:rsidR="00D972D5" w:rsidRPr="00D972D5">
          <w:rPr>
            <w:rStyle w:val="Hyperlink"/>
            <w:rFonts w:ascii="Arial" w:hAnsi="Arial"/>
          </w:rPr>
          <w:t xml:space="preserve"> </w:t>
        </w:r>
      </w:hyperlink>
      <w:proofErr w:type="spellStart"/>
      <w:r w:rsidR="00D972D5" w:rsidRPr="00D972D5">
        <w:rPr>
          <w:rFonts w:ascii="Arial" w:hAnsi="Arial"/>
        </w:rPr>
        <w:t>en</w:t>
      </w:r>
      <w:proofErr w:type="spellEnd"/>
      <w:r w:rsidR="00D972D5" w:rsidRPr="00D972D5">
        <w:rPr>
          <w:rFonts w:ascii="Arial" w:hAnsi="Arial"/>
        </w:rPr>
        <w:t xml:space="preserve"> global </w:t>
      </w:r>
      <w:proofErr w:type="spellStart"/>
      <w:r w:rsidR="00D972D5" w:rsidRPr="00D972D5">
        <w:rPr>
          <w:rFonts w:ascii="Arial" w:hAnsi="Arial"/>
        </w:rPr>
        <w:t>teknisk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ledare</w:t>
      </w:r>
      <w:proofErr w:type="spellEnd"/>
      <w:r w:rsidR="00D972D5" w:rsidRPr="00D972D5">
        <w:rPr>
          <w:rFonts w:ascii="Arial" w:hAnsi="Arial"/>
        </w:rPr>
        <w:t xml:space="preserve"> med </w:t>
      </w:r>
      <w:proofErr w:type="spellStart"/>
      <w:r w:rsidR="00D972D5" w:rsidRPr="00D972D5">
        <w:rPr>
          <w:rFonts w:ascii="Arial" w:hAnsi="Arial"/>
        </w:rPr>
        <w:t>över</w:t>
      </w:r>
      <w:proofErr w:type="spellEnd"/>
      <w:r w:rsidR="00D972D5" w:rsidRPr="00D972D5">
        <w:rPr>
          <w:rFonts w:ascii="Arial" w:hAnsi="Arial"/>
        </w:rPr>
        <w:t xml:space="preserve"> 80 </w:t>
      </w:r>
      <w:proofErr w:type="spellStart"/>
      <w:r w:rsidR="00D972D5" w:rsidRPr="00D972D5">
        <w:rPr>
          <w:rFonts w:ascii="Arial" w:hAnsi="Arial"/>
        </w:rPr>
        <w:t>års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erfarenhet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av</w:t>
      </w:r>
      <w:proofErr w:type="spellEnd"/>
      <w:r w:rsidR="00D972D5" w:rsidRPr="00D972D5">
        <w:rPr>
          <w:rFonts w:ascii="Arial" w:hAnsi="Arial"/>
        </w:rPr>
        <w:t xml:space="preserve"> distribution </w:t>
      </w:r>
      <w:proofErr w:type="spellStart"/>
      <w:r w:rsidR="00D972D5" w:rsidRPr="00D972D5">
        <w:rPr>
          <w:rFonts w:ascii="Arial" w:hAnsi="Arial"/>
        </w:rPr>
        <w:t>av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teknikprodukter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och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lösningar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för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elektronisk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systemdesign</w:t>
      </w:r>
      <w:proofErr w:type="spellEnd"/>
      <w:r w:rsidR="00D972D5" w:rsidRPr="00D972D5">
        <w:rPr>
          <w:rFonts w:ascii="Arial" w:hAnsi="Arial"/>
        </w:rPr>
        <w:t xml:space="preserve">, </w:t>
      </w:r>
      <w:proofErr w:type="spellStart"/>
      <w:r w:rsidR="00D972D5" w:rsidRPr="00D972D5">
        <w:rPr>
          <w:rFonts w:ascii="Arial" w:hAnsi="Arial"/>
        </w:rPr>
        <w:t>produktion</w:t>
      </w:r>
      <w:proofErr w:type="spellEnd"/>
      <w:r w:rsidR="00D972D5" w:rsidRPr="00D972D5">
        <w:rPr>
          <w:rFonts w:ascii="Arial" w:hAnsi="Arial"/>
        </w:rPr>
        <w:t xml:space="preserve">, </w:t>
      </w:r>
      <w:proofErr w:type="spellStart"/>
      <w:r w:rsidR="00D972D5" w:rsidRPr="00D972D5">
        <w:rPr>
          <w:rFonts w:ascii="Arial" w:hAnsi="Arial"/>
        </w:rPr>
        <w:t>underhåll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och</w:t>
      </w:r>
      <w:proofErr w:type="spellEnd"/>
      <w:r w:rsidR="00D972D5" w:rsidRPr="00D972D5">
        <w:rPr>
          <w:rFonts w:ascii="Arial" w:hAnsi="Arial"/>
        </w:rPr>
        <w:t xml:space="preserve"> reparation. Farnell </w:t>
      </w:r>
      <w:proofErr w:type="spellStart"/>
      <w:r w:rsidR="00D972D5" w:rsidRPr="00D972D5">
        <w:rPr>
          <w:rFonts w:ascii="Arial" w:hAnsi="Arial"/>
        </w:rPr>
        <w:t>använder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denna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erfarenhet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för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att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stötta</w:t>
      </w:r>
      <w:proofErr w:type="spellEnd"/>
      <w:r w:rsidR="00D972D5" w:rsidRPr="00D972D5">
        <w:rPr>
          <w:rFonts w:ascii="Arial" w:hAnsi="Arial"/>
        </w:rPr>
        <w:t xml:space="preserve"> sin </w:t>
      </w:r>
      <w:proofErr w:type="spellStart"/>
      <w:proofErr w:type="gramStart"/>
      <w:r w:rsidR="00D972D5" w:rsidRPr="00D972D5">
        <w:rPr>
          <w:rFonts w:ascii="Arial" w:hAnsi="Arial"/>
        </w:rPr>
        <w:t>breda</w:t>
      </w:r>
      <w:proofErr w:type="spellEnd"/>
      <w:proofErr w:type="gram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kundbas</w:t>
      </w:r>
      <w:proofErr w:type="spellEnd"/>
      <w:r w:rsidR="00D972D5" w:rsidRPr="00D972D5">
        <w:rPr>
          <w:rFonts w:ascii="Arial" w:hAnsi="Arial"/>
        </w:rPr>
        <w:t xml:space="preserve"> - </w:t>
      </w:r>
      <w:proofErr w:type="spellStart"/>
      <w:r w:rsidR="00D972D5" w:rsidRPr="00D972D5">
        <w:rPr>
          <w:rFonts w:ascii="Arial" w:hAnsi="Arial"/>
        </w:rPr>
        <w:t>från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lekmän</w:t>
      </w:r>
      <w:proofErr w:type="spellEnd"/>
      <w:r w:rsidR="00D972D5" w:rsidRPr="00D972D5">
        <w:rPr>
          <w:rFonts w:ascii="Arial" w:hAnsi="Arial"/>
        </w:rPr>
        <w:t xml:space="preserve"> till </w:t>
      </w:r>
      <w:proofErr w:type="spellStart"/>
      <w:r w:rsidR="00D972D5" w:rsidRPr="00D972D5">
        <w:rPr>
          <w:rFonts w:ascii="Arial" w:hAnsi="Arial"/>
        </w:rPr>
        <w:t>ingenjörer</w:t>
      </w:r>
      <w:proofErr w:type="spellEnd"/>
      <w:r w:rsidR="00D972D5" w:rsidRPr="00D972D5">
        <w:rPr>
          <w:rFonts w:ascii="Arial" w:hAnsi="Arial"/>
        </w:rPr>
        <w:t xml:space="preserve">, </w:t>
      </w:r>
      <w:proofErr w:type="spellStart"/>
      <w:r w:rsidR="00D972D5" w:rsidRPr="00D972D5">
        <w:rPr>
          <w:rFonts w:ascii="Arial" w:hAnsi="Arial"/>
        </w:rPr>
        <w:t>från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köpare</w:t>
      </w:r>
      <w:proofErr w:type="spellEnd"/>
      <w:r w:rsidR="00D972D5" w:rsidRPr="00D972D5">
        <w:rPr>
          <w:rFonts w:ascii="Arial" w:hAnsi="Arial"/>
        </w:rPr>
        <w:t xml:space="preserve"> till </w:t>
      </w:r>
      <w:proofErr w:type="spellStart"/>
      <w:r w:rsidR="00D972D5" w:rsidRPr="00D972D5">
        <w:rPr>
          <w:rFonts w:ascii="Arial" w:hAnsi="Arial"/>
        </w:rPr>
        <w:t>underhållsingenjörer</w:t>
      </w:r>
      <w:proofErr w:type="spellEnd"/>
      <w:r w:rsidR="00D972D5" w:rsidRPr="00D972D5">
        <w:rPr>
          <w:rFonts w:ascii="Arial" w:hAnsi="Arial"/>
        </w:rPr>
        <w:t xml:space="preserve">. </w:t>
      </w:r>
      <w:proofErr w:type="spellStart"/>
      <w:r w:rsidR="00D972D5" w:rsidRPr="00D972D5">
        <w:rPr>
          <w:rFonts w:ascii="Arial" w:hAnsi="Arial"/>
        </w:rPr>
        <w:t>Som</w:t>
      </w:r>
      <w:proofErr w:type="spellEnd"/>
      <w:r w:rsidR="00D972D5" w:rsidRPr="00D972D5">
        <w:rPr>
          <w:rFonts w:ascii="Arial" w:hAnsi="Arial"/>
        </w:rPr>
        <w:t xml:space="preserve"> ’</w:t>
      </w:r>
      <w:proofErr w:type="spellStart"/>
      <w:r w:rsidR="00D972D5" w:rsidRPr="00D972D5">
        <w:rPr>
          <w:rFonts w:ascii="Arial" w:hAnsi="Arial"/>
        </w:rPr>
        <w:t>Utvecklingsdistributör</w:t>
      </w:r>
      <w:proofErr w:type="spellEnd"/>
      <w:r w:rsidR="00D972D5" w:rsidRPr="00D972D5">
        <w:rPr>
          <w:rFonts w:ascii="Arial" w:hAnsi="Arial"/>
        </w:rPr>
        <w:t xml:space="preserve">’ </w:t>
      </w:r>
      <w:proofErr w:type="spellStart"/>
      <w:r w:rsidR="00D972D5" w:rsidRPr="00D972D5">
        <w:rPr>
          <w:rFonts w:ascii="Arial" w:hAnsi="Arial"/>
        </w:rPr>
        <w:t>arbetar</w:t>
      </w:r>
      <w:proofErr w:type="spellEnd"/>
      <w:r w:rsidR="00D972D5" w:rsidRPr="00D972D5">
        <w:rPr>
          <w:rFonts w:ascii="Arial" w:hAnsi="Arial"/>
        </w:rPr>
        <w:t xml:space="preserve"> </w:t>
      </w:r>
      <w:proofErr w:type="gramStart"/>
      <w:r w:rsidR="00D972D5" w:rsidRPr="00D972D5">
        <w:rPr>
          <w:rFonts w:ascii="Arial" w:hAnsi="Arial"/>
        </w:rPr>
        <w:t>vi</w:t>
      </w:r>
      <w:proofErr w:type="gram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både</w:t>
      </w:r>
      <w:proofErr w:type="spellEnd"/>
      <w:r w:rsidR="00D972D5" w:rsidRPr="00D972D5">
        <w:rPr>
          <w:rFonts w:ascii="Arial" w:hAnsi="Arial"/>
        </w:rPr>
        <w:t xml:space="preserve"> med </w:t>
      </w:r>
      <w:proofErr w:type="spellStart"/>
      <w:r w:rsidR="00D972D5" w:rsidRPr="00D972D5">
        <w:rPr>
          <w:rFonts w:ascii="Arial" w:hAnsi="Arial"/>
        </w:rPr>
        <w:t>ledande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varumärken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och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nystartade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företag</w:t>
      </w:r>
      <w:proofErr w:type="spellEnd"/>
      <w:r w:rsidR="00D972D5" w:rsidRPr="00D972D5">
        <w:rPr>
          <w:rFonts w:ascii="Arial" w:hAnsi="Arial"/>
        </w:rPr>
        <w:t xml:space="preserve"> i </w:t>
      </w:r>
      <w:proofErr w:type="spellStart"/>
      <w:r w:rsidR="00D972D5" w:rsidRPr="00D972D5">
        <w:rPr>
          <w:rFonts w:ascii="Arial" w:hAnsi="Arial"/>
        </w:rPr>
        <w:t>arbetet</w:t>
      </w:r>
      <w:proofErr w:type="spellEnd"/>
      <w:r w:rsidR="00D972D5" w:rsidRPr="00D972D5">
        <w:rPr>
          <w:rFonts w:ascii="Arial" w:hAnsi="Arial"/>
        </w:rPr>
        <w:t xml:space="preserve"> med </w:t>
      </w:r>
      <w:proofErr w:type="spellStart"/>
      <w:r w:rsidR="00D972D5" w:rsidRPr="00D972D5">
        <w:rPr>
          <w:rFonts w:ascii="Arial" w:hAnsi="Arial"/>
        </w:rPr>
        <w:t>att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utveckla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nya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produkter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för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marknaden</w:t>
      </w:r>
      <w:proofErr w:type="spellEnd"/>
      <w:r w:rsidR="00D972D5" w:rsidRPr="00D972D5">
        <w:rPr>
          <w:rFonts w:ascii="Arial" w:hAnsi="Arial"/>
        </w:rPr>
        <w:t xml:space="preserve">, </w:t>
      </w:r>
      <w:proofErr w:type="spellStart"/>
      <w:r w:rsidR="00D972D5" w:rsidRPr="00D972D5">
        <w:rPr>
          <w:rFonts w:ascii="Arial" w:hAnsi="Arial"/>
        </w:rPr>
        <w:t>och</w:t>
      </w:r>
      <w:proofErr w:type="spellEnd"/>
      <w:r w:rsidR="00D972D5" w:rsidRPr="00D972D5">
        <w:rPr>
          <w:rFonts w:ascii="Arial" w:hAnsi="Arial"/>
        </w:rPr>
        <w:t xml:space="preserve"> vi </w:t>
      </w:r>
      <w:proofErr w:type="spellStart"/>
      <w:r w:rsidR="00D972D5" w:rsidRPr="00D972D5">
        <w:rPr>
          <w:rFonts w:ascii="Arial" w:hAnsi="Arial"/>
        </w:rPr>
        <w:t>stöttar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branschen</w:t>
      </w:r>
      <w:proofErr w:type="spellEnd"/>
      <w:r w:rsidR="00D972D5" w:rsidRPr="00D972D5">
        <w:rPr>
          <w:rFonts w:ascii="Arial" w:hAnsi="Arial"/>
        </w:rPr>
        <w:t xml:space="preserve"> i </w:t>
      </w:r>
      <w:proofErr w:type="spellStart"/>
      <w:r w:rsidR="00D972D5" w:rsidRPr="00D972D5">
        <w:rPr>
          <w:rFonts w:ascii="Arial" w:hAnsi="Arial"/>
        </w:rPr>
        <w:t>dess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arbete</w:t>
      </w:r>
      <w:proofErr w:type="spellEnd"/>
      <w:r w:rsidR="00D972D5" w:rsidRPr="00D972D5">
        <w:rPr>
          <w:rFonts w:ascii="Arial" w:hAnsi="Arial"/>
        </w:rPr>
        <w:t xml:space="preserve"> med </w:t>
      </w:r>
      <w:proofErr w:type="spellStart"/>
      <w:r w:rsidR="00D972D5" w:rsidRPr="00D972D5">
        <w:rPr>
          <w:rFonts w:ascii="Arial" w:hAnsi="Arial"/>
        </w:rPr>
        <w:t>att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utveckla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så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väl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denna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som</w:t>
      </w:r>
      <w:proofErr w:type="spellEnd"/>
      <w:r w:rsidR="00D972D5" w:rsidRPr="00D972D5">
        <w:rPr>
          <w:rFonts w:ascii="Arial" w:hAnsi="Arial"/>
        </w:rPr>
        <w:t xml:space="preserve"> </w:t>
      </w:r>
      <w:proofErr w:type="spellStart"/>
      <w:r w:rsidR="00D972D5" w:rsidRPr="00D972D5">
        <w:rPr>
          <w:rFonts w:ascii="Arial" w:hAnsi="Arial"/>
        </w:rPr>
        <w:t>nästa</w:t>
      </w:r>
      <w:proofErr w:type="spellEnd"/>
      <w:r w:rsidR="00D972D5" w:rsidRPr="00D972D5">
        <w:rPr>
          <w:rFonts w:ascii="Arial" w:hAnsi="Arial"/>
        </w:rPr>
        <w:t xml:space="preserve"> generations </w:t>
      </w:r>
      <w:proofErr w:type="spellStart"/>
      <w:r w:rsidR="00D972D5" w:rsidRPr="00D972D5">
        <w:rPr>
          <w:rFonts w:ascii="Arial" w:hAnsi="Arial"/>
        </w:rPr>
        <w:t>ingenjörer</w:t>
      </w:r>
      <w:proofErr w:type="spellEnd"/>
      <w:r w:rsidR="00D972D5" w:rsidRPr="00D972D5">
        <w:rPr>
          <w:rFonts w:ascii="Arial" w:hAnsi="Arial"/>
        </w:rPr>
        <w:t xml:space="preserve">. </w:t>
      </w:r>
    </w:p>
    <w:p w:rsidR="00D972D5" w:rsidRPr="00D972D5" w:rsidRDefault="00D972D5" w:rsidP="00D972D5">
      <w:pPr>
        <w:ind w:right="-1"/>
        <w:rPr>
          <w:rFonts w:ascii="Arial" w:hAnsi="Arial" w:cs="Arial"/>
        </w:rPr>
      </w:pPr>
      <w:r w:rsidRPr="00D972D5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D972D5">
        <w:rPr>
          <w:rFonts w:ascii="Arial" w:hAnsi="Arial"/>
        </w:rPr>
        <w:t>handlar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som</w:t>
      </w:r>
      <w:proofErr w:type="spellEnd"/>
      <w:r w:rsidRPr="00D972D5">
        <w:rPr>
          <w:rFonts w:ascii="Arial" w:hAnsi="Arial"/>
        </w:rPr>
        <w:t> </w:t>
      </w:r>
      <w:hyperlink r:id="rId16" w:history="1">
        <w:r w:rsidRPr="00D972D5">
          <w:rPr>
            <w:rStyle w:val="Hyperlink"/>
            <w:rFonts w:ascii="Arial" w:hAnsi="Arial"/>
            <w:color w:val="0563C1"/>
          </w:rPr>
          <w:t>Farnell</w:t>
        </w:r>
      </w:hyperlink>
      <w:r w:rsidRPr="00D972D5">
        <w:rPr>
          <w:rFonts w:ascii="Arial" w:hAnsi="Arial"/>
        </w:rPr>
        <w:t xml:space="preserve"> i Europa; </w:t>
      </w:r>
      <w:hyperlink r:id="rId17" w:history="1">
        <w:r w:rsidRPr="00D972D5">
          <w:rPr>
            <w:rStyle w:val="Hyperlink"/>
            <w:rFonts w:ascii="Arial" w:hAnsi="Arial"/>
            <w:color w:val="0563C1"/>
          </w:rPr>
          <w:t>Newark</w:t>
        </w:r>
      </w:hyperlink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Nordamerika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och</w:t>
      </w:r>
      <w:proofErr w:type="spellEnd"/>
      <w:r w:rsidRPr="00D972D5">
        <w:rPr>
          <w:rFonts w:ascii="Arial" w:hAnsi="Arial"/>
        </w:rPr>
        <w:t xml:space="preserve"> </w:t>
      </w:r>
      <w:hyperlink r:id="rId18" w:history="1">
        <w:r w:rsidRPr="00D972D5">
          <w:rPr>
            <w:rStyle w:val="Hyperlink"/>
            <w:rFonts w:ascii="Arial" w:hAnsi="Arial"/>
            <w:color w:val="0563C1"/>
          </w:rPr>
          <w:t>element14</w:t>
        </w:r>
      </w:hyperlink>
      <w:r w:rsidRPr="00D972D5">
        <w:rPr>
          <w:rFonts w:ascii="Arial" w:hAnsi="Arial"/>
        </w:rPr>
        <w:t xml:space="preserve"> i </w:t>
      </w:r>
      <w:proofErr w:type="spellStart"/>
      <w:r w:rsidRPr="00D972D5">
        <w:rPr>
          <w:rFonts w:ascii="Arial" w:hAnsi="Arial"/>
        </w:rPr>
        <w:t>Asien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och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Stilla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havsområdet</w:t>
      </w:r>
      <w:proofErr w:type="spellEnd"/>
      <w:r w:rsidRPr="00D972D5">
        <w:rPr>
          <w:rFonts w:ascii="Arial" w:hAnsi="Arial"/>
          <w:shd w:val="clear" w:color="auto" w:fill="FFFFFF"/>
        </w:rPr>
        <w:t>.</w:t>
      </w:r>
      <w:r w:rsidRPr="00D972D5">
        <w:rPr>
          <w:rFonts w:ascii="Arial" w:hAnsi="Arial"/>
        </w:rPr>
        <w:t xml:space="preserve"> Farnell </w:t>
      </w:r>
      <w:proofErr w:type="spellStart"/>
      <w:r w:rsidRPr="00D972D5">
        <w:rPr>
          <w:rFonts w:ascii="Arial" w:hAnsi="Arial"/>
        </w:rPr>
        <w:t>säljer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direkt</w:t>
      </w:r>
      <w:proofErr w:type="spellEnd"/>
      <w:r w:rsidRPr="00D972D5">
        <w:rPr>
          <w:rFonts w:ascii="Arial" w:hAnsi="Arial"/>
        </w:rPr>
        <w:t xml:space="preserve"> till </w:t>
      </w:r>
      <w:proofErr w:type="spellStart"/>
      <w:r w:rsidRPr="00D972D5">
        <w:rPr>
          <w:rFonts w:ascii="Arial" w:hAnsi="Arial"/>
        </w:rPr>
        <w:t>konsumenter</w:t>
      </w:r>
      <w:proofErr w:type="spellEnd"/>
      <w:r w:rsidRPr="00D972D5">
        <w:rPr>
          <w:rFonts w:ascii="Arial" w:hAnsi="Arial"/>
        </w:rPr>
        <w:t xml:space="preserve"> via </w:t>
      </w:r>
      <w:proofErr w:type="spellStart"/>
      <w:r w:rsidRPr="00D972D5">
        <w:rPr>
          <w:rFonts w:ascii="Arial" w:hAnsi="Arial"/>
        </w:rPr>
        <w:t>ett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nätverk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av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återförsäljare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och</w:t>
      </w:r>
      <w:proofErr w:type="spellEnd"/>
      <w:r w:rsidRPr="00D972D5">
        <w:rPr>
          <w:rFonts w:ascii="Arial" w:hAnsi="Arial"/>
        </w:rPr>
        <w:t xml:space="preserve"> sin </w:t>
      </w:r>
      <w:hyperlink r:id="rId19" w:history="1">
        <w:r w:rsidRPr="00D972D5">
          <w:rPr>
            <w:rStyle w:val="Hyperlink"/>
            <w:rFonts w:ascii="Arial" w:hAnsi="Arial"/>
            <w:color w:val="0563C1"/>
          </w:rPr>
          <w:t>CPC</w:t>
        </w:r>
      </w:hyperlink>
      <w:r w:rsidRPr="00D972D5">
        <w:rPr>
          <w:rFonts w:ascii="Arial" w:hAnsi="Arial"/>
        </w:rPr>
        <w:t>-</w:t>
      </w:r>
      <w:proofErr w:type="spellStart"/>
      <w:r w:rsidRPr="00D972D5">
        <w:rPr>
          <w:rFonts w:ascii="Arial" w:hAnsi="Arial"/>
        </w:rPr>
        <w:t>verksamhet</w:t>
      </w:r>
      <w:proofErr w:type="spellEnd"/>
      <w:r w:rsidRPr="00D972D5">
        <w:rPr>
          <w:rFonts w:ascii="Arial" w:hAnsi="Arial"/>
        </w:rPr>
        <w:t xml:space="preserve"> i </w:t>
      </w:r>
      <w:proofErr w:type="spellStart"/>
      <w:r w:rsidRPr="00D972D5">
        <w:rPr>
          <w:rFonts w:ascii="Arial" w:hAnsi="Arial"/>
        </w:rPr>
        <w:t>Storbritannien</w:t>
      </w:r>
      <w:proofErr w:type="spellEnd"/>
      <w:r w:rsidRPr="00D972D5">
        <w:rPr>
          <w:rFonts w:ascii="Arial" w:hAnsi="Arial"/>
        </w:rPr>
        <w:t>.</w:t>
      </w:r>
    </w:p>
    <w:p w:rsidR="00D972D5" w:rsidRPr="00D972D5" w:rsidRDefault="00D972D5" w:rsidP="00D972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2D5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D972D5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D972D5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D972D5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D972D5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D972D5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D972D5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D972D5" w:rsidRPr="00D972D5" w:rsidRDefault="00D972D5" w:rsidP="00D972D5">
      <w:pPr>
        <w:ind w:right="-1"/>
        <w:rPr>
          <w:rFonts w:ascii="Arial" w:hAnsi="Arial" w:cs="Arial"/>
          <w:shd w:val="clear" w:color="auto" w:fill="FFFFFF"/>
        </w:rPr>
      </w:pP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D972D5">
        <w:rPr>
          <w:rFonts w:ascii="Arial" w:hAnsi="Arial"/>
        </w:rPr>
        <w:lastRenderedPageBreak/>
        <w:t>För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ytterligare</w:t>
      </w:r>
      <w:proofErr w:type="spellEnd"/>
      <w:r w:rsidRPr="00D972D5">
        <w:rPr>
          <w:rFonts w:ascii="Arial" w:hAnsi="Arial"/>
        </w:rPr>
        <w:t xml:space="preserve"> information </w:t>
      </w:r>
      <w:proofErr w:type="spellStart"/>
      <w:proofErr w:type="gramStart"/>
      <w:r w:rsidRPr="00D972D5">
        <w:rPr>
          <w:rFonts w:ascii="Arial" w:hAnsi="Arial"/>
        </w:rPr>
        <w:t>kan</w:t>
      </w:r>
      <w:proofErr w:type="spellEnd"/>
      <w:proofErr w:type="gramEnd"/>
      <w:r w:rsidRPr="00D972D5">
        <w:rPr>
          <w:rFonts w:ascii="Arial" w:hAnsi="Arial"/>
        </w:rPr>
        <w:t xml:space="preserve"> du </w:t>
      </w:r>
      <w:proofErr w:type="spellStart"/>
      <w:r w:rsidRPr="00D972D5">
        <w:rPr>
          <w:rFonts w:ascii="Arial" w:hAnsi="Arial"/>
        </w:rPr>
        <w:t>besöka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våra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webbplatser</w:t>
      </w:r>
      <w:proofErr w:type="spellEnd"/>
      <w:r w:rsidRPr="00D972D5">
        <w:rPr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på</w:t>
      </w:r>
      <w:proofErr w:type="spellEnd"/>
      <w:r w:rsidRPr="00D972D5">
        <w:rPr>
          <w:rFonts w:ascii="Arial" w:hAnsi="Arial"/>
        </w:rPr>
        <w:t xml:space="preserve"> </w:t>
      </w:r>
      <w:hyperlink r:id="rId20" w:history="1">
        <w:r w:rsidRPr="00D972D5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D972D5">
        <w:rPr>
          <w:rStyle w:val="Hyperlink"/>
          <w:rFonts w:ascii="Arial" w:hAnsi="Arial"/>
        </w:rPr>
        <w:t xml:space="preserve"> </w:t>
      </w:r>
      <w:proofErr w:type="spellStart"/>
      <w:r w:rsidRPr="00D972D5">
        <w:rPr>
          <w:rFonts w:ascii="Arial" w:hAnsi="Arial"/>
        </w:rPr>
        <w:t>och</w:t>
      </w:r>
      <w:proofErr w:type="spellEnd"/>
      <w:r w:rsidRPr="00D972D5">
        <w:rPr>
          <w:rFonts w:ascii="Arial" w:hAnsi="Arial"/>
        </w:rPr>
        <w:t xml:space="preserve"> </w:t>
      </w:r>
      <w:hyperlink r:id="rId21" w:history="1">
        <w:r w:rsidRPr="00D972D5">
          <w:rPr>
            <w:rStyle w:val="Hyperlink"/>
            <w:rFonts w:ascii="Arial" w:hAnsi="Arial"/>
            <w:color w:val="0563C1"/>
          </w:rPr>
          <w:t>https://www.avnet.com</w:t>
        </w:r>
      </w:hyperlink>
      <w:r w:rsidRPr="00D972D5">
        <w:rPr>
          <w:rFonts w:ascii="Arial" w:hAnsi="Arial"/>
        </w:rPr>
        <w:t>.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972D5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2" w:history="1">
        <w:r w:rsidRPr="00D972D5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972D5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3" w:history="1">
        <w:r w:rsidRPr="00D972D5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D972D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D972D5" w:rsidRPr="00D972D5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D972D5" w:rsidRPr="00C94C5A" w:rsidRDefault="00D972D5" w:rsidP="00D972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D972D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4" w:history="1">
        <w:r w:rsidRPr="00D972D5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D972D5" w:rsidRPr="009E0115" w:rsidRDefault="00D972D5" w:rsidP="00D972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972D5" w:rsidRPr="009E0115" w:rsidRDefault="00D972D5" w:rsidP="00D972D5">
      <w:pPr>
        <w:spacing w:after="0" w:line="240" w:lineRule="auto"/>
        <w:rPr>
          <w:rFonts w:ascii="Arial" w:hAnsi="Arial" w:cs="Arial"/>
        </w:rPr>
      </w:pPr>
    </w:p>
    <w:p w:rsidR="00D972D5" w:rsidRPr="009E0115" w:rsidRDefault="00D972D5" w:rsidP="00D972D5"/>
    <w:p w:rsidR="001669B8" w:rsidRDefault="001669B8"/>
    <w:sectPr w:rsidR="001669B8" w:rsidSect="00781FB4">
      <w:headerReference w:type="default" r:id="rId25"/>
      <w:footerReference w:type="default" r:id="rId26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D5" w:rsidRDefault="00D972D5" w:rsidP="00D972D5">
      <w:pPr>
        <w:spacing w:after="0" w:line="240" w:lineRule="auto"/>
      </w:pPr>
      <w:r>
        <w:separator/>
      </w:r>
    </w:p>
  </w:endnote>
  <w:endnote w:type="continuationSeparator" w:id="0">
    <w:p w:rsidR="00D972D5" w:rsidRDefault="00D972D5" w:rsidP="00D9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D972D5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FAR514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D5" w:rsidRDefault="00D972D5" w:rsidP="00D972D5">
      <w:pPr>
        <w:spacing w:after="0" w:line="240" w:lineRule="auto"/>
      </w:pPr>
      <w:r>
        <w:separator/>
      </w:r>
    </w:p>
  </w:footnote>
  <w:footnote w:type="continuationSeparator" w:id="0">
    <w:p w:rsidR="00D972D5" w:rsidRDefault="00D972D5" w:rsidP="00D9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D972D5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DC22D1F" wp14:editId="5D49C36B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D972D5" w:rsidP="00960163">
    <w:pPr>
      <w:pStyle w:val="Header"/>
      <w:jc w:val="center"/>
    </w:pPr>
    <w:r>
      <w:t xml:space="preserve">                                    </w:t>
    </w:r>
  </w:p>
  <w:p w:rsidR="000865A0" w:rsidRDefault="00704F80" w:rsidP="00960163">
    <w:pPr>
      <w:pStyle w:val="Header"/>
      <w:jc w:val="center"/>
    </w:pPr>
  </w:p>
  <w:p w:rsidR="000865A0" w:rsidRDefault="00704F8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5"/>
    <w:multiLevelType w:val="hybridMultilevel"/>
    <w:tmpl w:val="42AE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5"/>
    <w:rsid w:val="001669B8"/>
    <w:rsid w:val="00704F80"/>
    <w:rsid w:val="00D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3CE8-6EAF-430D-86B5-E0FE9F9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D5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72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972D5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D972D5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972D5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72D5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D972D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D972D5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b/multicomp-pro?searchref=searchlookahead" TargetMode="External"/><Relationship Id="rId13" Type="http://schemas.openxmlformats.org/officeDocument/2006/relationships/hyperlink" Target="https://sg.element14.com/b/multicomp-pro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se.farnell.com/" TargetMode="External"/><Relationship Id="rId12" Type="http://schemas.openxmlformats.org/officeDocument/2006/relationships/hyperlink" Target="https://www.newark.com/b/multicomp-pro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k.farnell.com/" TargetMode="External"/><Relationship Id="rId20" Type="http://schemas.openxmlformats.org/officeDocument/2006/relationships/hyperlink" Target="http://www.farnell.com/corp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.farnell.com/b/multicomp-pro?searchref=searchlookahead" TargetMode="External"/><Relationship Id="rId24" Type="http://schemas.openxmlformats.org/officeDocument/2006/relationships/hyperlink" Target="mailto:lspencer-witcomb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.farnell.com/multicomp-pro/mp720107/dso-300mhz-2-5gsps-1-17ns/dp/3228048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multicomp-pro/mp730026-eu-uk/digital-multimeter-true-rms-20a/dp/3107584?ost=3107584&amp;ddkey=https:en-GB/Element14_United_Kingdom/search&amp;COM=referral-ext-handler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2020-03-02T15:45:00Z</dcterms:created>
  <dcterms:modified xsi:type="dcterms:W3CDTF">2020-03-04T10:05:00Z</dcterms:modified>
</cp:coreProperties>
</file>