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0F8" w:rsidRPr="000120F8" w:rsidRDefault="000120F8" w:rsidP="000120F8">
      <w:pPr>
        <w:spacing w:after="0"/>
        <w:jc w:val="center"/>
        <w:rPr>
          <w:rFonts w:ascii="Arial" w:eastAsia="Times New Roman" w:hAnsi="Arial" w:cs="Arial"/>
          <w:b/>
          <w:bCs/>
          <w:kern w:val="0"/>
          <w:sz w:val="26"/>
          <w:szCs w:val="26"/>
          <w:lang w:val="fr-FR" w:eastAsia="en-US" w:bidi="ar-SA"/>
        </w:rPr>
      </w:pPr>
      <w:r w:rsidRPr="000120F8">
        <w:rPr>
          <w:rFonts w:ascii="Arial" w:hAnsi="Arial"/>
          <w:b/>
          <w:bCs/>
          <w:sz w:val="26"/>
          <w:szCs w:val="26"/>
        </w:rPr>
        <w:t xml:space="preserve">Farnell </w:t>
      </w:r>
      <w:proofErr w:type="spellStart"/>
      <w:r w:rsidRPr="000120F8">
        <w:rPr>
          <w:rFonts w:ascii="Arial" w:hAnsi="Arial"/>
          <w:b/>
          <w:bCs/>
          <w:sz w:val="26"/>
          <w:szCs w:val="26"/>
        </w:rPr>
        <w:t>présente</w:t>
      </w:r>
      <w:proofErr w:type="spellEnd"/>
      <w:r w:rsidRPr="000120F8">
        <w:rPr>
          <w:rFonts w:ascii="Arial" w:hAnsi="Arial"/>
          <w:b/>
          <w:bCs/>
          <w:sz w:val="26"/>
          <w:szCs w:val="26"/>
        </w:rPr>
        <w:t xml:space="preserve"> la nouvelle </w:t>
      </w:r>
      <w:proofErr w:type="spellStart"/>
      <w:r w:rsidRPr="000120F8">
        <w:rPr>
          <w:rFonts w:ascii="Arial" w:hAnsi="Arial"/>
          <w:b/>
          <w:bCs/>
          <w:sz w:val="26"/>
          <w:szCs w:val="26"/>
        </w:rPr>
        <w:t>génération</w:t>
      </w:r>
      <w:proofErr w:type="spellEnd"/>
      <w:r w:rsidRPr="000120F8">
        <w:rPr>
          <w:rFonts w:ascii="Arial" w:hAnsi="Arial"/>
          <w:b/>
          <w:bCs/>
          <w:sz w:val="26"/>
          <w:szCs w:val="26"/>
        </w:rPr>
        <w:t xml:space="preserve"> </w:t>
      </w:r>
      <w:proofErr w:type="spellStart"/>
      <w:r w:rsidRPr="000120F8">
        <w:rPr>
          <w:rFonts w:ascii="Arial" w:hAnsi="Arial"/>
          <w:b/>
          <w:bCs/>
          <w:sz w:val="26"/>
          <w:szCs w:val="26"/>
        </w:rPr>
        <w:t>d’alimentations</w:t>
      </w:r>
      <w:proofErr w:type="spellEnd"/>
      <w:r w:rsidRPr="000120F8">
        <w:rPr>
          <w:rFonts w:ascii="Arial" w:hAnsi="Arial"/>
          <w:b/>
          <w:bCs/>
          <w:sz w:val="26"/>
          <w:szCs w:val="26"/>
        </w:rPr>
        <w:t xml:space="preserve"> de Rohde &amp; Schwarz</w:t>
      </w:r>
    </w:p>
    <w:p w:rsidR="000120F8" w:rsidRPr="000120F8" w:rsidRDefault="000120F8" w:rsidP="000120F8">
      <w:pPr>
        <w:spacing w:after="0"/>
        <w:jc w:val="center"/>
        <w:rPr>
          <w:rFonts w:ascii="Arial" w:eastAsia="Times New Roman" w:hAnsi="Arial" w:cs="Arial"/>
          <w:i/>
          <w:iCs/>
          <w:sz w:val="22"/>
          <w:szCs w:val="22"/>
        </w:rPr>
      </w:pPr>
      <w:r w:rsidRPr="000120F8">
        <w:rPr>
          <w:rFonts w:ascii="Arial" w:hAnsi="Arial"/>
          <w:i/>
          <w:iCs/>
          <w:sz w:val="22"/>
          <w:szCs w:val="22"/>
        </w:rPr>
        <w:t xml:space="preserve">Les alimentations de la </w:t>
      </w:r>
      <w:proofErr w:type="spellStart"/>
      <w:r w:rsidRPr="000120F8">
        <w:rPr>
          <w:rFonts w:ascii="Arial" w:hAnsi="Arial"/>
          <w:i/>
          <w:iCs/>
          <w:sz w:val="22"/>
          <w:szCs w:val="22"/>
        </w:rPr>
        <w:t>série</w:t>
      </w:r>
      <w:proofErr w:type="spellEnd"/>
      <w:r w:rsidRPr="000120F8">
        <w:rPr>
          <w:rFonts w:ascii="Arial" w:hAnsi="Arial"/>
          <w:i/>
          <w:iCs/>
          <w:sz w:val="22"/>
          <w:szCs w:val="22"/>
        </w:rPr>
        <w:t xml:space="preserve"> NGP800 </w:t>
      </w:r>
      <w:proofErr w:type="spellStart"/>
      <w:r w:rsidRPr="000120F8">
        <w:rPr>
          <w:rFonts w:ascii="Arial" w:hAnsi="Arial"/>
          <w:i/>
          <w:iCs/>
          <w:sz w:val="22"/>
          <w:szCs w:val="22"/>
        </w:rPr>
        <w:t>comprennent</w:t>
      </w:r>
      <w:proofErr w:type="spellEnd"/>
      <w:r w:rsidRPr="000120F8">
        <w:rPr>
          <w:rFonts w:ascii="Arial" w:hAnsi="Arial"/>
          <w:i/>
          <w:iCs/>
          <w:sz w:val="22"/>
          <w:szCs w:val="22"/>
        </w:rPr>
        <w:t xml:space="preserve"> cinq </w:t>
      </w:r>
      <w:proofErr w:type="spellStart"/>
      <w:r w:rsidRPr="000120F8">
        <w:rPr>
          <w:rFonts w:ascii="Arial" w:hAnsi="Arial"/>
          <w:i/>
          <w:iCs/>
          <w:sz w:val="22"/>
          <w:szCs w:val="22"/>
        </w:rPr>
        <w:t>modèles</w:t>
      </w:r>
      <w:proofErr w:type="spellEnd"/>
      <w:r w:rsidRPr="000120F8">
        <w:rPr>
          <w:rFonts w:ascii="Arial" w:hAnsi="Arial"/>
          <w:i/>
          <w:iCs/>
          <w:sz w:val="22"/>
          <w:szCs w:val="22"/>
        </w:rPr>
        <w:t xml:space="preserve"> </w:t>
      </w:r>
      <w:proofErr w:type="spellStart"/>
      <w:r w:rsidRPr="000120F8">
        <w:rPr>
          <w:rFonts w:ascii="Arial" w:hAnsi="Arial"/>
          <w:i/>
          <w:iCs/>
          <w:sz w:val="22"/>
          <w:szCs w:val="22"/>
        </w:rPr>
        <w:t>fonctionnant</w:t>
      </w:r>
      <w:proofErr w:type="spellEnd"/>
      <w:r w:rsidRPr="000120F8">
        <w:rPr>
          <w:rFonts w:ascii="Arial" w:hAnsi="Arial"/>
          <w:i/>
          <w:iCs/>
          <w:sz w:val="22"/>
          <w:szCs w:val="22"/>
        </w:rPr>
        <w:t xml:space="preserve"> à 400 W </w:t>
      </w:r>
      <w:proofErr w:type="gramStart"/>
      <w:r w:rsidRPr="000120F8">
        <w:rPr>
          <w:rFonts w:ascii="Arial" w:hAnsi="Arial"/>
          <w:i/>
          <w:iCs/>
          <w:sz w:val="22"/>
          <w:szCs w:val="22"/>
        </w:rPr>
        <w:t>et</w:t>
      </w:r>
      <w:proofErr w:type="gramEnd"/>
      <w:r w:rsidRPr="000120F8">
        <w:rPr>
          <w:rFonts w:ascii="Arial" w:hAnsi="Arial"/>
          <w:i/>
          <w:iCs/>
          <w:sz w:val="22"/>
          <w:szCs w:val="22"/>
        </w:rPr>
        <w:t xml:space="preserve"> 800 W</w:t>
      </w:r>
    </w:p>
    <w:p w:rsidR="000120F8" w:rsidRPr="000120F8" w:rsidRDefault="000120F8" w:rsidP="000120F8">
      <w:pPr>
        <w:spacing w:after="0"/>
        <w:jc w:val="center"/>
        <w:rPr>
          <w:rFonts w:ascii="Arial" w:eastAsia="Times New Roman" w:hAnsi="Arial" w:cs="Arial"/>
          <w:b/>
          <w:bCs/>
          <w:sz w:val="22"/>
          <w:szCs w:val="22"/>
          <w:lang w:eastAsia="en-GB"/>
        </w:rPr>
      </w:pPr>
      <w:bookmarkStart w:id="0" w:name="_GoBack"/>
      <w:bookmarkEnd w:id="0"/>
    </w:p>
    <w:p w:rsidR="000120F8" w:rsidRPr="000120F8" w:rsidRDefault="000120F8" w:rsidP="000120F8">
      <w:pPr>
        <w:spacing w:beforeLines="20" w:before="48" w:afterLines="20" w:after="48"/>
        <w:ind w:right="44"/>
        <w:rPr>
          <w:rFonts w:ascii="Arial" w:eastAsia="Cambria" w:hAnsi="Arial" w:cs="Arial"/>
          <w:sz w:val="22"/>
          <w:szCs w:val="22"/>
          <w:lang w:eastAsia="en-US"/>
        </w:rPr>
      </w:pPr>
      <w:r w:rsidRPr="000120F8">
        <w:rPr>
          <w:rFonts w:ascii="Arial" w:hAnsi="Arial"/>
          <w:b/>
          <w:sz w:val="22"/>
          <w:szCs w:val="22"/>
        </w:rPr>
        <w:t xml:space="preserve">Leeds, </w:t>
      </w:r>
      <w:proofErr w:type="spellStart"/>
      <w:r w:rsidRPr="000120F8">
        <w:rPr>
          <w:rFonts w:ascii="Arial" w:hAnsi="Arial"/>
          <w:b/>
          <w:sz w:val="22"/>
          <w:szCs w:val="22"/>
        </w:rPr>
        <w:t>Royaume-Uni</w:t>
      </w:r>
      <w:proofErr w:type="spellEnd"/>
      <w:r w:rsidRPr="000120F8">
        <w:rPr>
          <w:rFonts w:ascii="Arial" w:hAnsi="Arial"/>
          <w:b/>
          <w:sz w:val="22"/>
          <w:szCs w:val="22"/>
        </w:rPr>
        <w:t xml:space="preserve">, le </w:t>
      </w:r>
      <w:r w:rsidRPr="000120F8">
        <w:rPr>
          <w:rFonts w:ascii="Arial" w:hAnsi="Arial"/>
          <w:b/>
          <w:sz w:val="22"/>
          <w:szCs w:val="22"/>
        </w:rPr>
        <w:t>18</w:t>
      </w:r>
      <w:r w:rsidRPr="000120F8">
        <w:rPr>
          <w:rFonts w:ascii="Arial" w:hAnsi="Arial"/>
          <w:b/>
          <w:sz w:val="22"/>
          <w:szCs w:val="22"/>
        </w:rPr>
        <w:t> mars </w:t>
      </w:r>
      <w:proofErr w:type="gramStart"/>
      <w:r w:rsidRPr="000120F8">
        <w:rPr>
          <w:rFonts w:ascii="Arial" w:hAnsi="Arial"/>
          <w:b/>
          <w:sz w:val="22"/>
          <w:szCs w:val="22"/>
        </w:rPr>
        <w:t>2020 :</w:t>
      </w:r>
      <w:proofErr w:type="gramEnd"/>
      <w:r w:rsidRPr="000120F8">
        <w:rPr>
          <w:rFonts w:ascii="Arial" w:hAnsi="Arial"/>
          <w:b/>
          <w:sz w:val="22"/>
          <w:szCs w:val="22"/>
        </w:rPr>
        <w:t xml:space="preserve"> </w:t>
      </w:r>
      <w:hyperlink r:id="rId7" w:history="1">
        <w:r w:rsidRPr="000120F8">
          <w:rPr>
            <w:rStyle w:val="Hyperlink"/>
            <w:rFonts w:ascii="Arial" w:hAnsi="Arial"/>
            <w:sz w:val="22"/>
            <w:szCs w:val="22"/>
          </w:rPr>
          <w:t>Farnell,</w:t>
        </w:r>
      </w:hyperlink>
      <w:r w:rsidRPr="000120F8">
        <w:t xml:space="preserve"> </w:t>
      </w:r>
      <w:r w:rsidRPr="000120F8">
        <w:rPr>
          <w:rFonts w:ascii="Arial" w:hAnsi="Arial"/>
          <w:sz w:val="22"/>
          <w:szCs w:val="22"/>
        </w:rPr>
        <w:t xml:space="preserve">le </w:t>
      </w:r>
      <w:proofErr w:type="spellStart"/>
      <w:r w:rsidRPr="000120F8">
        <w:rPr>
          <w:rFonts w:ascii="Arial" w:hAnsi="Arial"/>
          <w:sz w:val="22"/>
          <w:szCs w:val="22"/>
        </w:rPr>
        <w:t>partenaire</w:t>
      </w:r>
      <w:proofErr w:type="spellEnd"/>
      <w:r w:rsidRPr="000120F8">
        <w:rPr>
          <w:rFonts w:ascii="Arial" w:hAnsi="Arial"/>
          <w:sz w:val="22"/>
          <w:szCs w:val="22"/>
        </w:rPr>
        <w:t xml:space="preserve"> de </w:t>
      </w:r>
      <w:proofErr w:type="spellStart"/>
      <w:r w:rsidRPr="000120F8">
        <w:rPr>
          <w:rFonts w:ascii="Arial" w:hAnsi="Arial"/>
          <w:sz w:val="22"/>
          <w:szCs w:val="22"/>
        </w:rPr>
        <w:t>vos</w:t>
      </w:r>
      <w:proofErr w:type="spellEnd"/>
      <w:r w:rsidRPr="000120F8">
        <w:rPr>
          <w:rFonts w:ascii="Arial" w:hAnsi="Arial"/>
          <w:sz w:val="22"/>
          <w:szCs w:val="22"/>
        </w:rPr>
        <w:t xml:space="preserve"> </w:t>
      </w:r>
      <w:proofErr w:type="spellStart"/>
      <w:r w:rsidRPr="000120F8">
        <w:rPr>
          <w:rFonts w:ascii="Arial" w:hAnsi="Arial"/>
          <w:sz w:val="22"/>
          <w:szCs w:val="22"/>
        </w:rPr>
        <w:t>développements</w:t>
      </w:r>
      <w:proofErr w:type="spellEnd"/>
      <w:r w:rsidRPr="000120F8">
        <w:rPr>
          <w:rFonts w:ascii="Arial" w:hAnsi="Arial"/>
          <w:sz w:val="22"/>
          <w:szCs w:val="22"/>
        </w:rPr>
        <w:t xml:space="preserve">, a </w:t>
      </w:r>
      <w:proofErr w:type="spellStart"/>
      <w:r w:rsidRPr="000120F8">
        <w:rPr>
          <w:rFonts w:ascii="Arial" w:hAnsi="Arial"/>
          <w:sz w:val="22"/>
          <w:szCs w:val="22"/>
        </w:rPr>
        <w:t>ajouté</w:t>
      </w:r>
      <w:proofErr w:type="spellEnd"/>
      <w:r w:rsidRPr="000120F8">
        <w:rPr>
          <w:rFonts w:ascii="Arial" w:hAnsi="Arial"/>
          <w:sz w:val="22"/>
          <w:szCs w:val="22"/>
        </w:rPr>
        <w:t xml:space="preserve"> les alimentations de la </w:t>
      </w:r>
      <w:proofErr w:type="spellStart"/>
      <w:r w:rsidRPr="000120F8">
        <w:rPr>
          <w:rFonts w:ascii="Arial" w:hAnsi="Arial"/>
          <w:sz w:val="22"/>
          <w:szCs w:val="22"/>
        </w:rPr>
        <w:t>série</w:t>
      </w:r>
      <w:proofErr w:type="spellEnd"/>
      <w:r w:rsidRPr="000120F8">
        <w:rPr>
          <w:rFonts w:ascii="Arial" w:hAnsi="Arial"/>
          <w:sz w:val="22"/>
          <w:szCs w:val="22"/>
        </w:rPr>
        <w:t xml:space="preserve"> NGP800 de Rohde &amp; Schwarz à son </w:t>
      </w:r>
      <w:proofErr w:type="spellStart"/>
      <w:r w:rsidRPr="000120F8">
        <w:rPr>
          <w:rFonts w:ascii="Arial" w:hAnsi="Arial"/>
          <w:sz w:val="22"/>
          <w:szCs w:val="22"/>
        </w:rPr>
        <w:t>portefeuille</w:t>
      </w:r>
      <w:proofErr w:type="spellEnd"/>
      <w:r w:rsidRPr="000120F8">
        <w:rPr>
          <w:rFonts w:ascii="Arial" w:hAnsi="Arial"/>
          <w:sz w:val="22"/>
          <w:szCs w:val="22"/>
        </w:rPr>
        <w:t xml:space="preserve">. </w:t>
      </w:r>
      <w:proofErr w:type="spellStart"/>
      <w:r w:rsidRPr="000120F8">
        <w:rPr>
          <w:rFonts w:ascii="Arial" w:hAnsi="Arial"/>
          <w:sz w:val="22"/>
          <w:szCs w:val="22"/>
        </w:rPr>
        <w:t>Cette</w:t>
      </w:r>
      <w:proofErr w:type="spellEnd"/>
      <w:r w:rsidRPr="000120F8">
        <w:rPr>
          <w:rFonts w:ascii="Arial" w:hAnsi="Arial"/>
          <w:sz w:val="22"/>
          <w:szCs w:val="22"/>
        </w:rPr>
        <w:t xml:space="preserve"> nouvelle </w:t>
      </w:r>
      <w:proofErr w:type="spellStart"/>
      <w:r w:rsidRPr="000120F8">
        <w:rPr>
          <w:rFonts w:ascii="Arial" w:hAnsi="Arial"/>
          <w:sz w:val="22"/>
          <w:szCs w:val="22"/>
        </w:rPr>
        <w:t>génération</w:t>
      </w:r>
      <w:proofErr w:type="spellEnd"/>
      <w:r w:rsidRPr="000120F8">
        <w:rPr>
          <w:rFonts w:ascii="Arial" w:hAnsi="Arial"/>
          <w:sz w:val="22"/>
          <w:szCs w:val="22"/>
        </w:rPr>
        <w:t xml:space="preserve">, la </w:t>
      </w:r>
      <w:proofErr w:type="spellStart"/>
      <w:r w:rsidRPr="000120F8">
        <w:rPr>
          <w:rFonts w:ascii="Arial" w:hAnsi="Arial"/>
          <w:sz w:val="22"/>
          <w:szCs w:val="22"/>
        </w:rPr>
        <w:t>série</w:t>
      </w:r>
      <w:proofErr w:type="spellEnd"/>
      <w:r w:rsidRPr="000120F8">
        <w:rPr>
          <w:rFonts w:ascii="Arial" w:hAnsi="Arial"/>
          <w:sz w:val="22"/>
          <w:szCs w:val="22"/>
        </w:rPr>
        <w:t xml:space="preserve"> NGP800, </w:t>
      </w:r>
      <w:proofErr w:type="spellStart"/>
      <w:r w:rsidRPr="000120F8">
        <w:rPr>
          <w:rFonts w:ascii="Arial" w:hAnsi="Arial"/>
          <w:sz w:val="22"/>
          <w:szCs w:val="22"/>
        </w:rPr>
        <w:t>est</w:t>
      </w:r>
      <w:proofErr w:type="spellEnd"/>
      <w:r w:rsidRPr="000120F8">
        <w:rPr>
          <w:rFonts w:ascii="Arial" w:hAnsi="Arial"/>
          <w:sz w:val="22"/>
          <w:szCs w:val="22"/>
        </w:rPr>
        <w:t xml:space="preserve"> </w:t>
      </w:r>
      <w:proofErr w:type="spellStart"/>
      <w:r w:rsidRPr="000120F8">
        <w:rPr>
          <w:rFonts w:ascii="Arial" w:hAnsi="Arial"/>
          <w:sz w:val="22"/>
          <w:szCs w:val="22"/>
        </w:rPr>
        <w:t>composée</w:t>
      </w:r>
      <w:proofErr w:type="spellEnd"/>
      <w:r w:rsidRPr="000120F8">
        <w:rPr>
          <w:rFonts w:ascii="Arial" w:hAnsi="Arial"/>
          <w:sz w:val="22"/>
          <w:szCs w:val="22"/>
        </w:rPr>
        <w:t xml:space="preserve"> de cinq </w:t>
      </w:r>
      <w:proofErr w:type="spellStart"/>
      <w:r w:rsidRPr="000120F8">
        <w:rPr>
          <w:rFonts w:ascii="Arial" w:hAnsi="Arial"/>
          <w:sz w:val="22"/>
          <w:szCs w:val="22"/>
        </w:rPr>
        <w:t>modèles</w:t>
      </w:r>
      <w:proofErr w:type="spellEnd"/>
      <w:r w:rsidRPr="000120F8">
        <w:rPr>
          <w:rFonts w:ascii="Arial" w:hAnsi="Arial"/>
          <w:sz w:val="22"/>
          <w:szCs w:val="22"/>
        </w:rPr>
        <w:t xml:space="preserve"> à 2 et 4 </w:t>
      </w:r>
      <w:proofErr w:type="spellStart"/>
      <w:r w:rsidRPr="000120F8">
        <w:rPr>
          <w:rFonts w:ascii="Arial" w:hAnsi="Arial"/>
          <w:sz w:val="22"/>
          <w:szCs w:val="22"/>
        </w:rPr>
        <w:t>canaux</w:t>
      </w:r>
      <w:proofErr w:type="spellEnd"/>
      <w:r w:rsidRPr="000120F8">
        <w:rPr>
          <w:rFonts w:ascii="Arial" w:hAnsi="Arial"/>
          <w:sz w:val="22"/>
          <w:szCs w:val="22"/>
        </w:rPr>
        <w:t xml:space="preserve">, </w:t>
      </w:r>
      <w:proofErr w:type="spellStart"/>
      <w:r w:rsidRPr="000120F8">
        <w:rPr>
          <w:rFonts w:ascii="Arial" w:hAnsi="Arial"/>
          <w:sz w:val="22"/>
          <w:szCs w:val="22"/>
        </w:rPr>
        <w:t>fonctionnant</w:t>
      </w:r>
      <w:proofErr w:type="spellEnd"/>
      <w:r w:rsidRPr="000120F8">
        <w:rPr>
          <w:rFonts w:ascii="Arial" w:hAnsi="Arial"/>
          <w:sz w:val="22"/>
          <w:szCs w:val="22"/>
        </w:rPr>
        <w:t xml:space="preserve"> à 400 W </w:t>
      </w:r>
      <w:proofErr w:type="spellStart"/>
      <w:r w:rsidRPr="000120F8">
        <w:rPr>
          <w:rFonts w:ascii="Arial" w:hAnsi="Arial"/>
          <w:sz w:val="22"/>
          <w:szCs w:val="22"/>
        </w:rPr>
        <w:t>ou</w:t>
      </w:r>
      <w:proofErr w:type="spellEnd"/>
      <w:r w:rsidRPr="000120F8">
        <w:rPr>
          <w:rFonts w:ascii="Arial" w:hAnsi="Arial"/>
          <w:sz w:val="22"/>
          <w:szCs w:val="22"/>
        </w:rPr>
        <w:t xml:space="preserve"> 800 W, </w:t>
      </w:r>
      <w:proofErr w:type="spellStart"/>
      <w:r w:rsidRPr="000120F8">
        <w:rPr>
          <w:rFonts w:ascii="Arial" w:hAnsi="Arial"/>
          <w:sz w:val="22"/>
          <w:szCs w:val="22"/>
        </w:rPr>
        <w:t>adaptés</w:t>
      </w:r>
      <w:proofErr w:type="spellEnd"/>
      <w:r w:rsidRPr="000120F8">
        <w:rPr>
          <w:rFonts w:ascii="Arial" w:hAnsi="Arial"/>
          <w:sz w:val="22"/>
          <w:szCs w:val="22"/>
        </w:rPr>
        <w:t xml:space="preserve"> aux </w:t>
      </w:r>
      <w:proofErr w:type="spellStart"/>
      <w:r w:rsidRPr="000120F8">
        <w:rPr>
          <w:rFonts w:ascii="Arial" w:hAnsi="Arial"/>
          <w:sz w:val="22"/>
          <w:szCs w:val="22"/>
        </w:rPr>
        <w:t>systèmes</w:t>
      </w:r>
      <w:proofErr w:type="spellEnd"/>
      <w:r w:rsidRPr="000120F8">
        <w:rPr>
          <w:rFonts w:ascii="Arial" w:hAnsi="Arial"/>
          <w:sz w:val="22"/>
          <w:szCs w:val="22"/>
        </w:rPr>
        <w:t xml:space="preserve"> de tests sur table et </w:t>
      </w:r>
      <w:proofErr w:type="spellStart"/>
      <w:r w:rsidRPr="000120F8">
        <w:rPr>
          <w:rFonts w:ascii="Arial" w:hAnsi="Arial"/>
          <w:sz w:val="22"/>
          <w:szCs w:val="22"/>
        </w:rPr>
        <w:t>automatisés</w:t>
      </w:r>
      <w:proofErr w:type="spellEnd"/>
      <w:r w:rsidRPr="000120F8">
        <w:rPr>
          <w:rFonts w:ascii="Arial" w:hAnsi="Arial"/>
          <w:sz w:val="22"/>
          <w:szCs w:val="22"/>
        </w:rPr>
        <w:t xml:space="preserve">. Les </w:t>
      </w:r>
      <w:proofErr w:type="spellStart"/>
      <w:r w:rsidRPr="000120F8">
        <w:rPr>
          <w:rFonts w:ascii="Arial" w:hAnsi="Arial"/>
          <w:sz w:val="22"/>
          <w:szCs w:val="22"/>
        </w:rPr>
        <w:t>ingénieurs</w:t>
      </w:r>
      <w:proofErr w:type="spellEnd"/>
      <w:r w:rsidRPr="000120F8">
        <w:rPr>
          <w:rFonts w:ascii="Arial" w:hAnsi="Arial"/>
          <w:sz w:val="22"/>
          <w:szCs w:val="22"/>
        </w:rPr>
        <w:t xml:space="preserve"> </w:t>
      </w:r>
      <w:proofErr w:type="spellStart"/>
      <w:r w:rsidRPr="000120F8">
        <w:rPr>
          <w:rFonts w:ascii="Arial" w:hAnsi="Arial"/>
          <w:sz w:val="22"/>
          <w:szCs w:val="22"/>
        </w:rPr>
        <w:t>concepteurs</w:t>
      </w:r>
      <w:proofErr w:type="spellEnd"/>
      <w:r w:rsidRPr="000120F8">
        <w:rPr>
          <w:rFonts w:ascii="Arial" w:hAnsi="Arial"/>
          <w:sz w:val="22"/>
          <w:szCs w:val="22"/>
        </w:rPr>
        <w:t xml:space="preserve"> </w:t>
      </w:r>
      <w:proofErr w:type="gramStart"/>
      <w:r w:rsidRPr="000120F8">
        <w:rPr>
          <w:rFonts w:ascii="Arial" w:hAnsi="Arial"/>
          <w:sz w:val="22"/>
          <w:szCs w:val="22"/>
        </w:rPr>
        <w:t>et</w:t>
      </w:r>
      <w:proofErr w:type="gramEnd"/>
      <w:r w:rsidRPr="000120F8">
        <w:rPr>
          <w:rFonts w:ascii="Arial" w:hAnsi="Arial"/>
          <w:sz w:val="22"/>
          <w:szCs w:val="22"/>
        </w:rPr>
        <w:t xml:space="preserve"> de test </w:t>
      </w:r>
      <w:proofErr w:type="spellStart"/>
      <w:r w:rsidRPr="000120F8">
        <w:rPr>
          <w:rFonts w:ascii="Arial" w:hAnsi="Arial"/>
          <w:sz w:val="22"/>
          <w:szCs w:val="22"/>
        </w:rPr>
        <w:t>bénéficieront</w:t>
      </w:r>
      <w:proofErr w:type="spellEnd"/>
      <w:r w:rsidRPr="000120F8">
        <w:rPr>
          <w:rFonts w:ascii="Arial" w:hAnsi="Arial"/>
          <w:sz w:val="22"/>
          <w:szCs w:val="22"/>
        </w:rPr>
        <w:t xml:space="preserve"> </w:t>
      </w:r>
      <w:proofErr w:type="spellStart"/>
      <w:r w:rsidRPr="000120F8">
        <w:rPr>
          <w:rFonts w:ascii="Arial" w:hAnsi="Arial"/>
          <w:sz w:val="22"/>
          <w:szCs w:val="22"/>
        </w:rPr>
        <w:t>d’une</w:t>
      </w:r>
      <w:proofErr w:type="spellEnd"/>
      <w:r w:rsidRPr="000120F8">
        <w:rPr>
          <w:rFonts w:ascii="Arial" w:hAnsi="Arial"/>
          <w:sz w:val="22"/>
          <w:szCs w:val="22"/>
        </w:rPr>
        <w:t xml:space="preserve"> performance de pointe sur le </w:t>
      </w:r>
      <w:proofErr w:type="spellStart"/>
      <w:r w:rsidRPr="000120F8">
        <w:rPr>
          <w:rFonts w:ascii="Arial" w:hAnsi="Arial"/>
          <w:sz w:val="22"/>
          <w:szCs w:val="22"/>
        </w:rPr>
        <w:t>marché</w:t>
      </w:r>
      <w:proofErr w:type="spellEnd"/>
      <w:r w:rsidRPr="000120F8">
        <w:rPr>
          <w:rFonts w:ascii="Arial" w:hAnsi="Arial"/>
          <w:sz w:val="22"/>
          <w:szCs w:val="22"/>
        </w:rPr>
        <w:t xml:space="preserve"> </w:t>
      </w:r>
      <w:proofErr w:type="spellStart"/>
      <w:r w:rsidRPr="000120F8">
        <w:rPr>
          <w:rFonts w:ascii="Arial" w:hAnsi="Arial"/>
          <w:sz w:val="22"/>
          <w:szCs w:val="22"/>
        </w:rPr>
        <w:t>en</w:t>
      </w:r>
      <w:proofErr w:type="spellEnd"/>
      <w:r w:rsidRPr="000120F8">
        <w:rPr>
          <w:rFonts w:ascii="Arial" w:hAnsi="Arial"/>
          <w:sz w:val="22"/>
          <w:szCs w:val="22"/>
        </w:rPr>
        <w:t xml:space="preserve"> </w:t>
      </w:r>
      <w:proofErr w:type="spellStart"/>
      <w:r w:rsidRPr="000120F8">
        <w:rPr>
          <w:rFonts w:ascii="Arial" w:hAnsi="Arial"/>
          <w:sz w:val="22"/>
          <w:szCs w:val="22"/>
        </w:rPr>
        <w:t>matière</w:t>
      </w:r>
      <w:proofErr w:type="spellEnd"/>
      <w:r w:rsidRPr="000120F8">
        <w:rPr>
          <w:rFonts w:ascii="Arial" w:hAnsi="Arial"/>
          <w:sz w:val="22"/>
          <w:szCs w:val="22"/>
        </w:rPr>
        <w:t xml:space="preserve"> de </w:t>
      </w:r>
      <w:proofErr w:type="spellStart"/>
      <w:r w:rsidRPr="000120F8">
        <w:rPr>
          <w:rFonts w:ascii="Arial" w:hAnsi="Arial"/>
          <w:sz w:val="22"/>
          <w:szCs w:val="22"/>
        </w:rPr>
        <w:t>connectivité</w:t>
      </w:r>
      <w:proofErr w:type="spellEnd"/>
      <w:r w:rsidRPr="000120F8">
        <w:rPr>
          <w:rFonts w:ascii="Arial" w:hAnsi="Arial"/>
          <w:sz w:val="22"/>
          <w:szCs w:val="22"/>
        </w:rPr>
        <w:t xml:space="preserve">, de </w:t>
      </w:r>
      <w:proofErr w:type="spellStart"/>
      <w:r w:rsidRPr="000120F8">
        <w:rPr>
          <w:rFonts w:ascii="Arial" w:hAnsi="Arial"/>
          <w:sz w:val="22"/>
          <w:szCs w:val="22"/>
        </w:rPr>
        <w:t>sécurité</w:t>
      </w:r>
      <w:proofErr w:type="spellEnd"/>
      <w:r w:rsidRPr="000120F8">
        <w:rPr>
          <w:rFonts w:ascii="Arial" w:hAnsi="Arial"/>
          <w:sz w:val="22"/>
          <w:szCs w:val="22"/>
        </w:rPr>
        <w:t xml:space="preserve">, de </w:t>
      </w:r>
      <w:proofErr w:type="spellStart"/>
      <w:r w:rsidRPr="000120F8">
        <w:rPr>
          <w:rFonts w:ascii="Arial" w:hAnsi="Arial"/>
          <w:sz w:val="22"/>
          <w:szCs w:val="22"/>
        </w:rPr>
        <w:t>fonctionnalité</w:t>
      </w:r>
      <w:proofErr w:type="spellEnd"/>
      <w:r w:rsidRPr="000120F8">
        <w:rPr>
          <w:rFonts w:ascii="Arial" w:hAnsi="Arial"/>
          <w:sz w:val="22"/>
          <w:szCs w:val="22"/>
        </w:rPr>
        <w:t xml:space="preserve"> et de </w:t>
      </w:r>
      <w:proofErr w:type="spellStart"/>
      <w:r w:rsidRPr="000120F8">
        <w:rPr>
          <w:rFonts w:ascii="Arial" w:hAnsi="Arial"/>
          <w:sz w:val="22"/>
          <w:szCs w:val="22"/>
        </w:rPr>
        <w:t>flexibilité</w:t>
      </w:r>
      <w:proofErr w:type="spellEnd"/>
      <w:r w:rsidRPr="000120F8">
        <w:rPr>
          <w:rFonts w:ascii="Arial" w:hAnsi="Arial"/>
          <w:sz w:val="22"/>
          <w:szCs w:val="22"/>
        </w:rPr>
        <w:t>.</w:t>
      </w:r>
    </w:p>
    <w:p w:rsidR="000120F8" w:rsidRPr="000120F8" w:rsidRDefault="000120F8" w:rsidP="000120F8">
      <w:pPr>
        <w:spacing w:beforeLines="20" w:before="48" w:afterLines="20" w:after="48"/>
        <w:ind w:right="44"/>
        <w:rPr>
          <w:rFonts w:ascii="Arial" w:hAnsi="Arial" w:cs="Arial"/>
          <w:sz w:val="22"/>
          <w:szCs w:val="22"/>
        </w:rPr>
      </w:pPr>
    </w:p>
    <w:p w:rsidR="000120F8" w:rsidRPr="000120F8" w:rsidRDefault="000120F8" w:rsidP="000120F8">
      <w:pPr>
        <w:spacing w:beforeLines="20" w:before="48" w:afterLines="20" w:after="48"/>
        <w:ind w:right="44"/>
        <w:rPr>
          <w:rFonts w:ascii="Arial" w:hAnsi="Arial" w:cs="Arial"/>
          <w:sz w:val="22"/>
          <w:szCs w:val="22"/>
        </w:rPr>
      </w:pPr>
      <w:r w:rsidRPr="000120F8">
        <w:rPr>
          <w:rFonts w:ascii="Arial" w:hAnsi="Arial"/>
          <w:sz w:val="22"/>
          <w:szCs w:val="22"/>
        </w:rPr>
        <w:t xml:space="preserve">Rohde &amp; Schwarz </w:t>
      </w:r>
      <w:proofErr w:type="spellStart"/>
      <w:proofErr w:type="gramStart"/>
      <w:r w:rsidRPr="000120F8">
        <w:rPr>
          <w:rFonts w:ascii="Arial" w:hAnsi="Arial"/>
          <w:sz w:val="22"/>
          <w:szCs w:val="22"/>
        </w:rPr>
        <w:t>est</w:t>
      </w:r>
      <w:proofErr w:type="spellEnd"/>
      <w:proofErr w:type="gramEnd"/>
      <w:r w:rsidRPr="000120F8">
        <w:rPr>
          <w:rFonts w:ascii="Arial" w:hAnsi="Arial"/>
          <w:sz w:val="22"/>
          <w:szCs w:val="22"/>
        </w:rPr>
        <w:t xml:space="preserve"> </w:t>
      </w:r>
      <w:proofErr w:type="spellStart"/>
      <w:r w:rsidRPr="000120F8">
        <w:rPr>
          <w:rFonts w:ascii="Arial" w:hAnsi="Arial"/>
          <w:sz w:val="22"/>
          <w:szCs w:val="22"/>
        </w:rPr>
        <w:t>connu</w:t>
      </w:r>
      <w:proofErr w:type="spellEnd"/>
      <w:r w:rsidRPr="000120F8">
        <w:rPr>
          <w:rFonts w:ascii="Arial" w:hAnsi="Arial"/>
          <w:sz w:val="22"/>
          <w:szCs w:val="22"/>
        </w:rPr>
        <w:t xml:space="preserve"> pour la polyvalence de </w:t>
      </w:r>
      <w:proofErr w:type="spellStart"/>
      <w:r w:rsidRPr="000120F8">
        <w:rPr>
          <w:rFonts w:ascii="Arial" w:hAnsi="Arial"/>
          <w:sz w:val="22"/>
          <w:szCs w:val="22"/>
        </w:rPr>
        <w:t>ses</w:t>
      </w:r>
      <w:proofErr w:type="spellEnd"/>
      <w:r w:rsidRPr="000120F8">
        <w:rPr>
          <w:rFonts w:ascii="Arial" w:hAnsi="Arial"/>
          <w:sz w:val="22"/>
          <w:szCs w:val="22"/>
        </w:rPr>
        <w:t xml:space="preserve"> </w:t>
      </w:r>
      <w:proofErr w:type="spellStart"/>
      <w:r w:rsidRPr="000120F8">
        <w:rPr>
          <w:rFonts w:ascii="Arial" w:hAnsi="Arial"/>
          <w:sz w:val="22"/>
          <w:szCs w:val="22"/>
        </w:rPr>
        <w:t>produits</w:t>
      </w:r>
      <w:proofErr w:type="spellEnd"/>
      <w:r w:rsidRPr="000120F8">
        <w:rPr>
          <w:rFonts w:ascii="Arial" w:hAnsi="Arial"/>
          <w:sz w:val="22"/>
          <w:szCs w:val="22"/>
        </w:rPr>
        <w:t xml:space="preserve"> et </w:t>
      </w:r>
      <w:proofErr w:type="spellStart"/>
      <w:r w:rsidRPr="000120F8">
        <w:rPr>
          <w:rFonts w:ascii="Arial" w:hAnsi="Arial"/>
          <w:sz w:val="22"/>
          <w:szCs w:val="22"/>
        </w:rPr>
        <w:t>leur</w:t>
      </w:r>
      <w:proofErr w:type="spellEnd"/>
      <w:r w:rsidRPr="000120F8">
        <w:rPr>
          <w:rFonts w:ascii="Arial" w:hAnsi="Arial"/>
          <w:sz w:val="22"/>
          <w:szCs w:val="22"/>
        </w:rPr>
        <w:t xml:space="preserve"> </w:t>
      </w:r>
      <w:proofErr w:type="spellStart"/>
      <w:r w:rsidRPr="000120F8">
        <w:rPr>
          <w:rFonts w:ascii="Arial" w:hAnsi="Arial"/>
          <w:sz w:val="22"/>
          <w:szCs w:val="22"/>
        </w:rPr>
        <w:t>durabilité</w:t>
      </w:r>
      <w:proofErr w:type="spellEnd"/>
      <w:r w:rsidRPr="000120F8">
        <w:rPr>
          <w:rFonts w:ascii="Arial" w:hAnsi="Arial"/>
          <w:sz w:val="22"/>
          <w:szCs w:val="22"/>
        </w:rPr>
        <w:t xml:space="preserve"> à long </w:t>
      </w:r>
      <w:proofErr w:type="spellStart"/>
      <w:r w:rsidRPr="000120F8">
        <w:rPr>
          <w:rFonts w:ascii="Arial" w:hAnsi="Arial"/>
          <w:sz w:val="22"/>
          <w:szCs w:val="22"/>
        </w:rPr>
        <w:t>terme</w:t>
      </w:r>
      <w:proofErr w:type="spellEnd"/>
      <w:r w:rsidRPr="000120F8">
        <w:rPr>
          <w:rFonts w:ascii="Arial" w:hAnsi="Arial"/>
          <w:sz w:val="22"/>
          <w:szCs w:val="22"/>
        </w:rPr>
        <w:t xml:space="preserve">, </w:t>
      </w:r>
      <w:proofErr w:type="spellStart"/>
      <w:r w:rsidRPr="000120F8">
        <w:rPr>
          <w:rFonts w:ascii="Arial" w:hAnsi="Arial"/>
          <w:sz w:val="22"/>
          <w:szCs w:val="22"/>
        </w:rPr>
        <w:t>une</w:t>
      </w:r>
      <w:proofErr w:type="spellEnd"/>
      <w:r w:rsidRPr="000120F8">
        <w:rPr>
          <w:rFonts w:ascii="Arial" w:hAnsi="Arial"/>
          <w:sz w:val="22"/>
          <w:szCs w:val="22"/>
        </w:rPr>
        <w:t xml:space="preserve"> </w:t>
      </w:r>
      <w:proofErr w:type="spellStart"/>
      <w:r w:rsidRPr="000120F8">
        <w:rPr>
          <w:rFonts w:ascii="Arial" w:hAnsi="Arial"/>
          <w:sz w:val="22"/>
          <w:szCs w:val="22"/>
        </w:rPr>
        <w:t>qualité</w:t>
      </w:r>
      <w:proofErr w:type="spellEnd"/>
      <w:r w:rsidRPr="000120F8">
        <w:rPr>
          <w:rFonts w:ascii="Arial" w:hAnsi="Arial"/>
          <w:sz w:val="22"/>
          <w:szCs w:val="22"/>
        </w:rPr>
        <w:t xml:space="preserve"> sans </w:t>
      </w:r>
      <w:proofErr w:type="spellStart"/>
      <w:r w:rsidRPr="000120F8">
        <w:rPr>
          <w:rFonts w:ascii="Arial" w:hAnsi="Arial"/>
          <w:sz w:val="22"/>
          <w:szCs w:val="22"/>
        </w:rPr>
        <w:t>compromis</w:t>
      </w:r>
      <w:proofErr w:type="spellEnd"/>
      <w:r w:rsidRPr="000120F8">
        <w:rPr>
          <w:rFonts w:ascii="Arial" w:hAnsi="Arial"/>
          <w:sz w:val="22"/>
          <w:szCs w:val="22"/>
        </w:rPr>
        <w:t xml:space="preserve">, </w:t>
      </w:r>
      <w:proofErr w:type="spellStart"/>
      <w:r w:rsidRPr="000120F8">
        <w:rPr>
          <w:rFonts w:ascii="Arial" w:hAnsi="Arial"/>
          <w:sz w:val="22"/>
          <w:szCs w:val="22"/>
        </w:rPr>
        <w:t>sa</w:t>
      </w:r>
      <w:proofErr w:type="spellEnd"/>
      <w:r w:rsidRPr="000120F8">
        <w:rPr>
          <w:rFonts w:ascii="Arial" w:hAnsi="Arial"/>
          <w:sz w:val="22"/>
          <w:szCs w:val="22"/>
        </w:rPr>
        <w:t xml:space="preserve"> </w:t>
      </w:r>
      <w:proofErr w:type="spellStart"/>
      <w:r w:rsidRPr="000120F8">
        <w:rPr>
          <w:rFonts w:ascii="Arial" w:hAnsi="Arial"/>
          <w:sz w:val="22"/>
          <w:szCs w:val="22"/>
        </w:rPr>
        <w:t>compatibilité</w:t>
      </w:r>
      <w:proofErr w:type="spellEnd"/>
      <w:r w:rsidRPr="000120F8">
        <w:rPr>
          <w:rFonts w:ascii="Arial" w:hAnsi="Arial"/>
          <w:sz w:val="22"/>
          <w:szCs w:val="22"/>
        </w:rPr>
        <w:t xml:space="preserve"> </w:t>
      </w:r>
      <w:proofErr w:type="spellStart"/>
      <w:r w:rsidRPr="000120F8">
        <w:rPr>
          <w:rFonts w:ascii="Arial" w:hAnsi="Arial"/>
          <w:sz w:val="22"/>
          <w:szCs w:val="22"/>
        </w:rPr>
        <w:t>environnementale</w:t>
      </w:r>
      <w:proofErr w:type="spellEnd"/>
      <w:r w:rsidRPr="000120F8">
        <w:rPr>
          <w:rFonts w:ascii="Arial" w:hAnsi="Arial"/>
          <w:sz w:val="22"/>
          <w:szCs w:val="22"/>
        </w:rPr>
        <w:t xml:space="preserve"> et </w:t>
      </w:r>
      <w:proofErr w:type="spellStart"/>
      <w:r w:rsidRPr="000120F8">
        <w:rPr>
          <w:rFonts w:ascii="Arial" w:hAnsi="Arial"/>
          <w:sz w:val="22"/>
          <w:szCs w:val="22"/>
        </w:rPr>
        <w:t>une</w:t>
      </w:r>
      <w:proofErr w:type="spellEnd"/>
      <w:r w:rsidRPr="000120F8">
        <w:rPr>
          <w:rFonts w:ascii="Arial" w:hAnsi="Arial"/>
          <w:sz w:val="22"/>
          <w:szCs w:val="22"/>
        </w:rPr>
        <w:t xml:space="preserve"> </w:t>
      </w:r>
      <w:proofErr w:type="spellStart"/>
      <w:r w:rsidRPr="000120F8">
        <w:rPr>
          <w:rFonts w:ascii="Arial" w:hAnsi="Arial"/>
          <w:sz w:val="22"/>
          <w:szCs w:val="22"/>
        </w:rPr>
        <w:t>faible</w:t>
      </w:r>
      <w:proofErr w:type="spellEnd"/>
      <w:r w:rsidRPr="000120F8">
        <w:rPr>
          <w:rFonts w:ascii="Arial" w:hAnsi="Arial"/>
          <w:sz w:val="22"/>
          <w:szCs w:val="22"/>
        </w:rPr>
        <w:t xml:space="preserve"> </w:t>
      </w:r>
      <w:proofErr w:type="spellStart"/>
      <w:r w:rsidRPr="000120F8">
        <w:rPr>
          <w:rFonts w:ascii="Arial" w:hAnsi="Arial"/>
          <w:sz w:val="22"/>
          <w:szCs w:val="22"/>
        </w:rPr>
        <w:t>empreinte</w:t>
      </w:r>
      <w:proofErr w:type="spellEnd"/>
      <w:r w:rsidRPr="000120F8">
        <w:rPr>
          <w:rFonts w:ascii="Arial" w:hAnsi="Arial"/>
          <w:sz w:val="22"/>
          <w:szCs w:val="22"/>
        </w:rPr>
        <w:t xml:space="preserve"> </w:t>
      </w:r>
      <w:proofErr w:type="spellStart"/>
      <w:r w:rsidRPr="000120F8">
        <w:rPr>
          <w:rFonts w:ascii="Arial" w:hAnsi="Arial"/>
          <w:sz w:val="22"/>
          <w:szCs w:val="22"/>
        </w:rPr>
        <w:t>écologique</w:t>
      </w:r>
      <w:proofErr w:type="spellEnd"/>
      <w:r w:rsidRPr="000120F8">
        <w:rPr>
          <w:rFonts w:ascii="Arial" w:hAnsi="Arial"/>
          <w:sz w:val="22"/>
          <w:szCs w:val="22"/>
        </w:rPr>
        <w:t xml:space="preserve">. La nouvelle </w:t>
      </w:r>
      <w:proofErr w:type="spellStart"/>
      <w:r w:rsidRPr="000120F8">
        <w:rPr>
          <w:rFonts w:ascii="Arial" w:hAnsi="Arial"/>
          <w:sz w:val="22"/>
          <w:szCs w:val="22"/>
        </w:rPr>
        <w:t>série</w:t>
      </w:r>
      <w:proofErr w:type="spellEnd"/>
      <w:r w:rsidRPr="000120F8">
        <w:rPr>
          <w:rFonts w:ascii="Arial" w:hAnsi="Arial"/>
          <w:sz w:val="22"/>
          <w:szCs w:val="22"/>
        </w:rPr>
        <w:t xml:space="preserve"> </w:t>
      </w:r>
      <w:proofErr w:type="spellStart"/>
      <w:r w:rsidRPr="000120F8">
        <w:rPr>
          <w:rFonts w:ascii="Arial" w:hAnsi="Arial"/>
          <w:sz w:val="22"/>
          <w:szCs w:val="22"/>
        </w:rPr>
        <w:t>d’alimentations</w:t>
      </w:r>
      <w:proofErr w:type="spellEnd"/>
      <w:r w:rsidRPr="000120F8">
        <w:rPr>
          <w:rFonts w:ascii="Arial" w:hAnsi="Arial"/>
          <w:sz w:val="22"/>
          <w:szCs w:val="22"/>
        </w:rPr>
        <w:t xml:space="preserve"> NGP800 </w:t>
      </w:r>
      <w:proofErr w:type="spellStart"/>
      <w:r w:rsidRPr="000120F8">
        <w:rPr>
          <w:rFonts w:ascii="Arial" w:hAnsi="Arial"/>
          <w:sz w:val="22"/>
          <w:szCs w:val="22"/>
        </w:rPr>
        <w:t>est</w:t>
      </w:r>
      <w:proofErr w:type="spellEnd"/>
      <w:r w:rsidRPr="000120F8">
        <w:rPr>
          <w:rFonts w:ascii="Arial" w:hAnsi="Arial"/>
          <w:sz w:val="22"/>
          <w:szCs w:val="22"/>
        </w:rPr>
        <w:t xml:space="preserve"> </w:t>
      </w:r>
      <w:proofErr w:type="spellStart"/>
      <w:r w:rsidRPr="000120F8">
        <w:rPr>
          <w:rFonts w:ascii="Arial" w:hAnsi="Arial"/>
          <w:sz w:val="22"/>
          <w:szCs w:val="22"/>
        </w:rPr>
        <w:t>dotée</w:t>
      </w:r>
      <w:proofErr w:type="spellEnd"/>
      <w:r w:rsidRPr="000120F8">
        <w:rPr>
          <w:rFonts w:ascii="Arial" w:hAnsi="Arial"/>
          <w:sz w:val="22"/>
          <w:szCs w:val="22"/>
        </w:rPr>
        <w:t xml:space="preserve"> d’un </w:t>
      </w:r>
      <w:proofErr w:type="spellStart"/>
      <w:r w:rsidRPr="000120F8">
        <w:rPr>
          <w:rFonts w:ascii="Arial" w:hAnsi="Arial"/>
          <w:sz w:val="22"/>
          <w:szCs w:val="22"/>
        </w:rPr>
        <w:t>écran</w:t>
      </w:r>
      <w:proofErr w:type="spellEnd"/>
      <w:r w:rsidRPr="000120F8">
        <w:rPr>
          <w:rFonts w:ascii="Arial" w:hAnsi="Arial"/>
          <w:sz w:val="22"/>
          <w:szCs w:val="22"/>
        </w:rPr>
        <w:t xml:space="preserve"> tactile haute </w:t>
      </w:r>
      <w:proofErr w:type="spellStart"/>
      <w:r w:rsidRPr="000120F8">
        <w:rPr>
          <w:rFonts w:ascii="Arial" w:hAnsi="Arial"/>
          <w:sz w:val="22"/>
          <w:szCs w:val="22"/>
        </w:rPr>
        <w:t>résolution</w:t>
      </w:r>
      <w:proofErr w:type="spellEnd"/>
      <w:r w:rsidRPr="000120F8">
        <w:rPr>
          <w:rFonts w:ascii="Arial" w:hAnsi="Arial"/>
          <w:sz w:val="22"/>
          <w:szCs w:val="22"/>
        </w:rPr>
        <w:t xml:space="preserve"> de 5 </w:t>
      </w:r>
      <w:proofErr w:type="spellStart"/>
      <w:r w:rsidRPr="000120F8">
        <w:rPr>
          <w:rFonts w:ascii="Arial" w:hAnsi="Arial"/>
          <w:sz w:val="22"/>
          <w:szCs w:val="22"/>
        </w:rPr>
        <w:t>pouces</w:t>
      </w:r>
      <w:proofErr w:type="spellEnd"/>
      <w:r w:rsidRPr="000120F8">
        <w:rPr>
          <w:rFonts w:ascii="Arial" w:hAnsi="Arial"/>
          <w:sz w:val="22"/>
          <w:szCs w:val="22"/>
        </w:rPr>
        <w:t xml:space="preserve"> qui </w:t>
      </w:r>
      <w:proofErr w:type="spellStart"/>
      <w:r w:rsidRPr="000120F8">
        <w:rPr>
          <w:rFonts w:ascii="Arial" w:hAnsi="Arial"/>
          <w:sz w:val="22"/>
          <w:szCs w:val="22"/>
        </w:rPr>
        <w:t>facilite</w:t>
      </w:r>
      <w:proofErr w:type="spellEnd"/>
      <w:r w:rsidRPr="000120F8">
        <w:rPr>
          <w:rFonts w:ascii="Arial" w:hAnsi="Arial"/>
          <w:sz w:val="22"/>
          <w:szCs w:val="22"/>
        </w:rPr>
        <w:t xml:space="preserve"> la </w:t>
      </w:r>
      <w:proofErr w:type="spellStart"/>
      <w:r w:rsidRPr="000120F8">
        <w:rPr>
          <w:rFonts w:ascii="Arial" w:hAnsi="Arial"/>
          <w:sz w:val="22"/>
          <w:szCs w:val="22"/>
        </w:rPr>
        <w:t>synchronisation</w:t>
      </w:r>
      <w:proofErr w:type="spellEnd"/>
      <w:r w:rsidRPr="000120F8">
        <w:rPr>
          <w:rFonts w:ascii="Arial" w:hAnsi="Arial"/>
          <w:sz w:val="22"/>
          <w:szCs w:val="22"/>
        </w:rPr>
        <w:t xml:space="preserve"> des sorties, la </w:t>
      </w:r>
      <w:proofErr w:type="spellStart"/>
      <w:r w:rsidRPr="000120F8">
        <w:rPr>
          <w:rFonts w:ascii="Arial" w:hAnsi="Arial"/>
          <w:sz w:val="22"/>
          <w:szCs w:val="22"/>
        </w:rPr>
        <w:t>réalisation</w:t>
      </w:r>
      <w:proofErr w:type="spellEnd"/>
      <w:r w:rsidRPr="000120F8">
        <w:rPr>
          <w:rFonts w:ascii="Arial" w:hAnsi="Arial"/>
          <w:sz w:val="22"/>
          <w:szCs w:val="22"/>
        </w:rPr>
        <w:t xml:space="preserve"> de tests de </w:t>
      </w:r>
      <w:proofErr w:type="spellStart"/>
      <w:r w:rsidRPr="000120F8">
        <w:rPr>
          <w:rFonts w:ascii="Arial" w:hAnsi="Arial"/>
          <w:sz w:val="22"/>
          <w:szCs w:val="22"/>
        </w:rPr>
        <w:t>formes</w:t>
      </w:r>
      <w:proofErr w:type="spellEnd"/>
      <w:r w:rsidRPr="000120F8">
        <w:rPr>
          <w:rFonts w:ascii="Arial" w:hAnsi="Arial"/>
          <w:sz w:val="22"/>
          <w:szCs w:val="22"/>
        </w:rPr>
        <w:t xml:space="preserve"> </w:t>
      </w:r>
      <w:proofErr w:type="spellStart"/>
      <w:r w:rsidRPr="000120F8">
        <w:rPr>
          <w:rFonts w:ascii="Arial" w:hAnsi="Arial"/>
          <w:sz w:val="22"/>
          <w:szCs w:val="22"/>
        </w:rPr>
        <w:t>d’onde</w:t>
      </w:r>
      <w:proofErr w:type="spellEnd"/>
      <w:r w:rsidRPr="000120F8">
        <w:rPr>
          <w:rFonts w:ascii="Arial" w:hAnsi="Arial"/>
          <w:sz w:val="22"/>
          <w:szCs w:val="22"/>
        </w:rPr>
        <w:t xml:space="preserve"> et </w:t>
      </w:r>
      <w:proofErr w:type="spellStart"/>
      <w:r w:rsidRPr="000120F8">
        <w:rPr>
          <w:rFonts w:ascii="Arial" w:hAnsi="Arial"/>
          <w:sz w:val="22"/>
          <w:szCs w:val="22"/>
        </w:rPr>
        <w:t>l’enregistrement</w:t>
      </w:r>
      <w:proofErr w:type="spellEnd"/>
      <w:r w:rsidRPr="000120F8">
        <w:rPr>
          <w:rFonts w:ascii="Arial" w:hAnsi="Arial"/>
          <w:sz w:val="22"/>
          <w:szCs w:val="22"/>
        </w:rPr>
        <w:t xml:space="preserve"> des </w:t>
      </w:r>
      <w:proofErr w:type="spellStart"/>
      <w:r w:rsidRPr="000120F8">
        <w:rPr>
          <w:rFonts w:ascii="Arial" w:hAnsi="Arial"/>
          <w:sz w:val="22"/>
          <w:szCs w:val="22"/>
        </w:rPr>
        <w:t>données</w:t>
      </w:r>
      <w:proofErr w:type="spellEnd"/>
      <w:r w:rsidRPr="000120F8">
        <w:rPr>
          <w:rFonts w:ascii="Arial" w:hAnsi="Arial"/>
          <w:sz w:val="22"/>
          <w:szCs w:val="22"/>
        </w:rPr>
        <w:t xml:space="preserve"> pour des analyses </w:t>
      </w:r>
      <w:proofErr w:type="spellStart"/>
      <w:r w:rsidRPr="000120F8">
        <w:rPr>
          <w:rFonts w:ascii="Arial" w:hAnsi="Arial"/>
          <w:sz w:val="22"/>
          <w:szCs w:val="22"/>
        </w:rPr>
        <w:t>détaillées</w:t>
      </w:r>
      <w:proofErr w:type="spellEnd"/>
      <w:r w:rsidRPr="000120F8">
        <w:rPr>
          <w:rFonts w:ascii="Arial" w:hAnsi="Arial"/>
          <w:sz w:val="22"/>
          <w:szCs w:val="22"/>
        </w:rPr>
        <w:t xml:space="preserve">. </w:t>
      </w:r>
      <w:proofErr w:type="spellStart"/>
      <w:r w:rsidRPr="000120F8">
        <w:rPr>
          <w:rFonts w:ascii="Arial" w:hAnsi="Arial"/>
          <w:sz w:val="22"/>
          <w:szCs w:val="22"/>
        </w:rPr>
        <w:t>Tous</w:t>
      </w:r>
      <w:proofErr w:type="spellEnd"/>
      <w:r w:rsidRPr="000120F8">
        <w:rPr>
          <w:rFonts w:ascii="Arial" w:hAnsi="Arial"/>
          <w:sz w:val="22"/>
          <w:szCs w:val="22"/>
        </w:rPr>
        <w:t xml:space="preserve"> les </w:t>
      </w:r>
      <w:proofErr w:type="spellStart"/>
      <w:r w:rsidRPr="000120F8">
        <w:rPr>
          <w:rFonts w:ascii="Arial" w:hAnsi="Arial"/>
          <w:sz w:val="22"/>
          <w:szCs w:val="22"/>
        </w:rPr>
        <w:t>modèles</w:t>
      </w:r>
      <w:proofErr w:type="spellEnd"/>
      <w:r w:rsidRPr="000120F8">
        <w:rPr>
          <w:rFonts w:ascii="Arial" w:hAnsi="Arial"/>
          <w:sz w:val="22"/>
          <w:szCs w:val="22"/>
        </w:rPr>
        <w:t xml:space="preserve"> </w:t>
      </w:r>
      <w:proofErr w:type="spellStart"/>
      <w:r w:rsidRPr="000120F8">
        <w:rPr>
          <w:rFonts w:ascii="Arial" w:hAnsi="Arial"/>
          <w:sz w:val="22"/>
          <w:szCs w:val="22"/>
        </w:rPr>
        <w:t>sont</w:t>
      </w:r>
      <w:proofErr w:type="spellEnd"/>
      <w:r w:rsidRPr="000120F8">
        <w:rPr>
          <w:rFonts w:ascii="Arial" w:hAnsi="Arial"/>
          <w:sz w:val="22"/>
          <w:szCs w:val="22"/>
        </w:rPr>
        <w:t xml:space="preserve"> </w:t>
      </w:r>
      <w:proofErr w:type="spellStart"/>
      <w:r w:rsidRPr="000120F8">
        <w:rPr>
          <w:rFonts w:ascii="Arial" w:hAnsi="Arial"/>
          <w:sz w:val="22"/>
          <w:szCs w:val="22"/>
        </w:rPr>
        <w:t>livrés</w:t>
      </w:r>
      <w:proofErr w:type="spellEnd"/>
      <w:r w:rsidRPr="000120F8">
        <w:rPr>
          <w:rFonts w:ascii="Arial" w:hAnsi="Arial"/>
          <w:sz w:val="22"/>
          <w:szCs w:val="22"/>
        </w:rPr>
        <w:t xml:space="preserve"> avec </w:t>
      </w:r>
      <w:proofErr w:type="spellStart"/>
      <w:r w:rsidRPr="000120F8">
        <w:rPr>
          <w:rFonts w:ascii="Arial" w:hAnsi="Arial"/>
          <w:sz w:val="22"/>
          <w:szCs w:val="22"/>
        </w:rPr>
        <w:t>une</w:t>
      </w:r>
      <w:proofErr w:type="spellEnd"/>
      <w:r w:rsidRPr="000120F8">
        <w:rPr>
          <w:rFonts w:ascii="Arial" w:hAnsi="Arial"/>
          <w:sz w:val="22"/>
          <w:szCs w:val="22"/>
        </w:rPr>
        <w:t xml:space="preserve"> </w:t>
      </w:r>
      <w:proofErr w:type="spellStart"/>
      <w:r w:rsidRPr="000120F8">
        <w:rPr>
          <w:rFonts w:ascii="Arial" w:hAnsi="Arial"/>
          <w:sz w:val="22"/>
          <w:szCs w:val="22"/>
        </w:rPr>
        <w:t>garantie</w:t>
      </w:r>
      <w:proofErr w:type="spellEnd"/>
      <w:r w:rsidRPr="000120F8">
        <w:rPr>
          <w:rFonts w:ascii="Arial" w:hAnsi="Arial"/>
          <w:sz w:val="22"/>
          <w:szCs w:val="22"/>
        </w:rPr>
        <w:t xml:space="preserve"> standard de 3 ans. </w:t>
      </w:r>
      <w:proofErr w:type="spellStart"/>
      <w:r w:rsidRPr="000120F8">
        <w:rPr>
          <w:rFonts w:ascii="Arial" w:hAnsi="Arial"/>
          <w:sz w:val="22"/>
          <w:szCs w:val="22"/>
        </w:rPr>
        <w:t>Parmi</w:t>
      </w:r>
      <w:proofErr w:type="spellEnd"/>
      <w:r w:rsidRPr="000120F8">
        <w:rPr>
          <w:rFonts w:ascii="Arial" w:hAnsi="Arial"/>
          <w:sz w:val="22"/>
          <w:szCs w:val="22"/>
        </w:rPr>
        <w:t xml:space="preserve"> les </w:t>
      </w:r>
      <w:proofErr w:type="spellStart"/>
      <w:r w:rsidRPr="000120F8">
        <w:rPr>
          <w:rFonts w:ascii="Arial" w:hAnsi="Arial"/>
          <w:sz w:val="22"/>
          <w:szCs w:val="22"/>
        </w:rPr>
        <w:t>fonctionnalités</w:t>
      </w:r>
      <w:proofErr w:type="spellEnd"/>
      <w:r w:rsidRPr="000120F8">
        <w:rPr>
          <w:rFonts w:ascii="Arial" w:hAnsi="Arial"/>
          <w:sz w:val="22"/>
          <w:szCs w:val="22"/>
        </w:rPr>
        <w:t xml:space="preserve"> </w:t>
      </w:r>
      <w:proofErr w:type="spellStart"/>
      <w:r w:rsidRPr="000120F8">
        <w:rPr>
          <w:rFonts w:ascii="Arial" w:hAnsi="Arial"/>
          <w:sz w:val="22"/>
          <w:szCs w:val="22"/>
        </w:rPr>
        <w:t>dont</w:t>
      </w:r>
      <w:proofErr w:type="spellEnd"/>
      <w:r w:rsidRPr="000120F8">
        <w:rPr>
          <w:rFonts w:ascii="Arial" w:hAnsi="Arial"/>
          <w:sz w:val="22"/>
          <w:szCs w:val="22"/>
        </w:rPr>
        <w:t xml:space="preserve"> les </w:t>
      </w:r>
      <w:proofErr w:type="spellStart"/>
      <w:r w:rsidRPr="000120F8">
        <w:rPr>
          <w:rFonts w:ascii="Arial" w:hAnsi="Arial"/>
          <w:sz w:val="22"/>
          <w:szCs w:val="22"/>
        </w:rPr>
        <w:t>utilisateurs</w:t>
      </w:r>
      <w:proofErr w:type="spellEnd"/>
      <w:r w:rsidRPr="000120F8">
        <w:rPr>
          <w:rFonts w:ascii="Arial" w:hAnsi="Arial"/>
          <w:sz w:val="22"/>
          <w:szCs w:val="22"/>
        </w:rPr>
        <w:t xml:space="preserve"> </w:t>
      </w:r>
      <w:proofErr w:type="spellStart"/>
      <w:r w:rsidRPr="000120F8">
        <w:rPr>
          <w:rFonts w:ascii="Arial" w:hAnsi="Arial"/>
          <w:sz w:val="22"/>
          <w:szCs w:val="22"/>
        </w:rPr>
        <w:t>peuvent</w:t>
      </w:r>
      <w:proofErr w:type="spellEnd"/>
      <w:r w:rsidRPr="000120F8">
        <w:rPr>
          <w:rFonts w:ascii="Arial" w:hAnsi="Arial"/>
          <w:sz w:val="22"/>
          <w:szCs w:val="22"/>
        </w:rPr>
        <w:t xml:space="preserve"> </w:t>
      </w:r>
      <w:proofErr w:type="spellStart"/>
      <w:r w:rsidRPr="000120F8">
        <w:rPr>
          <w:rFonts w:ascii="Arial" w:hAnsi="Arial"/>
          <w:sz w:val="22"/>
          <w:szCs w:val="22"/>
        </w:rPr>
        <w:t>bénéficier</w:t>
      </w:r>
      <w:proofErr w:type="spellEnd"/>
      <w:r w:rsidRPr="000120F8">
        <w:rPr>
          <w:rFonts w:ascii="Arial" w:hAnsi="Arial"/>
          <w:sz w:val="22"/>
          <w:szCs w:val="22"/>
        </w:rPr>
        <w:t xml:space="preserve">, on </w:t>
      </w:r>
      <w:proofErr w:type="spellStart"/>
      <w:proofErr w:type="gramStart"/>
      <w:r w:rsidRPr="000120F8">
        <w:rPr>
          <w:rFonts w:ascii="Arial" w:hAnsi="Arial"/>
          <w:sz w:val="22"/>
          <w:szCs w:val="22"/>
        </w:rPr>
        <w:t>trouve</w:t>
      </w:r>
      <w:proofErr w:type="spellEnd"/>
      <w:r w:rsidRPr="000120F8">
        <w:rPr>
          <w:rFonts w:ascii="Arial" w:hAnsi="Arial"/>
          <w:sz w:val="22"/>
          <w:szCs w:val="22"/>
        </w:rPr>
        <w:t> :</w:t>
      </w:r>
      <w:proofErr w:type="gramEnd"/>
      <w:r w:rsidRPr="000120F8">
        <w:rPr>
          <w:rFonts w:ascii="Arial" w:hAnsi="Arial"/>
          <w:sz w:val="22"/>
          <w:szCs w:val="22"/>
        </w:rPr>
        <w:t xml:space="preserve"> </w:t>
      </w:r>
    </w:p>
    <w:p w:rsidR="000120F8" w:rsidRPr="000120F8" w:rsidRDefault="000120F8" w:rsidP="000120F8">
      <w:pPr>
        <w:spacing w:beforeLines="20" w:before="48" w:afterLines="20" w:after="48"/>
        <w:ind w:right="44"/>
        <w:rPr>
          <w:rFonts w:ascii="Arial" w:hAnsi="Arial" w:cs="Arial"/>
          <w:sz w:val="22"/>
          <w:szCs w:val="22"/>
        </w:rPr>
      </w:pPr>
    </w:p>
    <w:p w:rsidR="000120F8" w:rsidRPr="000120F8" w:rsidRDefault="000120F8" w:rsidP="000120F8">
      <w:pPr>
        <w:pStyle w:val="ListParagraph"/>
        <w:numPr>
          <w:ilvl w:val="0"/>
          <w:numId w:val="5"/>
        </w:numPr>
        <w:spacing w:beforeLines="20" w:before="48" w:afterLines="20" w:after="48" w:line="240" w:lineRule="auto"/>
        <w:ind w:right="44"/>
        <w:rPr>
          <w:rFonts w:ascii="Arial" w:hAnsi="Arial" w:cs="Arial"/>
          <w:sz w:val="22"/>
          <w:szCs w:val="22"/>
        </w:rPr>
      </w:pPr>
      <w:r w:rsidRPr="000120F8">
        <w:rPr>
          <w:rFonts w:ascii="Arial" w:hAnsi="Arial"/>
          <w:b/>
          <w:sz w:val="22"/>
          <w:szCs w:val="22"/>
        </w:rPr>
        <w:t>Flexibilité totale :</w:t>
      </w:r>
      <w:r w:rsidRPr="000120F8">
        <w:rPr>
          <w:rFonts w:ascii="Arial" w:hAnsi="Arial"/>
          <w:sz w:val="22"/>
          <w:szCs w:val="22"/>
        </w:rPr>
        <w:t xml:space="preserve"> Les modèles disposent de deux ou quatre sorties qui peuvent être connectées en parallèle ou en série pour augmenter le courant ou la tension de sortie. Chaque sortie peut fonctionner indépendamment avec une fonction marche/arrêt synchronisée assurant une application correcte de l’alimentation dans le système.  </w:t>
      </w:r>
    </w:p>
    <w:p w:rsidR="000120F8" w:rsidRPr="000120F8" w:rsidRDefault="000120F8" w:rsidP="000120F8">
      <w:pPr>
        <w:pStyle w:val="ListParagraph"/>
        <w:spacing w:beforeLines="20" w:before="48" w:afterLines="20" w:after="48" w:line="240" w:lineRule="auto"/>
        <w:ind w:left="1440" w:right="44"/>
        <w:rPr>
          <w:rFonts w:ascii="Arial" w:hAnsi="Arial" w:cs="Arial"/>
          <w:bCs/>
          <w:sz w:val="22"/>
          <w:szCs w:val="22"/>
          <w:lang w:val="en-GB"/>
        </w:rPr>
      </w:pPr>
    </w:p>
    <w:p w:rsidR="000120F8" w:rsidRPr="000120F8" w:rsidRDefault="000120F8" w:rsidP="000120F8">
      <w:pPr>
        <w:pStyle w:val="ListParagraph"/>
        <w:numPr>
          <w:ilvl w:val="0"/>
          <w:numId w:val="5"/>
        </w:numPr>
        <w:spacing w:beforeLines="20" w:before="48" w:afterLines="20" w:after="48" w:line="240" w:lineRule="auto"/>
        <w:ind w:right="44"/>
        <w:rPr>
          <w:rFonts w:ascii="Arial" w:hAnsi="Arial" w:cs="Arial"/>
          <w:bCs/>
          <w:sz w:val="22"/>
          <w:szCs w:val="22"/>
        </w:rPr>
      </w:pPr>
      <w:r w:rsidRPr="000120F8">
        <w:rPr>
          <w:rFonts w:ascii="Arial" w:hAnsi="Arial"/>
          <w:b/>
          <w:bCs/>
          <w:sz w:val="22"/>
          <w:szCs w:val="22"/>
        </w:rPr>
        <w:t>Sécurité totale :</w:t>
      </w:r>
      <w:r w:rsidRPr="000120F8">
        <w:rPr>
          <w:rFonts w:ascii="Arial" w:hAnsi="Arial"/>
          <w:bCs/>
          <w:sz w:val="22"/>
          <w:szCs w:val="22"/>
        </w:rPr>
        <w:t xml:space="preserve"> Les fonctions de protection contre les surintensités (OCP), de protection contre les surtensions (OVP), de protection contre les surcharges (OPP) et d’arrêt en cas de surcharge thermique protègent la charge. Le courant, la tension et la puissance de sortie maximaux peuvent être réglés séparément pour chaque canal.</w:t>
      </w:r>
    </w:p>
    <w:p w:rsidR="000120F8" w:rsidRPr="000120F8" w:rsidRDefault="000120F8" w:rsidP="000120F8">
      <w:pPr>
        <w:spacing w:beforeLines="20" w:before="48" w:afterLines="20" w:after="48"/>
        <w:ind w:left="720" w:right="44"/>
        <w:rPr>
          <w:rFonts w:ascii="Arial" w:hAnsi="Arial" w:cs="Arial"/>
          <w:sz w:val="22"/>
          <w:szCs w:val="22"/>
        </w:rPr>
      </w:pPr>
    </w:p>
    <w:p w:rsidR="000120F8" w:rsidRPr="000120F8" w:rsidRDefault="000120F8" w:rsidP="000120F8">
      <w:pPr>
        <w:numPr>
          <w:ilvl w:val="0"/>
          <w:numId w:val="3"/>
        </w:numPr>
        <w:spacing w:beforeLines="20" w:before="48" w:afterLines="20" w:after="48" w:line="240" w:lineRule="auto"/>
        <w:ind w:left="720" w:right="44" w:hanging="360"/>
        <w:rPr>
          <w:rFonts w:ascii="Arial" w:hAnsi="Arial" w:cs="Arial"/>
          <w:sz w:val="22"/>
          <w:szCs w:val="22"/>
        </w:rPr>
      </w:pPr>
      <w:proofErr w:type="spellStart"/>
      <w:r w:rsidRPr="000120F8">
        <w:rPr>
          <w:rFonts w:ascii="Arial" w:hAnsi="Arial"/>
          <w:b/>
          <w:bCs/>
          <w:sz w:val="22"/>
          <w:szCs w:val="22"/>
        </w:rPr>
        <w:t>Fonctionnalité</w:t>
      </w:r>
      <w:proofErr w:type="spellEnd"/>
      <w:r w:rsidRPr="000120F8">
        <w:rPr>
          <w:rFonts w:ascii="Arial" w:hAnsi="Arial"/>
          <w:b/>
          <w:bCs/>
          <w:sz w:val="22"/>
          <w:szCs w:val="22"/>
        </w:rPr>
        <w:t xml:space="preserve"> </w:t>
      </w:r>
      <w:proofErr w:type="spellStart"/>
      <w:proofErr w:type="gramStart"/>
      <w:r w:rsidRPr="000120F8">
        <w:rPr>
          <w:rFonts w:ascii="Arial" w:hAnsi="Arial"/>
          <w:b/>
          <w:bCs/>
          <w:sz w:val="22"/>
          <w:szCs w:val="22"/>
        </w:rPr>
        <w:t>complète</w:t>
      </w:r>
      <w:proofErr w:type="spellEnd"/>
      <w:r w:rsidRPr="000120F8">
        <w:rPr>
          <w:rFonts w:ascii="Arial" w:hAnsi="Arial"/>
          <w:bCs/>
          <w:sz w:val="22"/>
          <w:szCs w:val="22"/>
        </w:rPr>
        <w:t> :</w:t>
      </w:r>
      <w:proofErr w:type="gramEnd"/>
      <w:r w:rsidRPr="000120F8">
        <w:rPr>
          <w:rFonts w:ascii="Arial" w:hAnsi="Arial"/>
          <w:bCs/>
          <w:sz w:val="22"/>
          <w:szCs w:val="22"/>
        </w:rPr>
        <w:t xml:space="preserve"> Les </w:t>
      </w:r>
      <w:proofErr w:type="spellStart"/>
      <w:r w:rsidRPr="000120F8">
        <w:rPr>
          <w:rFonts w:ascii="Arial" w:hAnsi="Arial"/>
          <w:bCs/>
          <w:sz w:val="22"/>
          <w:szCs w:val="22"/>
        </w:rPr>
        <w:t>fonctions</w:t>
      </w:r>
      <w:proofErr w:type="spellEnd"/>
      <w:r w:rsidRPr="000120F8">
        <w:rPr>
          <w:rFonts w:ascii="Arial" w:hAnsi="Arial"/>
          <w:bCs/>
          <w:sz w:val="22"/>
          <w:szCs w:val="22"/>
        </w:rPr>
        <w:t xml:space="preserve"> de </w:t>
      </w:r>
      <w:proofErr w:type="spellStart"/>
      <w:r w:rsidRPr="000120F8">
        <w:rPr>
          <w:rFonts w:ascii="Arial" w:hAnsi="Arial"/>
          <w:bCs/>
          <w:sz w:val="22"/>
          <w:szCs w:val="22"/>
        </w:rPr>
        <w:t>rampe</w:t>
      </w:r>
      <w:proofErr w:type="spellEnd"/>
      <w:r w:rsidRPr="000120F8">
        <w:rPr>
          <w:rFonts w:ascii="Arial" w:hAnsi="Arial"/>
          <w:bCs/>
          <w:sz w:val="22"/>
          <w:szCs w:val="22"/>
        </w:rPr>
        <w:t xml:space="preserve"> de sortie (</w:t>
      </w:r>
      <w:proofErr w:type="spellStart"/>
      <w:r w:rsidRPr="000120F8">
        <w:rPr>
          <w:rFonts w:ascii="Arial" w:hAnsi="Arial"/>
          <w:bCs/>
          <w:sz w:val="22"/>
          <w:szCs w:val="22"/>
        </w:rPr>
        <w:t>EasyRamp</w:t>
      </w:r>
      <w:proofErr w:type="spellEnd"/>
      <w:r w:rsidRPr="000120F8">
        <w:rPr>
          <w:rFonts w:ascii="Arial" w:hAnsi="Arial"/>
          <w:bCs/>
          <w:sz w:val="22"/>
          <w:szCs w:val="22"/>
        </w:rPr>
        <w:t xml:space="preserve">), de </w:t>
      </w:r>
      <w:proofErr w:type="spellStart"/>
      <w:r w:rsidRPr="000120F8">
        <w:rPr>
          <w:rFonts w:ascii="Arial" w:hAnsi="Arial"/>
          <w:bCs/>
          <w:sz w:val="22"/>
          <w:szCs w:val="22"/>
        </w:rPr>
        <w:t>délai</w:t>
      </w:r>
      <w:proofErr w:type="spellEnd"/>
      <w:r w:rsidRPr="000120F8">
        <w:rPr>
          <w:rFonts w:ascii="Arial" w:hAnsi="Arial"/>
          <w:bCs/>
          <w:sz w:val="22"/>
          <w:szCs w:val="22"/>
        </w:rPr>
        <w:t xml:space="preserve"> de sortie et </w:t>
      </w:r>
      <w:proofErr w:type="spellStart"/>
      <w:r w:rsidRPr="000120F8">
        <w:rPr>
          <w:rFonts w:ascii="Arial" w:hAnsi="Arial"/>
          <w:bCs/>
          <w:sz w:val="22"/>
          <w:szCs w:val="22"/>
        </w:rPr>
        <w:t>arbitraire</w:t>
      </w:r>
      <w:proofErr w:type="spellEnd"/>
      <w:r w:rsidRPr="000120F8">
        <w:rPr>
          <w:rFonts w:ascii="Arial" w:hAnsi="Arial"/>
          <w:bCs/>
          <w:sz w:val="22"/>
          <w:szCs w:val="22"/>
        </w:rPr>
        <w:t xml:space="preserve"> (</w:t>
      </w:r>
      <w:proofErr w:type="spellStart"/>
      <w:r w:rsidRPr="000120F8">
        <w:rPr>
          <w:rFonts w:ascii="Arial" w:hAnsi="Arial"/>
          <w:bCs/>
          <w:sz w:val="22"/>
          <w:szCs w:val="22"/>
        </w:rPr>
        <w:t>QuickArb</w:t>
      </w:r>
      <w:proofErr w:type="spellEnd"/>
      <w:r w:rsidRPr="000120F8">
        <w:rPr>
          <w:rFonts w:ascii="Arial" w:hAnsi="Arial"/>
          <w:bCs/>
          <w:sz w:val="22"/>
          <w:szCs w:val="22"/>
        </w:rPr>
        <w:t xml:space="preserve">) </w:t>
      </w:r>
      <w:proofErr w:type="spellStart"/>
      <w:r w:rsidRPr="000120F8">
        <w:rPr>
          <w:rFonts w:ascii="Arial" w:hAnsi="Arial"/>
          <w:bCs/>
          <w:sz w:val="22"/>
          <w:szCs w:val="22"/>
        </w:rPr>
        <w:t>émulent</w:t>
      </w:r>
      <w:proofErr w:type="spellEnd"/>
      <w:r w:rsidRPr="000120F8">
        <w:rPr>
          <w:rFonts w:ascii="Arial" w:hAnsi="Arial"/>
          <w:bCs/>
          <w:sz w:val="22"/>
          <w:szCs w:val="22"/>
        </w:rPr>
        <w:t xml:space="preserve"> </w:t>
      </w:r>
      <w:proofErr w:type="spellStart"/>
      <w:r w:rsidRPr="000120F8">
        <w:rPr>
          <w:rFonts w:ascii="Arial" w:hAnsi="Arial"/>
          <w:bCs/>
          <w:sz w:val="22"/>
          <w:szCs w:val="22"/>
        </w:rPr>
        <w:t>une</w:t>
      </w:r>
      <w:proofErr w:type="spellEnd"/>
      <w:r w:rsidRPr="000120F8">
        <w:rPr>
          <w:rFonts w:ascii="Arial" w:hAnsi="Arial"/>
          <w:bCs/>
          <w:sz w:val="22"/>
          <w:szCs w:val="22"/>
        </w:rPr>
        <w:t xml:space="preserve"> </w:t>
      </w:r>
      <w:proofErr w:type="spellStart"/>
      <w:r w:rsidRPr="000120F8">
        <w:rPr>
          <w:rFonts w:ascii="Arial" w:hAnsi="Arial"/>
          <w:bCs/>
          <w:sz w:val="22"/>
          <w:szCs w:val="22"/>
        </w:rPr>
        <w:t>variété</w:t>
      </w:r>
      <w:proofErr w:type="spellEnd"/>
      <w:r w:rsidRPr="000120F8">
        <w:rPr>
          <w:rFonts w:ascii="Arial" w:hAnsi="Arial"/>
          <w:bCs/>
          <w:sz w:val="22"/>
          <w:szCs w:val="22"/>
        </w:rPr>
        <w:t xml:space="preserve"> </w:t>
      </w:r>
      <w:proofErr w:type="spellStart"/>
      <w:r w:rsidRPr="000120F8">
        <w:rPr>
          <w:rFonts w:ascii="Arial" w:hAnsi="Arial"/>
          <w:bCs/>
          <w:sz w:val="22"/>
          <w:szCs w:val="22"/>
        </w:rPr>
        <w:t>d’alimentations</w:t>
      </w:r>
      <w:proofErr w:type="spellEnd"/>
      <w:r w:rsidRPr="000120F8">
        <w:rPr>
          <w:rFonts w:ascii="Arial" w:hAnsi="Arial"/>
          <w:sz w:val="22"/>
          <w:szCs w:val="22"/>
        </w:rPr>
        <w:t xml:space="preserve">, y </w:t>
      </w:r>
      <w:proofErr w:type="spellStart"/>
      <w:r w:rsidRPr="000120F8">
        <w:rPr>
          <w:rFonts w:ascii="Arial" w:hAnsi="Arial"/>
          <w:sz w:val="22"/>
          <w:szCs w:val="22"/>
        </w:rPr>
        <w:t>compris</w:t>
      </w:r>
      <w:proofErr w:type="spellEnd"/>
      <w:r w:rsidRPr="000120F8">
        <w:rPr>
          <w:rFonts w:ascii="Arial" w:hAnsi="Arial"/>
          <w:sz w:val="22"/>
          <w:szCs w:val="22"/>
        </w:rPr>
        <w:t xml:space="preserve"> de </w:t>
      </w:r>
      <w:proofErr w:type="spellStart"/>
      <w:r w:rsidRPr="000120F8">
        <w:rPr>
          <w:rFonts w:ascii="Arial" w:hAnsi="Arial"/>
          <w:sz w:val="22"/>
          <w:szCs w:val="22"/>
        </w:rPr>
        <w:t>dispositifs</w:t>
      </w:r>
      <w:proofErr w:type="spellEnd"/>
      <w:r w:rsidRPr="000120F8">
        <w:rPr>
          <w:rFonts w:ascii="Arial" w:hAnsi="Arial"/>
          <w:sz w:val="22"/>
          <w:szCs w:val="22"/>
        </w:rPr>
        <w:t xml:space="preserve"> </w:t>
      </w:r>
      <w:proofErr w:type="spellStart"/>
      <w:r w:rsidRPr="000120F8">
        <w:rPr>
          <w:rFonts w:ascii="Arial" w:hAnsi="Arial"/>
          <w:sz w:val="22"/>
          <w:szCs w:val="22"/>
        </w:rPr>
        <w:t>instables</w:t>
      </w:r>
      <w:proofErr w:type="spellEnd"/>
      <w:r w:rsidRPr="000120F8">
        <w:rPr>
          <w:rFonts w:ascii="Arial" w:hAnsi="Arial"/>
          <w:sz w:val="22"/>
          <w:szCs w:val="22"/>
        </w:rPr>
        <w:t xml:space="preserve">. Les </w:t>
      </w:r>
      <w:proofErr w:type="spellStart"/>
      <w:r w:rsidRPr="000120F8">
        <w:rPr>
          <w:rFonts w:ascii="Arial" w:hAnsi="Arial"/>
          <w:sz w:val="22"/>
          <w:szCs w:val="22"/>
        </w:rPr>
        <w:t>autres</w:t>
      </w:r>
      <w:proofErr w:type="spellEnd"/>
      <w:r w:rsidRPr="000120F8">
        <w:rPr>
          <w:rFonts w:ascii="Arial" w:hAnsi="Arial"/>
          <w:sz w:val="22"/>
          <w:szCs w:val="22"/>
        </w:rPr>
        <w:t xml:space="preserve"> </w:t>
      </w:r>
      <w:proofErr w:type="spellStart"/>
      <w:r w:rsidRPr="000120F8">
        <w:rPr>
          <w:rFonts w:ascii="Arial" w:hAnsi="Arial"/>
          <w:sz w:val="22"/>
          <w:szCs w:val="22"/>
        </w:rPr>
        <w:t>caractéristiques</w:t>
      </w:r>
      <w:proofErr w:type="spellEnd"/>
      <w:r w:rsidRPr="000120F8">
        <w:rPr>
          <w:rFonts w:ascii="Arial" w:hAnsi="Arial"/>
          <w:sz w:val="22"/>
          <w:szCs w:val="22"/>
        </w:rPr>
        <w:t xml:space="preserve"> </w:t>
      </w:r>
      <w:proofErr w:type="spellStart"/>
      <w:r w:rsidRPr="000120F8">
        <w:rPr>
          <w:rFonts w:ascii="Arial" w:hAnsi="Arial"/>
          <w:sz w:val="22"/>
          <w:szCs w:val="22"/>
        </w:rPr>
        <w:t>comprennent</w:t>
      </w:r>
      <w:proofErr w:type="spellEnd"/>
      <w:r w:rsidRPr="000120F8">
        <w:rPr>
          <w:rFonts w:ascii="Arial" w:hAnsi="Arial"/>
          <w:sz w:val="22"/>
          <w:szCs w:val="22"/>
        </w:rPr>
        <w:t xml:space="preserve"> </w:t>
      </w:r>
      <w:proofErr w:type="spellStart"/>
      <w:r w:rsidRPr="000120F8">
        <w:rPr>
          <w:rFonts w:ascii="Arial" w:hAnsi="Arial"/>
          <w:bCs/>
          <w:sz w:val="22"/>
          <w:szCs w:val="22"/>
        </w:rPr>
        <w:t>l’enregistrement</w:t>
      </w:r>
      <w:proofErr w:type="spellEnd"/>
      <w:r w:rsidRPr="000120F8">
        <w:rPr>
          <w:rFonts w:ascii="Arial" w:hAnsi="Arial"/>
          <w:bCs/>
          <w:sz w:val="22"/>
          <w:szCs w:val="22"/>
        </w:rPr>
        <w:t xml:space="preserve"> </w:t>
      </w:r>
      <w:proofErr w:type="spellStart"/>
      <w:r w:rsidRPr="000120F8">
        <w:rPr>
          <w:rFonts w:ascii="Arial" w:hAnsi="Arial"/>
          <w:bCs/>
          <w:sz w:val="22"/>
          <w:szCs w:val="22"/>
        </w:rPr>
        <w:t>simultané</w:t>
      </w:r>
      <w:proofErr w:type="spellEnd"/>
      <w:r w:rsidRPr="000120F8">
        <w:rPr>
          <w:rFonts w:ascii="Arial" w:hAnsi="Arial"/>
          <w:bCs/>
          <w:sz w:val="22"/>
          <w:szCs w:val="22"/>
        </w:rPr>
        <w:t xml:space="preserve"> de la tension et du courant sur </w:t>
      </w:r>
      <w:proofErr w:type="spellStart"/>
      <w:r w:rsidRPr="000120F8">
        <w:rPr>
          <w:rFonts w:ascii="Arial" w:hAnsi="Arial"/>
          <w:bCs/>
          <w:sz w:val="22"/>
          <w:szCs w:val="22"/>
        </w:rPr>
        <w:t>toutes</w:t>
      </w:r>
      <w:proofErr w:type="spellEnd"/>
      <w:r w:rsidRPr="000120F8">
        <w:rPr>
          <w:rFonts w:ascii="Arial" w:hAnsi="Arial"/>
          <w:bCs/>
          <w:sz w:val="22"/>
          <w:szCs w:val="22"/>
        </w:rPr>
        <w:t xml:space="preserve"> les sorties, avec des </w:t>
      </w:r>
      <w:proofErr w:type="spellStart"/>
      <w:r w:rsidRPr="000120F8">
        <w:rPr>
          <w:rFonts w:ascii="Arial" w:hAnsi="Arial"/>
          <w:bCs/>
          <w:sz w:val="22"/>
          <w:szCs w:val="22"/>
        </w:rPr>
        <w:t>données</w:t>
      </w:r>
      <w:proofErr w:type="spellEnd"/>
      <w:r w:rsidRPr="000120F8">
        <w:rPr>
          <w:rFonts w:ascii="Arial" w:hAnsi="Arial"/>
          <w:bCs/>
          <w:sz w:val="22"/>
          <w:szCs w:val="22"/>
        </w:rPr>
        <w:t xml:space="preserve"> </w:t>
      </w:r>
      <w:proofErr w:type="spellStart"/>
      <w:r w:rsidRPr="000120F8">
        <w:rPr>
          <w:rFonts w:ascii="Arial" w:hAnsi="Arial"/>
          <w:bCs/>
          <w:sz w:val="22"/>
          <w:szCs w:val="22"/>
        </w:rPr>
        <w:t>disponibles</w:t>
      </w:r>
      <w:proofErr w:type="spellEnd"/>
      <w:r w:rsidRPr="000120F8">
        <w:rPr>
          <w:rFonts w:ascii="Arial" w:hAnsi="Arial"/>
          <w:bCs/>
          <w:sz w:val="22"/>
          <w:szCs w:val="22"/>
        </w:rPr>
        <w:t xml:space="preserve"> sous </w:t>
      </w:r>
      <w:proofErr w:type="spellStart"/>
      <w:r w:rsidRPr="000120F8">
        <w:rPr>
          <w:rFonts w:ascii="Arial" w:hAnsi="Arial"/>
          <w:bCs/>
          <w:sz w:val="22"/>
          <w:szCs w:val="22"/>
        </w:rPr>
        <w:t>forme</w:t>
      </w:r>
      <w:proofErr w:type="spellEnd"/>
      <w:r w:rsidRPr="000120F8">
        <w:rPr>
          <w:rFonts w:ascii="Arial" w:hAnsi="Arial"/>
          <w:bCs/>
          <w:sz w:val="22"/>
          <w:szCs w:val="22"/>
        </w:rPr>
        <w:t xml:space="preserve"> de </w:t>
      </w:r>
      <w:proofErr w:type="spellStart"/>
      <w:r w:rsidRPr="000120F8">
        <w:rPr>
          <w:rFonts w:ascii="Arial" w:hAnsi="Arial"/>
          <w:bCs/>
          <w:sz w:val="22"/>
          <w:szCs w:val="22"/>
        </w:rPr>
        <w:t>fichier</w:t>
      </w:r>
      <w:proofErr w:type="spellEnd"/>
      <w:r w:rsidRPr="000120F8">
        <w:rPr>
          <w:rFonts w:ascii="Arial" w:hAnsi="Arial"/>
          <w:bCs/>
          <w:sz w:val="22"/>
          <w:szCs w:val="22"/>
        </w:rPr>
        <w:t xml:space="preserve"> .CSV pour </w:t>
      </w:r>
      <w:proofErr w:type="spellStart"/>
      <w:r w:rsidRPr="000120F8">
        <w:rPr>
          <w:rFonts w:ascii="Arial" w:hAnsi="Arial"/>
          <w:bCs/>
          <w:sz w:val="22"/>
          <w:szCs w:val="22"/>
        </w:rPr>
        <w:t>faciliter</w:t>
      </w:r>
      <w:proofErr w:type="spellEnd"/>
      <w:r w:rsidRPr="000120F8">
        <w:rPr>
          <w:rFonts w:ascii="Arial" w:hAnsi="Arial"/>
          <w:bCs/>
          <w:sz w:val="22"/>
          <w:szCs w:val="22"/>
        </w:rPr>
        <w:t xml:space="preserve"> les rapports et la documentation, et</w:t>
      </w:r>
      <w:r w:rsidRPr="000120F8">
        <w:rPr>
          <w:rFonts w:ascii="Arial" w:hAnsi="Arial"/>
          <w:sz w:val="22"/>
          <w:szCs w:val="22"/>
        </w:rPr>
        <w:t xml:space="preserve"> la </w:t>
      </w:r>
      <w:proofErr w:type="spellStart"/>
      <w:r w:rsidRPr="000120F8">
        <w:rPr>
          <w:rFonts w:ascii="Arial" w:hAnsi="Arial"/>
          <w:sz w:val="22"/>
          <w:szCs w:val="22"/>
        </w:rPr>
        <w:t>télédétection</w:t>
      </w:r>
      <w:proofErr w:type="spellEnd"/>
      <w:r w:rsidRPr="000120F8">
        <w:rPr>
          <w:rFonts w:ascii="Arial" w:hAnsi="Arial"/>
          <w:sz w:val="22"/>
          <w:szCs w:val="22"/>
        </w:rPr>
        <w:t xml:space="preserve"> pour </w:t>
      </w:r>
      <w:proofErr w:type="spellStart"/>
      <w:r w:rsidRPr="000120F8">
        <w:rPr>
          <w:rFonts w:ascii="Arial" w:hAnsi="Arial"/>
          <w:sz w:val="22"/>
          <w:szCs w:val="22"/>
        </w:rPr>
        <w:t>améliorer</w:t>
      </w:r>
      <w:proofErr w:type="spellEnd"/>
      <w:r w:rsidRPr="000120F8">
        <w:rPr>
          <w:rFonts w:ascii="Arial" w:hAnsi="Arial"/>
          <w:sz w:val="22"/>
          <w:szCs w:val="22"/>
        </w:rPr>
        <w:t xml:space="preserve"> la </w:t>
      </w:r>
      <w:proofErr w:type="spellStart"/>
      <w:r w:rsidRPr="000120F8">
        <w:rPr>
          <w:rFonts w:ascii="Arial" w:hAnsi="Arial"/>
          <w:sz w:val="22"/>
          <w:szCs w:val="22"/>
        </w:rPr>
        <w:t>régulation</w:t>
      </w:r>
      <w:proofErr w:type="spellEnd"/>
      <w:r w:rsidRPr="000120F8">
        <w:rPr>
          <w:rFonts w:ascii="Arial" w:hAnsi="Arial"/>
          <w:sz w:val="22"/>
          <w:szCs w:val="22"/>
        </w:rPr>
        <w:t xml:space="preserve"> de la tension.</w:t>
      </w:r>
    </w:p>
    <w:p w:rsidR="000120F8" w:rsidRPr="000120F8" w:rsidRDefault="000120F8" w:rsidP="000120F8">
      <w:pPr>
        <w:spacing w:beforeLines="20" w:before="48" w:afterLines="20" w:after="48"/>
        <w:ind w:left="720" w:right="44"/>
        <w:rPr>
          <w:rFonts w:ascii="Arial" w:hAnsi="Arial" w:cs="Arial"/>
          <w:bCs/>
          <w:sz w:val="22"/>
          <w:szCs w:val="22"/>
        </w:rPr>
      </w:pPr>
    </w:p>
    <w:p w:rsidR="000120F8" w:rsidRPr="000120F8" w:rsidRDefault="000120F8" w:rsidP="000120F8">
      <w:pPr>
        <w:numPr>
          <w:ilvl w:val="0"/>
          <w:numId w:val="1"/>
        </w:numPr>
        <w:spacing w:beforeLines="20" w:before="48" w:afterLines="20" w:after="48" w:line="240" w:lineRule="auto"/>
        <w:ind w:right="44"/>
        <w:rPr>
          <w:rFonts w:ascii="Arial" w:hAnsi="Arial" w:cs="Arial"/>
          <w:bCs/>
          <w:sz w:val="22"/>
          <w:szCs w:val="22"/>
        </w:rPr>
      </w:pPr>
      <w:proofErr w:type="spellStart"/>
      <w:r w:rsidRPr="000120F8">
        <w:rPr>
          <w:rFonts w:ascii="Arial" w:hAnsi="Arial"/>
          <w:b/>
          <w:bCs/>
          <w:sz w:val="22"/>
          <w:szCs w:val="22"/>
        </w:rPr>
        <w:t>Connectivité</w:t>
      </w:r>
      <w:proofErr w:type="spellEnd"/>
      <w:r w:rsidRPr="000120F8">
        <w:rPr>
          <w:rFonts w:ascii="Arial" w:hAnsi="Arial"/>
          <w:b/>
          <w:bCs/>
          <w:sz w:val="22"/>
          <w:szCs w:val="22"/>
        </w:rPr>
        <w:t xml:space="preserve"> </w:t>
      </w:r>
      <w:proofErr w:type="spellStart"/>
      <w:proofErr w:type="gramStart"/>
      <w:r w:rsidRPr="000120F8">
        <w:rPr>
          <w:rFonts w:ascii="Arial" w:hAnsi="Arial"/>
          <w:b/>
          <w:bCs/>
          <w:sz w:val="22"/>
          <w:szCs w:val="22"/>
        </w:rPr>
        <w:t>complète</w:t>
      </w:r>
      <w:proofErr w:type="spellEnd"/>
      <w:r w:rsidRPr="000120F8">
        <w:rPr>
          <w:rFonts w:ascii="Arial" w:hAnsi="Arial"/>
          <w:b/>
          <w:bCs/>
          <w:sz w:val="22"/>
          <w:szCs w:val="22"/>
        </w:rPr>
        <w:t> :</w:t>
      </w:r>
      <w:proofErr w:type="gramEnd"/>
      <w:r w:rsidRPr="000120F8">
        <w:rPr>
          <w:rFonts w:ascii="Arial" w:hAnsi="Arial"/>
          <w:b/>
          <w:bCs/>
          <w:sz w:val="22"/>
          <w:szCs w:val="22"/>
        </w:rPr>
        <w:t xml:space="preserve"> </w:t>
      </w:r>
      <w:r w:rsidRPr="000120F8">
        <w:rPr>
          <w:rFonts w:ascii="Arial" w:hAnsi="Arial"/>
          <w:bCs/>
          <w:sz w:val="22"/>
          <w:szCs w:val="22"/>
        </w:rPr>
        <w:t xml:space="preserve">Les interfaces USB et LAN standard </w:t>
      </w:r>
      <w:proofErr w:type="spellStart"/>
      <w:r w:rsidRPr="000120F8">
        <w:rPr>
          <w:rFonts w:ascii="Arial" w:hAnsi="Arial"/>
          <w:bCs/>
          <w:sz w:val="22"/>
          <w:szCs w:val="22"/>
        </w:rPr>
        <w:t>permettent</w:t>
      </w:r>
      <w:proofErr w:type="spellEnd"/>
      <w:r w:rsidRPr="000120F8">
        <w:rPr>
          <w:rFonts w:ascii="Arial" w:hAnsi="Arial"/>
          <w:bCs/>
          <w:sz w:val="22"/>
          <w:szCs w:val="22"/>
        </w:rPr>
        <w:t xml:space="preserve"> au NGP800 d’être </w:t>
      </w:r>
      <w:proofErr w:type="spellStart"/>
      <w:r w:rsidRPr="000120F8">
        <w:rPr>
          <w:rFonts w:ascii="Arial" w:hAnsi="Arial"/>
          <w:bCs/>
          <w:sz w:val="22"/>
          <w:szCs w:val="22"/>
        </w:rPr>
        <w:t>contrôlé</w:t>
      </w:r>
      <w:proofErr w:type="spellEnd"/>
      <w:r w:rsidRPr="000120F8">
        <w:rPr>
          <w:rFonts w:ascii="Arial" w:hAnsi="Arial"/>
          <w:bCs/>
          <w:sz w:val="22"/>
          <w:szCs w:val="22"/>
        </w:rPr>
        <w:t xml:space="preserve"> à distance </w:t>
      </w:r>
      <w:proofErr w:type="spellStart"/>
      <w:r w:rsidRPr="000120F8">
        <w:rPr>
          <w:rFonts w:ascii="Arial" w:hAnsi="Arial"/>
          <w:bCs/>
          <w:sz w:val="22"/>
          <w:szCs w:val="22"/>
        </w:rPr>
        <w:t>dans</w:t>
      </w:r>
      <w:proofErr w:type="spellEnd"/>
      <w:r w:rsidRPr="000120F8">
        <w:rPr>
          <w:rFonts w:ascii="Arial" w:hAnsi="Arial"/>
          <w:bCs/>
          <w:sz w:val="22"/>
          <w:szCs w:val="22"/>
        </w:rPr>
        <w:t xml:space="preserve"> les </w:t>
      </w:r>
      <w:proofErr w:type="spellStart"/>
      <w:r w:rsidRPr="000120F8">
        <w:rPr>
          <w:rFonts w:ascii="Arial" w:hAnsi="Arial"/>
          <w:bCs/>
          <w:sz w:val="22"/>
          <w:szCs w:val="22"/>
        </w:rPr>
        <w:t>systèmes</w:t>
      </w:r>
      <w:proofErr w:type="spellEnd"/>
      <w:r w:rsidRPr="000120F8">
        <w:rPr>
          <w:rFonts w:ascii="Arial" w:hAnsi="Arial"/>
          <w:bCs/>
          <w:sz w:val="22"/>
          <w:szCs w:val="22"/>
        </w:rPr>
        <w:t xml:space="preserve"> ATE </w:t>
      </w:r>
      <w:proofErr w:type="spellStart"/>
      <w:r w:rsidRPr="000120F8">
        <w:rPr>
          <w:rFonts w:ascii="Arial" w:hAnsi="Arial"/>
          <w:bCs/>
          <w:sz w:val="22"/>
          <w:szCs w:val="22"/>
        </w:rPr>
        <w:t>ou</w:t>
      </w:r>
      <w:proofErr w:type="spellEnd"/>
      <w:r w:rsidRPr="000120F8">
        <w:rPr>
          <w:rFonts w:ascii="Arial" w:hAnsi="Arial"/>
          <w:bCs/>
          <w:sz w:val="22"/>
          <w:szCs w:val="22"/>
        </w:rPr>
        <w:t xml:space="preserve"> sur les </w:t>
      </w:r>
      <w:proofErr w:type="spellStart"/>
      <w:r w:rsidRPr="000120F8">
        <w:rPr>
          <w:rFonts w:ascii="Arial" w:hAnsi="Arial"/>
          <w:bCs/>
          <w:sz w:val="22"/>
          <w:szCs w:val="22"/>
        </w:rPr>
        <w:t>lignes</w:t>
      </w:r>
      <w:proofErr w:type="spellEnd"/>
      <w:r w:rsidRPr="000120F8">
        <w:rPr>
          <w:rFonts w:ascii="Arial" w:hAnsi="Arial"/>
          <w:bCs/>
          <w:sz w:val="22"/>
          <w:szCs w:val="22"/>
        </w:rPr>
        <w:t xml:space="preserve"> de production. </w:t>
      </w:r>
      <w:proofErr w:type="spellStart"/>
      <w:r w:rsidRPr="000120F8">
        <w:rPr>
          <w:rFonts w:ascii="Arial" w:hAnsi="Arial"/>
          <w:bCs/>
          <w:sz w:val="22"/>
          <w:szCs w:val="22"/>
        </w:rPr>
        <w:t>Une</w:t>
      </w:r>
      <w:proofErr w:type="spellEnd"/>
      <w:r w:rsidRPr="000120F8">
        <w:rPr>
          <w:rFonts w:ascii="Arial" w:hAnsi="Arial"/>
          <w:bCs/>
          <w:sz w:val="22"/>
          <w:szCs w:val="22"/>
        </w:rPr>
        <w:t xml:space="preserve"> </w:t>
      </w:r>
      <w:proofErr w:type="spellStart"/>
      <w:r w:rsidRPr="000120F8">
        <w:rPr>
          <w:rFonts w:ascii="Arial" w:hAnsi="Arial"/>
          <w:bCs/>
          <w:sz w:val="22"/>
          <w:szCs w:val="22"/>
        </w:rPr>
        <w:t>connectivité</w:t>
      </w:r>
      <w:proofErr w:type="spellEnd"/>
      <w:r w:rsidRPr="000120F8">
        <w:rPr>
          <w:rFonts w:ascii="Arial" w:hAnsi="Arial"/>
          <w:bCs/>
          <w:sz w:val="22"/>
          <w:szCs w:val="22"/>
        </w:rPr>
        <w:t xml:space="preserve"> </w:t>
      </w:r>
      <w:proofErr w:type="spellStart"/>
      <w:r w:rsidRPr="000120F8">
        <w:rPr>
          <w:rFonts w:ascii="Arial" w:hAnsi="Arial"/>
          <w:bCs/>
          <w:sz w:val="22"/>
          <w:szCs w:val="22"/>
        </w:rPr>
        <w:t>supplémentaire</w:t>
      </w:r>
      <w:proofErr w:type="spellEnd"/>
      <w:r w:rsidRPr="000120F8">
        <w:rPr>
          <w:rFonts w:ascii="Arial" w:hAnsi="Arial"/>
          <w:bCs/>
          <w:sz w:val="22"/>
          <w:szCs w:val="22"/>
        </w:rPr>
        <w:t xml:space="preserve"> </w:t>
      </w:r>
      <w:proofErr w:type="spellStart"/>
      <w:r w:rsidRPr="000120F8">
        <w:rPr>
          <w:rFonts w:ascii="Arial" w:hAnsi="Arial"/>
          <w:bCs/>
          <w:sz w:val="22"/>
          <w:szCs w:val="22"/>
        </w:rPr>
        <w:t>peut</w:t>
      </w:r>
      <w:proofErr w:type="spellEnd"/>
      <w:r w:rsidRPr="000120F8">
        <w:rPr>
          <w:rFonts w:ascii="Arial" w:hAnsi="Arial"/>
          <w:bCs/>
          <w:sz w:val="22"/>
          <w:szCs w:val="22"/>
        </w:rPr>
        <w:t xml:space="preserve"> </w:t>
      </w:r>
      <w:proofErr w:type="spellStart"/>
      <w:r w:rsidRPr="000120F8">
        <w:rPr>
          <w:rFonts w:ascii="Arial" w:hAnsi="Arial"/>
          <w:bCs/>
          <w:sz w:val="22"/>
          <w:szCs w:val="22"/>
        </w:rPr>
        <w:t>être</w:t>
      </w:r>
      <w:proofErr w:type="spellEnd"/>
      <w:r w:rsidRPr="000120F8">
        <w:rPr>
          <w:rFonts w:ascii="Arial" w:hAnsi="Arial"/>
          <w:bCs/>
          <w:sz w:val="22"/>
          <w:szCs w:val="22"/>
        </w:rPr>
        <w:t xml:space="preserve"> </w:t>
      </w:r>
      <w:proofErr w:type="spellStart"/>
      <w:r w:rsidRPr="000120F8">
        <w:rPr>
          <w:rFonts w:ascii="Arial" w:hAnsi="Arial"/>
          <w:bCs/>
          <w:sz w:val="22"/>
          <w:szCs w:val="22"/>
        </w:rPr>
        <w:t>activée</w:t>
      </w:r>
      <w:proofErr w:type="spellEnd"/>
      <w:r w:rsidRPr="000120F8">
        <w:rPr>
          <w:rFonts w:ascii="Arial" w:hAnsi="Arial"/>
          <w:bCs/>
          <w:sz w:val="22"/>
          <w:szCs w:val="22"/>
        </w:rPr>
        <w:t xml:space="preserve"> via </w:t>
      </w:r>
      <w:proofErr w:type="spellStart"/>
      <w:r w:rsidRPr="000120F8">
        <w:rPr>
          <w:rFonts w:ascii="Arial" w:hAnsi="Arial"/>
          <w:bCs/>
          <w:sz w:val="22"/>
          <w:szCs w:val="22"/>
        </w:rPr>
        <w:t>l’interface</w:t>
      </w:r>
      <w:proofErr w:type="spellEnd"/>
      <w:r w:rsidRPr="000120F8">
        <w:rPr>
          <w:rFonts w:ascii="Arial" w:hAnsi="Arial"/>
          <w:bCs/>
          <w:sz w:val="22"/>
          <w:szCs w:val="22"/>
        </w:rPr>
        <w:t xml:space="preserve"> GPIB </w:t>
      </w:r>
      <w:proofErr w:type="spellStart"/>
      <w:r w:rsidRPr="000120F8">
        <w:rPr>
          <w:rFonts w:ascii="Arial" w:hAnsi="Arial"/>
          <w:bCs/>
          <w:sz w:val="22"/>
          <w:szCs w:val="22"/>
        </w:rPr>
        <w:t>disponible</w:t>
      </w:r>
      <w:proofErr w:type="spellEnd"/>
      <w:r w:rsidRPr="000120F8">
        <w:rPr>
          <w:rFonts w:ascii="Arial" w:hAnsi="Arial"/>
          <w:bCs/>
          <w:sz w:val="22"/>
          <w:szCs w:val="22"/>
        </w:rPr>
        <w:t xml:space="preserve"> </w:t>
      </w:r>
      <w:proofErr w:type="spellStart"/>
      <w:r w:rsidRPr="000120F8">
        <w:rPr>
          <w:rFonts w:ascii="Arial" w:hAnsi="Arial"/>
          <w:bCs/>
          <w:sz w:val="22"/>
          <w:szCs w:val="22"/>
        </w:rPr>
        <w:t>en</w:t>
      </w:r>
      <w:proofErr w:type="spellEnd"/>
      <w:r w:rsidRPr="000120F8">
        <w:rPr>
          <w:rFonts w:ascii="Arial" w:hAnsi="Arial"/>
          <w:bCs/>
          <w:sz w:val="22"/>
          <w:szCs w:val="22"/>
        </w:rPr>
        <w:t xml:space="preserve"> option, </w:t>
      </w:r>
      <w:proofErr w:type="spellStart"/>
      <w:r w:rsidRPr="000120F8">
        <w:rPr>
          <w:rFonts w:ascii="Arial" w:hAnsi="Arial"/>
          <w:bCs/>
          <w:sz w:val="22"/>
          <w:szCs w:val="22"/>
        </w:rPr>
        <w:t>l’E</w:t>
      </w:r>
      <w:proofErr w:type="spellEnd"/>
      <w:r w:rsidRPr="000120F8">
        <w:rPr>
          <w:rFonts w:ascii="Arial" w:hAnsi="Arial"/>
          <w:bCs/>
          <w:sz w:val="22"/>
          <w:szCs w:val="22"/>
        </w:rPr>
        <w:t xml:space="preserve">/S à </w:t>
      </w:r>
      <w:proofErr w:type="spellStart"/>
      <w:r w:rsidRPr="000120F8">
        <w:rPr>
          <w:rFonts w:ascii="Arial" w:hAnsi="Arial"/>
          <w:bCs/>
          <w:sz w:val="22"/>
          <w:szCs w:val="22"/>
        </w:rPr>
        <w:t>déclenchement</w:t>
      </w:r>
      <w:proofErr w:type="spellEnd"/>
      <w:r w:rsidRPr="000120F8">
        <w:rPr>
          <w:rFonts w:ascii="Arial" w:hAnsi="Arial"/>
          <w:bCs/>
          <w:sz w:val="22"/>
          <w:szCs w:val="22"/>
        </w:rPr>
        <w:t xml:space="preserve"> </w:t>
      </w:r>
      <w:proofErr w:type="spellStart"/>
      <w:r w:rsidRPr="000120F8">
        <w:rPr>
          <w:rFonts w:ascii="Arial" w:hAnsi="Arial"/>
          <w:bCs/>
          <w:sz w:val="22"/>
          <w:szCs w:val="22"/>
        </w:rPr>
        <w:t>numérique</w:t>
      </w:r>
      <w:proofErr w:type="spellEnd"/>
      <w:r w:rsidRPr="000120F8">
        <w:rPr>
          <w:rFonts w:ascii="Arial" w:hAnsi="Arial"/>
          <w:bCs/>
          <w:sz w:val="22"/>
          <w:szCs w:val="22"/>
        </w:rPr>
        <w:t xml:space="preserve">, </w:t>
      </w:r>
      <w:proofErr w:type="spellStart"/>
      <w:r w:rsidRPr="000120F8">
        <w:rPr>
          <w:rFonts w:ascii="Arial" w:hAnsi="Arial"/>
          <w:bCs/>
          <w:sz w:val="22"/>
          <w:szCs w:val="22"/>
        </w:rPr>
        <w:t>l’entrée</w:t>
      </w:r>
      <w:proofErr w:type="spellEnd"/>
      <w:r w:rsidRPr="000120F8">
        <w:rPr>
          <w:rFonts w:ascii="Arial" w:hAnsi="Arial"/>
          <w:bCs/>
          <w:sz w:val="22"/>
          <w:szCs w:val="22"/>
        </w:rPr>
        <w:t xml:space="preserve"> </w:t>
      </w:r>
      <w:proofErr w:type="spellStart"/>
      <w:r w:rsidRPr="000120F8">
        <w:rPr>
          <w:rFonts w:ascii="Arial" w:hAnsi="Arial"/>
          <w:bCs/>
          <w:sz w:val="22"/>
          <w:szCs w:val="22"/>
        </w:rPr>
        <w:t>analogique</w:t>
      </w:r>
      <w:proofErr w:type="spellEnd"/>
      <w:r w:rsidRPr="000120F8">
        <w:rPr>
          <w:rFonts w:ascii="Arial" w:hAnsi="Arial"/>
          <w:bCs/>
          <w:sz w:val="22"/>
          <w:szCs w:val="22"/>
        </w:rPr>
        <w:t xml:space="preserve"> </w:t>
      </w:r>
      <w:proofErr w:type="gramStart"/>
      <w:r w:rsidRPr="000120F8">
        <w:rPr>
          <w:rFonts w:ascii="Arial" w:hAnsi="Arial"/>
          <w:bCs/>
          <w:sz w:val="22"/>
          <w:szCs w:val="22"/>
        </w:rPr>
        <w:t>et</w:t>
      </w:r>
      <w:proofErr w:type="gramEnd"/>
      <w:r w:rsidRPr="000120F8">
        <w:rPr>
          <w:rFonts w:ascii="Arial" w:hAnsi="Arial"/>
          <w:bCs/>
          <w:sz w:val="22"/>
          <w:szCs w:val="22"/>
        </w:rPr>
        <w:t xml:space="preserve"> le LAN sans fil.</w:t>
      </w:r>
    </w:p>
    <w:p w:rsidR="000120F8" w:rsidRPr="000120F8" w:rsidRDefault="000120F8" w:rsidP="000120F8">
      <w:pPr>
        <w:spacing w:beforeLines="20" w:before="48" w:afterLines="20" w:after="48"/>
        <w:ind w:right="44"/>
        <w:rPr>
          <w:rFonts w:ascii="Arial" w:hAnsi="Arial" w:cs="Arial"/>
          <w:b/>
          <w:bCs/>
          <w:sz w:val="22"/>
          <w:szCs w:val="22"/>
        </w:rPr>
      </w:pPr>
    </w:p>
    <w:p w:rsidR="000120F8" w:rsidRPr="000120F8" w:rsidRDefault="000120F8" w:rsidP="000120F8">
      <w:pPr>
        <w:spacing w:beforeLines="20" w:before="48" w:afterLines="20" w:after="48"/>
        <w:ind w:right="44"/>
        <w:rPr>
          <w:rFonts w:ascii="Arial" w:hAnsi="Arial" w:cs="Arial"/>
          <w:sz w:val="22"/>
          <w:szCs w:val="22"/>
        </w:rPr>
      </w:pPr>
      <w:r w:rsidRPr="000120F8">
        <w:rPr>
          <w:rFonts w:ascii="Arial" w:hAnsi="Arial"/>
          <w:b/>
          <w:bCs/>
          <w:sz w:val="22"/>
          <w:szCs w:val="22"/>
        </w:rPr>
        <w:t xml:space="preserve">James McGregor, Global Head of Test and Tools chez Farnell a </w:t>
      </w:r>
      <w:proofErr w:type="spellStart"/>
      <w:proofErr w:type="gramStart"/>
      <w:r w:rsidRPr="000120F8">
        <w:rPr>
          <w:rFonts w:ascii="Arial" w:hAnsi="Arial"/>
          <w:b/>
          <w:bCs/>
          <w:sz w:val="22"/>
          <w:szCs w:val="22"/>
        </w:rPr>
        <w:t>déclaré</w:t>
      </w:r>
      <w:proofErr w:type="spellEnd"/>
      <w:r w:rsidRPr="000120F8">
        <w:rPr>
          <w:rFonts w:ascii="Arial" w:hAnsi="Arial"/>
          <w:b/>
          <w:bCs/>
          <w:sz w:val="22"/>
          <w:szCs w:val="22"/>
        </w:rPr>
        <w:t> </w:t>
      </w:r>
      <w:r w:rsidRPr="000120F8">
        <w:rPr>
          <w:rFonts w:ascii="Arial" w:hAnsi="Arial"/>
          <w:sz w:val="22"/>
          <w:szCs w:val="22"/>
        </w:rPr>
        <w:t>:</w:t>
      </w:r>
      <w:proofErr w:type="gramEnd"/>
      <w:r w:rsidRPr="000120F8">
        <w:rPr>
          <w:rFonts w:ascii="Arial" w:hAnsi="Arial"/>
          <w:sz w:val="22"/>
          <w:szCs w:val="22"/>
        </w:rPr>
        <w:t xml:space="preserve"> « Nous </w:t>
      </w:r>
      <w:proofErr w:type="spellStart"/>
      <w:r w:rsidRPr="000120F8">
        <w:rPr>
          <w:rFonts w:ascii="Arial" w:hAnsi="Arial"/>
          <w:sz w:val="22"/>
          <w:szCs w:val="22"/>
        </w:rPr>
        <w:t>sommes</w:t>
      </w:r>
      <w:proofErr w:type="spellEnd"/>
      <w:r w:rsidRPr="000120F8">
        <w:rPr>
          <w:rFonts w:ascii="Arial" w:hAnsi="Arial"/>
          <w:sz w:val="22"/>
          <w:szCs w:val="22"/>
        </w:rPr>
        <w:t xml:space="preserve"> </w:t>
      </w:r>
      <w:proofErr w:type="spellStart"/>
      <w:r w:rsidRPr="000120F8">
        <w:rPr>
          <w:rFonts w:ascii="Arial" w:hAnsi="Arial"/>
          <w:sz w:val="22"/>
          <w:szCs w:val="22"/>
        </w:rPr>
        <w:t>ravis</w:t>
      </w:r>
      <w:proofErr w:type="spellEnd"/>
      <w:r w:rsidRPr="000120F8">
        <w:rPr>
          <w:rFonts w:ascii="Arial" w:hAnsi="Arial"/>
          <w:sz w:val="22"/>
          <w:szCs w:val="22"/>
        </w:rPr>
        <w:t xml:space="preserve"> de </w:t>
      </w:r>
      <w:proofErr w:type="spellStart"/>
      <w:r w:rsidRPr="000120F8">
        <w:rPr>
          <w:rFonts w:ascii="Arial" w:hAnsi="Arial"/>
          <w:sz w:val="22"/>
          <w:szCs w:val="22"/>
        </w:rPr>
        <w:t>présenter</w:t>
      </w:r>
      <w:proofErr w:type="spellEnd"/>
      <w:r w:rsidRPr="000120F8">
        <w:rPr>
          <w:rFonts w:ascii="Arial" w:hAnsi="Arial"/>
          <w:sz w:val="22"/>
          <w:szCs w:val="22"/>
        </w:rPr>
        <w:t xml:space="preserve"> </w:t>
      </w:r>
      <w:proofErr w:type="spellStart"/>
      <w:r w:rsidRPr="000120F8">
        <w:rPr>
          <w:rFonts w:ascii="Arial" w:hAnsi="Arial"/>
          <w:sz w:val="22"/>
          <w:szCs w:val="22"/>
        </w:rPr>
        <w:t>cette</w:t>
      </w:r>
      <w:proofErr w:type="spellEnd"/>
      <w:r w:rsidRPr="000120F8">
        <w:rPr>
          <w:rFonts w:ascii="Arial" w:hAnsi="Arial"/>
          <w:sz w:val="22"/>
          <w:szCs w:val="22"/>
        </w:rPr>
        <w:t xml:space="preserve"> nouvelle </w:t>
      </w:r>
      <w:proofErr w:type="spellStart"/>
      <w:r w:rsidRPr="000120F8">
        <w:rPr>
          <w:rFonts w:ascii="Arial" w:hAnsi="Arial"/>
          <w:sz w:val="22"/>
          <w:szCs w:val="22"/>
        </w:rPr>
        <w:t>série</w:t>
      </w:r>
      <w:proofErr w:type="spellEnd"/>
      <w:r w:rsidRPr="000120F8">
        <w:rPr>
          <w:rFonts w:ascii="Arial" w:hAnsi="Arial"/>
          <w:sz w:val="22"/>
          <w:szCs w:val="22"/>
        </w:rPr>
        <w:t xml:space="preserve"> </w:t>
      </w:r>
      <w:proofErr w:type="spellStart"/>
      <w:r w:rsidRPr="000120F8">
        <w:rPr>
          <w:rFonts w:ascii="Arial" w:hAnsi="Arial"/>
          <w:sz w:val="22"/>
          <w:szCs w:val="22"/>
        </w:rPr>
        <w:t>d’alimentations</w:t>
      </w:r>
      <w:proofErr w:type="spellEnd"/>
      <w:r w:rsidRPr="000120F8">
        <w:rPr>
          <w:rFonts w:ascii="Arial" w:hAnsi="Arial"/>
          <w:sz w:val="22"/>
          <w:szCs w:val="22"/>
        </w:rPr>
        <w:t xml:space="preserve"> nouvelle </w:t>
      </w:r>
      <w:proofErr w:type="spellStart"/>
      <w:r w:rsidRPr="000120F8">
        <w:rPr>
          <w:rFonts w:ascii="Arial" w:hAnsi="Arial"/>
          <w:sz w:val="22"/>
          <w:szCs w:val="22"/>
        </w:rPr>
        <w:t>génération</w:t>
      </w:r>
      <w:proofErr w:type="spellEnd"/>
      <w:r w:rsidRPr="000120F8">
        <w:rPr>
          <w:rFonts w:ascii="Arial" w:hAnsi="Arial"/>
          <w:sz w:val="22"/>
          <w:szCs w:val="22"/>
        </w:rPr>
        <w:t xml:space="preserve"> de Rohde &amp; </w:t>
      </w:r>
      <w:r w:rsidRPr="000120F8">
        <w:rPr>
          <w:rFonts w:ascii="Arial" w:hAnsi="Arial"/>
          <w:sz w:val="22"/>
          <w:szCs w:val="22"/>
        </w:rPr>
        <w:lastRenderedPageBreak/>
        <w:t xml:space="preserve">Schwarz. </w:t>
      </w:r>
      <w:proofErr w:type="spellStart"/>
      <w:r w:rsidRPr="000120F8">
        <w:rPr>
          <w:rFonts w:ascii="Arial" w:hAnsi="Arial"/>
          <w:sz w:val="22"/>
          <w:szCs w:val="22"/>
        </w:rPr>
        <w:t>Cette</w:t>
      </w:r>
      <w:proofErr w:type="spellEnd"/>
      <w:r w:rsidRPr="000120F8">
        <w:rPr>
          <w:rFonts w:ascii="Arial" w:hAnsi="Arial"/>
          <w:sz w:val="22"/>
          <w:szCs w:val="22"/>
        </w:rPr>
        <w:t xml:space="preserve"> nouvelle </w:t>
      </w:r>
      <w:proofErr w:type="spellStart"/>
      <w:r w:rsidRPr="000120F8">
        <w:rPr>
          <w:rFonts w:ascii="Arial" w:hAnsi="Arial"/>
          <w:sz w:val="22"/>
          <w:szCs w:val="22"/>
        </w:rPr>
        <w:t>gamme</w:t>
      </w:r>
      <w:proofErr w:type="spellEnd"/>
      <w:r w:rsidRPr="000120F8">
        <w:rPr>
          <w:rFonts w:ascii="Arial" w:hAnsi="Arial"/>
          <w:sz w:val="22"/>
          <w:szCs w:val="22"/>
        </w:rPr>
        <w:t xml:space="preserve"> de </w:t>
      </w:r>
      <w:proofErr w:type="spellStart"/>
      <w:r w:rsidRPr="000120F8">
        <w:rPr>
          <w:rFonts w:ascii="Arial" w:hAnsi="Arial"/>
          <w:sz w:val="22"/>
          <w:szCs w:val="22"/>
        </w:rPr>
        <w:t>produits</w:t>
      </w:r>
      <w:proofErr w:type="spellEnd"/>
      <w:r w:rsidRPr="000120F8">
        <w:rPr>
          <w:rFonts w:ascii="Arial" w:hAnsi="Arial"/>
          <w:sz w:val="22"/>
          <w:szCs w:val="22"/>
        </w:rPr>
        <w:t xml:space="preserve"> </w:t>
      </w:r>
      <w:proofErr w:type="spellStart"/>
      <w:r w:rsidRPr="000120F8">
        <w:rPr>
          <w:rFonts w:ascii="Arial" w:hAnsi="Arial"/>
          <w:sz w:val="22"/>
          <w:szCs w:val="22"/>
        </w:rPr>
        <w:t>prometteuse</w:t>
      </w:r>
      <w:proofErr w:type="spellEnd"/>
      <w:r w:rsidRPr="000120F8">
        <w:rPr>
          <w:rFonts w:ascii="Arial" w:hAnsi="Arial"/>
          <w:sz w:val="22"/>
          <w:szCs w:val="22"/>
        </w:rPr>
        <w:t xml:space="preserve"> </w:t>
      </w:r>
      <w:proofErr w:type="spellStart"/>
      <w:r w:rsidRPr="000120F8">
        <w:rPr>
          <w:rFonts w:ascii="Arial" w:hAnsi="Arial"/>
          <w:sz w:val="22"/>
          <w:szCs w:val="22"/>
        </w:rPr>
        <w:t>démontre</w:t>
      </w:r>
      <w:proofErr w:type="spellEnd"/>
      <w:r w:rsidRPr="000120F8">
        <w:rPr>
          <w:rFonts w:ascii="Arial" w:hAnsi="Arial"/>
          <w:sz w:val="22"/>
          <w:szCs w:val="22"/>
        </w:rPr>
        <w:t xml:space="preserve"> encore </w:t>
      </w:r>
      <w:proofErr w:type="spellStart"/>
      <w:r w:rsidRPr="000120F8">
        <w:rPr>
          <w:rFonts w:ascii="Arial" w:hAnsi="Arial"/>
          <w:sz w:val="22"/>
          <w:szCs w:val="22"/>
        </w:rPr>
        <w:t>notre</w:t>
      </w:r>
      <w:proofErr w:type="spellEnd"/>
      <w:r w:rsidRPr="000120F8">
        <w:rPr>
          <w:rFonts w:ascii="Arial" w:hAnsi="Arial"/>
          <w:sz w:val="22"/>
          <w:szCs w:val="22"/>
        </w:rPr>
        <w:t xml:space="preserve"> engagement </w:t>
      </w:r>
      <w:proofErr w:type="spellStart"/>
      <w:r w:rsidRPr="000120F8">
        <w:rPr>
          <w:rFonts w:ascii="Arial" w:hAnsi="Arial"/>
          <w:sz w:val="22"/>
          <w:szCs w:val="22"/>
        </w:rPr>
        <w:t>continu</w:t>
      </w:r>
      <w:proofErr w:type="spellEnd"/>
      <w:r w:rsidRPr="000120F8">
        <w:rPr>
          <w:rFonts w:ascii="Arial" w:hAnsi="Arial"/>
          <w:sz w:val="22"/>
          <w:szCs w:val="22"/>
        </w:rPr>
        <w:t xml:space="preserve"> à </w:t>
      </w:r>
      <w:proofErr w:type="spellStart"/>
      <w:r w:rsidRPr="000120F8">
        <w:rPr>
          <w:rFonts w:ascii="Arial" w:hAnsi="Arial"/>
          <w:sz w:val="22"/>
          <w:szCs w:val="22"/>
        </w:rPr>
        <w:t>mettre</w:t>
      </w:r>
      <w:proofErr w:type="spellEnd"/>
      <w:r w:rsidRPr="000120F8">
        <w:rPr>
          <w:rFonts w:ascii="Arial" w:hAnsi="Arial"/>
          <w:sz w:val="22"/>
          <w:szCs w:val="22"/>
        </w:rPr>
        <w:t xml:space="preserve"> sur le </w:t>
      </w:r>
      <w:proofErr w:type="spellStart"/>
      <w:r w:rsidRPr="000120F8">
        <w:rPr>
          <w:rFonts w:ascii="Arial" w:hAnsi="Arial"/>
          <w:sz w:val="22"/>
          <w:szCs w:val="22"/>
        </w:rPr>
        <w:t>marché</w:t>
      </w:r>
      <w:proofErr w:type="spellEnd"/>
      <w:r w:rsidRPr="000120F8">
        <w:rPr>
          <w:rFonts w:ascii="Arial" w:hAnsi="Arial"/>
          <w:sz w:val="22"/>
          <w:szCs w:val="22"/>
        </w:rPr>
        <w:t xml:space="preserve"> le </w:t>
      </w:r>
      <w:proofErr w:type="spellStart"/>
      <w:r w:rsidRPr="000120F8">
        <w:rPr>
          <w:rFonts w:ascii="Arial" w:hAnsi="Arial"/>
          <w:sz w:val="22"/>
          <w:szCs w:val="22"/>
        </w:rPr>
        <w:t>meilleur</w:t>
      </w:r>
      <w:proofErr w:type="spellEnd"/>
      <w:r w:rsidRPr="000120F8">
        <w:rPr>
          <w:rFonts w:ascii="Arial" w:hAnsi="Arial"/>
          <w:sz w:val="22"/>
          <w:szCs w:val="22"/>
        </w:rPr>
        <w:t xml:space="preserve"> des </w:t>
      </w:r>
      <w:proofErr w:type="spellStart"/>
      <w:r w:rsidRPr="000120F8">
        <w:rPr>
          <w:rFonts w:ascii="Arial" w:hAnsi="Arial"/>
          <w:sz w:val="22"/>
          <w:szCs w:val="22"/>
        </w:rPr>
        <w:t>équipements</w:t>
      </w:r>
      <w:proofErr w:type="spellEnd"/>
      <w:r w:rsidRPr="000120F8">
        <w:rPr>
          <w:rFonts w:ascii="Arial" w:hAnsi="Arial"/>
          <w:sz w:val="22"/>
          <w:szCs w:val="22"/>
        </w:rPr>
        <w:t xml:space="preserve"> de test </w:t>
      </w:r>
      <w:proofErr w:type="gramStart"/>
      <w:r w:rsidRPr="000120F8">
        <w:rPr>
          <w:rFonts w:ascii="Arial" w:hAnsi="Arial"/>
          <w:sz w:val="22"/>
          <w:szCs w:val="22"/>
        </w:rPr>
        <w:t>et</w:t>
      </w:r>
      <w:proofErr w:type="gramEnd"/>
      <w:r w:rsidRPr="000120F8">
        <w:rPr>
          <w:rFonts w:ascii="Arial" w:hAnsi="Arial"/>
          <w:sz w:val="22"/>
          <w:szCs w:val="22"/>
        </w:rPr>
        <w:t xml:space="preserve"> </w:t>
      </w:r>
      <w:proofErr w:type="spellStart"/>
      <w:r w:rsidRPr="000120F8">
        <w:rPr>
          <w:rFonts w:ascii="Arial" w:hAnsi="Arial"/>
          <w:sz w:val="22"/>
          <w:szCs w:val="22"/>
        </w:rPr>
        <w:t>mesure</w:t>
      </w:r>
      <w:proofErr w:type="spellEnd"/>
      <w:r w:rsidRPr="000120F8">
        <w:rPr>
          <w:rFonts w:ascii="Arial" w:hAnsi="Arial"/>
          <w:sz w:val="22"/>
          <w:szCs w:val="22"/>
        </w:rPr>
        <w:t xml:space="preserve"> pour </w:t>
      </w:r>
      <w:proofErr w:type="spellStart"/>
      <w:r w:rsidRPr="000120F8">
        <w:rPr>
          <w:rFonts w:ascii="Arial" w:hAnsi="Arial"/>
          <w:sz w:val="22"/>
          <w:szCs w:val="22"/>
        </w:rPr>
        <w:t>répondre</w:t>
      </w:r>
      <w:proofErr w:type="spellEnd"/>
      <w:r w:rsidRPr="000120F8">
        <w:rPr>
          <w:rFonts w:ascii="Arial" w:hAnsi="Arial"/>
          <w:sz w:val="22"/>
          <w:szCs w:val="22"/>
        </w:rPr>
        <w:t xml:space="preserve"> à </w:t>
      </w:r>
      <w:proofErr w:type="spellStart"/>
      <w:r w:rsidRPr="000120F8">
        <w:rPr>
          <w:rFonts w:ascii="Arial" w:hAnsi="Arial"/>
          <w:sz w:val="22"/>
          <w:szCs w:val="22"/>
        </w:rPr>
        <w:t>tous</w:t>
      </w:r>
      <w:proofErr w:type="spellEnd"/>
      <w:r w:rsidRPr="000120F8">
        <w:rPr>
          <w:rFonts w:ascii="Arial" w:hAnsi="Arial"/>
          <w:sz w:val="22"/>
          <w:szCs w:val="22"/>
        </w:rPr>
        <w:t xml:space="preserve"> les </w:t>
      </w:r>
      <w:proofErr w:type="spellStart"/>
      <w:r w:rsidRPr="000120F8">
        <w:rPr>
          <w:rFonts w:ascii="Arial" w:hAnsi="Arial"/>
          <w:sz w:val="22"/>
          <w:szCs w:val="22"/>
        </w:rPr>
        <w:t>besoins</w:t>
      </w:r>
      <w:proofErr w:type="spellEnd"/>
      <w:r w:rsidRPr="000120F8">
        <w:rPr>
          <w:rFonts w:ascii="Arial" w:hAnsi="Arial"/>
          <w:sz w:val="22"/>
          <w:szCs w:val="22"/>
        </w:rPr>
        <w:t xml:space="preserve"> de test de </w:t>
      </w:r>
      <w:proofErr w:type="spellStart"/>
      <w:r w:rsidRPr="000120F8">
        <w:rPr>
          <w:rFonts w:ascii="Arial" w:hAnsi="Arial"/>
          <w:sz w:val="22"/>
          <w:szCs w:val="22"/>
        </w:rPr>
        <w:t>nos</w:t>
      </w:r>
      <w:proofErr w:type="spellEnd"/>
      <w:r w:rsidRPr="000120F8">
        <w:rPr>
          <w:rFonts w:ascii="Arial" w:hAnsi="Arial"/>
          <w:sz w:val="22"/>
          <w:szCs w:val="22"/>
        </w:rPr>
        <w:t xml:space="preserve"> clients. Notre </w:t>
      </w:r>
      <w:proofErr w:type="spellStart"/>
      <w:r w:rsidRPr="000120F8">
        <w:rPr>
          <w:rFonts w:ascii="Arial" w:hAnsi="Arial"/>
          <w:sz w:val="22"/>
          <w:szCs w:val="22"/>
        </w:rPr>
        <w:t>partenariat</w:t>
      </w:r>
      <w:proofErr w:type="spellEnd"/>
      <w:r w:rsidRPr="000120F8">
        <w:rPr>
          <w:rFonts w:ascii="Arial" w:hAnsi="Arial"/>
          <w:sz w:val="22"/>
          <w:szCs w:val="22"/>
        </w:rPr>
        <w:t xml:space="preserve"> avec Rohde &amp; Schwarz </w:t>
      </w:r>
      <w:proofErr w:type="spellStart"/>
      <w:r w:rsidRPr="000120F8">
        <w:rPr>
          <w:rFonts w:ascii="Arial" w:hAnsi="Arial"/>
          <w:sz w:val="22"/>
          <w:szCs w:val="22"/>
        </w:rPr>
        <w:t>fournit</w:t>
      </w:r>
      <w:proofErr w:type="spellEnd"/>
      <w:r w:rsidRPr="000120F8">
        <w:rPr>
          <w:rFonts w:ascii="Arial" w:hAnsi="Arial"/>
          <w:sz w:val="22"/>
          <w:szCs w:val="22"/>
        </w:rPr>
        <w:t xml:space="preserve"> à </w:t>
      </w:r>
      <w:proofErr w:type="spellStart"/>
      <w:r w:rsidRPr="000120F8">
        <w:rPr>
          <w:rFonts w:ascii="Arial" w:hAnsi="Arial"/>
          <w:sz w:val="22"/>
          <w:szCs w:val="22"/>
        </w:rPr>
        <w:t>nos</w:t>
      </w:r>
      <w:proofErr w:type="spellEnd"/>
      <w:r w:rsidRPr="000120F8">
        <w:rPr>
          <w:rFonts w:ascii="Arial" w:hAnsi="Arial"/>
          <w:sz w:val="22"/>
          <w:szCs w:val="22"/>
        </w:rPr>
        <w:t xml:space="preserve"> clients </w:t>
      </w:r>
      <w:proofErr w:type="spellStart"/>
      <w:r w:rsidRPr="000120F8">
        <w:rPr>
          <w:rFonts w:ascii="Arial" w:hAnsi="Arial"/>
          <w:sz w:val="22"/>
          <w:szCs w:val="22"/>
        </w:rPr>
        <w:t>l’accès</w:t>
      </w:r>
      <w:proofErr w:type="spellEnd"/>
      <w:r w:rsidRPr="000120F8">
        <w:rPr>
          <w:rFonts w:ascii="Arial" w:hAnsi="Arial"/>
          <w:sz w:val="22"/>
          <w:szCs w:val="22"/>
        </w:rPr>
        <w:t xml:space="preserve"> à </w:t>
      </w:r>
      <w:proofErr w:type="spellStart"/>
      <w:r w:rsidRPr="000120F8">
        <w:rPr>
          <w:rFonts w:ascii="Arial" w:hAnsi="Arial"/>
          <w:sz w:val="22"/>
          <w:szCs w:val="22"/>
        </w:rPr>
        <w:t>une</w:t>
      </w:r>
      <w:proofErr w:type="spellEnd"/>
      <w:r w:rsidRPr="000120F8">
        <w:rPr>
          <w:rFonts w:ascii="Arial" w:hAnsi="Arial"/>
          <w:sz w:val="22"/>
          <w:szCs w:val="22"/>
        </w:rPr>
        <w:t xml:space="preserve"> large </w:t>
      </w:r>
      <w:proofErr w:type="spellStart"/>
      <w:r w:rsidRPr="000120F8">
        <w:rPr>
          <w:rFonts w:ascii="Arial" w:hAnsi="Arial"/>
          <w:sz w:val="22"/>
          <w:szCs w:val="22"/>
        </w:rPr>
        <w:t>gamme</w:t>
      </w:r>
      <w:proofErr w:type="spellEnd"/>
      <w:r w:rsidRPr="000120F8">
        <w:rPr>
          <w:rFonts w:ascii="Arial" w:hAnsi="Arial"/>
          <w:sz w:val="22"/>
          <w:szCs w:val="22"/>
        </w:rPr>
        <w:t xml:space="preserve"> </w:t>
      </w:r>
      <w:proofErr w:type="spellStart"/>
      <w:r w:rsidRPr="000120F8">
        <w:rPr>
          <w:rFonts w:ascii="Arial" w:hAnsi="Arial"/>
          <w:sz w:val="22"/>
          <w:szCs w:val="22"/>
        </w:rPr>
        <w:t>d’instruments</w:t>
      </w:r>
      <w:proofErr w:type="spellEnd"/>
      <w:r w:rsidRPr="000120F8">
        <w:rPr>
          <w:rFonts w:ascii="Arial" w:hAnsi="Arial"/>
          <w:sz w:val="22"/>
          <w:szCs w:val="22"/>
        </w:rPr>
        <w:t xml:space="preserve"> de test </w:t>
      </w:r>
      <w:proofErr w:type="gramStart"/>
      <w:r w:rsidRPr="000120F8">
        <w:rPr>
          <w:rFonts w:ascii="Arial" w:hAnsi="Arial"/>
          <w:sz w:val="22"/>
          <w:szCs w:val="22"/>
        </w:rPr>
        <w:t>et</w:t>
      </w:r>
      <w:proofErr w:type="gramEnd"/>
      <w:r w:rsidRPr="000120F8">
        <w:rPr>
          <w:rFonts w:ascii="Arial" w:hAnsi="Arial"/>
          <w:sz w:val="22"/>
          <w:szCs w:val="22"/>
        </w:rPr>
        <w:t xml:space="preserve"> de </w:t>
      </w:r>
      <w:proofErr w:type="spellStart"/>
      <w:r w:rsidRPr="000120F8">
        <w:rPr>
          <w:rFonts w:ascii="Arial" w:hAnsi="Arial"/>
          <w:sz w:val="22"/>
          <w:szCs w:val="22"/>
        </w:rPr>
        <w:t>mesure</w:t>
      </w:r>
      <w:proofErr w:type="spellEnd"/>
      <w:r w:rsidRPr="000120F8">
        <w:rPr>
          <w:rFonts w:ascii="Arial" w:hAnsi="Arial"/>
          <w:sz w:val="22"/>
          <w:szCs w:val="22"/>
        </w:rPr>
        <w:t xml:space="preserve">, </w:t>
      </w:r>
      <w:proofErr w:type="spellStart"/>
      <w:r w:rsidRPr="000120F8">
        <w:rPr>
          <w:rFonts w:ascii="Arial" w:hAnsi="Arial"/>
          <w:sz w:val="22"/>
          <w:szCs w:val="22"/>
        </w:rPr>
        <w:t>combinant</w:t>
      </w:r>
      <w:proofErr w:type="spellEnd"/>
      <w:r w:rsidRPr="000120F8">
        <w:rPr>
          <w:rFonts w:ascii="Arial" w:hAnsi="Arial"/>
          <w:sz w:val="22"/>
          <w:szCs w:val="22"/>
        </w:rPr>
        <w:t xml:space="preserve"> </w:t>
      </w:r>
      <w:proofErr w:type="spellStart"/>
      <w:r w:rsidRPr="000120F8">
        <w:rPr>
          <w:rFonts w:ascii="Arial" w:hAnsi="Arial"/>
          <w:sz w:val="22"/>
          <w:szCs w:val="22"/>
        </w:rPr>
        <w:t>l’expertise</w:t>
      </w:r>
      <w:proofErr w:type="spellEnd"/>
      <w:r w:rsidRPr="000120F8">
        <w:rPr>
          <w:rFonts w:ascii="Arial" w:hAnsi="Arial"/>
          <w:sz w:val="22"/>
          <w:szCs w:val="22"/>
        </w:rPr>
        <w:t xml:space="preserve"> </w:t>
      </w:r>
      <w:proofErr w:type="spellStart"/>
      <w:r w:rsidRPr="000120F8">
        <w:rPr>
          <w:rFonts w:ascii="Arial" w:hAnsi="Arial"/>
          <w:sz w:val="22"/>
          <w:szCs w:val="22"/>
        </w:rPr>
        <w:t>innovante</w:t>
      </w:r>
      <w:proofErr w:type="spellEnd"/>
      <w:r w:rsidRPr="000120F8">
        <w:rPr>
          <w:rFonts w:ascii="Arial" w:hAnsi="Arial"/>
          <w:sz w:val="22"/>
          <w:szCs w:val="22"/>
        </w:rPr>
        <w:t xml:space="preserve"> de Rohde &amp; Schwarz avec le principal </w:t>
      </w:r>
      <w:proofErr w:type="spellStart"/>
      <w:r w:rsidRPr="000120F8">
        <w:rPr>
          <w:rFonts w:ascii="Arial" w:hAnsi="Arial"/>
          <w:sz w:val="22"/>
          <w:szCs w:val="22"/>
        </w:rPr>
        <w:t>réseau</w:t>
      </w:r>
      <w:proofErr w:type="spellEnd"/>
      <w:r w:rsidRPr="000120F8">
        <w:rPr>
          <w:rFonts w:ascii="Arial" w:hAnsi="Arial"/>
          <w:sz w:val="22"/>
          <w:szCs w:val="22"/>
        </w:rPr>
        <w:t xml:space="preserve"> de distribution </w:t>
      </w:r>
      <w:proofErr w:type="spellStart"/>
      <w:r w:rsidRPr="000120F8">
        <w:rPr>
          <w:rFonts w:ascii="Arial" w:hAnsi="Arial"/>
          <w:sz w:val="22"/>
          <w:szCs w:val="22"/>
        </w:rPr>
        <w:t>mondial</w:t>
      </w:r>
      <w:proofErr w:type="spellEnd"/>
      <w:r w:rsidRPr="000120F8">
        <w:rPr>
          <w:rFonts w:ascii="Arial" w:hAnsi="Arial"/>
          <w:sz w:val="22"/>
          <w:szCs w:val="22"/>
        </w:rPr>
        <w:t xml:space="preserve"> et les services </w:t>
      </w:r>
      <w:proofErr w:type="spellStart"/>
      <w:r w:rsidRPr="000120F8">
        <w:rPr>
          <w:rFonts w:ascii="Arial" w:hAnsi="Arial"/>
          <w:sz w:val="22"/>
          <w:szCs w:val="22"/>
        </w:rPr>
        <w:t>d’assistance</w:t>
      </w:r>
      <w:proofErr w:type="spellEnd"/>
      <w:r w:rsidRPr="000120F8">
        <w:rPr>
          <w:rFonts w:ascii="Arial" w:hAnsi="Arial"/>
          <w:sz w:val="22"/>
          <w:szCs w:val="22"/>
        </w:rPr>
        <w:t xml:space="preserve"> de Farnell. »</w:t>
      </w:r>
    </w:p>
    <w:p w:rsidR="000120F8" w:rsidRPr="000120F8" w:rsidRDefault="000120F8" w:rsidP="000120F8">
      <w:pPr>
        <w:spacing w:beforeLines="20" w:before="48" w:afterLines="20" w:after="48"/>
        <w:ind w:right="44"/>
        <w:rPr>
          <w:rFonts w:ascii="Arial" w:hAnsi="Arial" w:cs="Arial"/>
          <w:sz w:val="22"/>
          <w:szCs w:val="22"/>
        </w:rPr>
      </w:pPr>
    </w:p>
    <w:p w:rsidR="000120F8" w:rsidRPr="000120F8" w:rsidRDefault="000120F8" w:rsidP="000120F8">
      <w:pPr>
        <w:spacing w:beforeLines="20" w:before="48" w:afterLines="20" w:after="48"/>
        <w:ind w:right="44"/>
        <w:rPr>
          <w:rFonts w:ascii="Arial" w:hAnsi="Arial" w:cs="Arial"/>
          <w:sz w:val="22"/>
          <w:szCs w:val="22"/>
        </w:rPr>
      </w:pPr>
      <w:r w:rsidRPr="000120F8">
        <w:rPr>
          <w:rFonts w:ascii="Arial" w:hAnsi="Arial"/>
          <w:sz w:val="22"/>
          <w:szCs w:val="22"/>
        </w:rPr>
        <w:t xml:space="preserve">Farnell propose </w:t>
      </w:r>
      <w:proofErr w:type="spellStart"/>
      <w:r w:rsidRPr="000120F8">
        <w:rPr>
          <w:rFonts w:ascii="Arial" w:hAnsi="Arial"/>
          <w:sz w:val="22"/>
          <w:szCs w:val="22"/>
        </w:rPr>
        <w:t>une</w:t>
      </w:r>
      <w:proofErr w:type="spellEnd"/>
      <w:r w:rsidRPr="000120F8">
        <w:rPr>
          <w:rFonts w:ascii="Arial" w:hAnsi="Arial"/>
          <w:sz w:val="22"/>
          <w:szCs w:val="22"/>
        </w:rPr>
        <w:t xml:space="preserve"> large </w:t>
      </w:r>
      <w:proofErr w:type="spellStart"/>
      <w:r w:rsidRPr="000120F8">
        <w:rPr>
          <w:rFonts w:ascii="Arial" w:hAnsi="Arial"/>
          <w:sz w:val="22"/>
          <w:szCs w:val="22"/>
        </w:rPr>
        <w:t>gamme</w:t>
      </w:r>
      <w:proofErr w:type="spellEnd"/>
      <w:r w:rsidRPr="000120F8">
        <w:rPr>
          <w:rFonts w:ascii="Arial" w:hAnsi="Arial"/>
          <w:sz w:val="22"/>
          <w:szCs w:val="22"/>
        </w:rPr>
        <w:t xml:space="preserve"> de </w:t>
      </w:r>
      <w:proofErr w:type="spellStart"/>
      <w:r w:rsidRPr="000120F8">
        <w:rPr>
          <w:rFonts w:ascii="Arial" w:hAnsi="Arial"/>
          <w:sz w:val="22"/>
          <w:szCs w:val="22"/>
        </w:rPr>
        <w:t>produits</w:t>
      </w:r>
      <w:proofErr w:type="spellEnd"/>
      <w:r w:rsidRPr="000120F8">
        <w:rPr>
          <w:rFonts w:ascii="Arial" w:hAnsi="Arial"/>
          <w:sz w:val="22"/>
          <w:szCs w:val="22"/>
        </w:rPr>
        <w:t xml:space="preserve"> pour </w:t>
      </w:r>
      <w:proofErr w:type="spellStart"/>
      <w:r w:rsidRPr="000120F8">
        <w:rPr>
          <w:rFonts w:ascii="Arial" w:hAnsi="Arial"/>
          <w:sz w:val="22"/>
          <w:szCs w:val="22"/>
        </w:rPr>
        <w:t>soutenir</w:t>
      </w:r>
      <w:proofErr w:type="spellEnd"/>
      <w:r w:rsidRPr="000120F8">
        <w:rPr>
          <w:rFonts w:ascii="Arial" w:hAnsi="Arial"/>
          <w:sz w:val="22"/>
          <w:szCs w:val="22"/>
        </w:rPr>
        <w:t xml:space="preserve"> les </w:t>
      </w:r>
      <w:proofErr w:type="spellStart"/>
      <w:r w:rsidRPr="000120F8">
        <w:rPr>
          <w:rFonts w:ascii="Arial" w:hAnsi="Arial"/>
          <w:sz w:val="22"/>
          <w:szCs w:val="22"/>
        </w:rPr>
        <w:t>ingénieurs</w:t>
      </w:r>
      <w:proofErr w:type="spellEnd"/>
      <w:r w:rsidRPr="000120F8">
        <w:rPr>
          <w:rFonts w:ascii="Arial" w:hAnsi="Arial"/>
          <w:sz w:val="22"/>
          <w:szCs w:val="22"/>
        </w:rPr>
        <w:t xml:space="preserve"> </w:t>
      </w:r>
      <w:proofErr w:type="spellStart"/>
      <w:r w:rsidRPr="000120F8">
        <w:rPr>
          <w:rFonts w:ascii="Arial" w:hAnsi="Arial"/>
          <w:sz w:val="22"/>
          <w:szCs w:val="22"/>
        </w:rPr>
        <w:t>en</w:t>
      </w:r>
      <w:proofErr w:type="spellEnd"/>
      <w:r w:rsidRPr="000120F8">
        <w:rPr>
          <w:rFonts w:ascii="Arial" w:hAnsi="Arial"/>
          <w:sz w:val="22"/>
          <w:szCs w:val="22"/>
        </w:rPr>
        <w:t xml:space="preserve"> conception </w:t>
      </w:r>
      <w:proofErr w:type="spellStart"/>
      <w:r w:rsidRPr="000120F8">
        <w:rPr>
          <w:rFonts w:ascii="Arial" w:hAnsi="Arial"/>
          <w:sz w:val="22"/>
          <w:szCs w:val="22"/>
        </w:rPr>
        <w:t>électronique</w:t>
      </w:r>
      <w:proofErr w:type="spellEnd"/>
      <w:r w:rsidRPr="000120F8">
        <w:rPr>
          <w:rFonts w:ascii="Arial" w:hAnsi="Arial"/>
          <w:sz w:val="22"/>
          <w:szCs w:val="22"/>
        </w:rPr>
        <w:t xml:space="preserve">, de fabrication </w:t>
      </w:r>
      <w:proofErr w:type="gramStart"/>
      <w:r w:rsidRPr="000120F8">
        <w:rPr>
          <w:rFonts w:ascii="Arial" w:hAnsi="Arial"/>
          <w:sz w:val="22"/>
          <w:szCs w:val="22"/>
        </w:rPr>
        <w:t>et</w:t>
      </w:r>
      <w:proofErr w:type="gramEnd"/>
      <w:r w:rsidRPr="000120F8">
        <w:rPr>
          <w:rFonts w:ascii="Arial" w:hAnsi="Arial"/>
          <w:sz w:val="22"/>
          <w:szCs w:val="22"/>
        </w:rPr>
        <w:t xml:space="preserve"> de test. Les clients </w:t>
      </w:r>
      <w:proofErr w:type="spellStart"/>
      <w:r w:rsidRPr="000120F8">
        <w:rPr>
          <w:rFonts w:ascii="Arial" w:hAnsi="Arial"/>
          <w:sz w:val="22"/>
          <w:szCs w:val="22"/>
        </w:rPr>
        <w:t>ont</w:t>
      </w:r>
      <w:proofErr w:type="spellEnd"/>
      <w:r w:rsidRPr="000120F8">
        <w:rPr>
          <w:rFonts w:ascii="Arial" w:hAnsi="Arial"/>
          <w:sz w:val="22"/>
          <w:szCs w:val="22"/>
        </w:rPr>
        <w:t xml:space="preserve"> </w:t>
      </w:r>
      <w:proofErr w:type="spellStart"/>
      <w:r w:rsidRPr="000120F8">
        <w:rPr>
          <w:rFonts w:ascii="Arial" w:hAnsi="Arial"/>
          <w:sz w:val="22"/>
          <w:szCs w:val="22"/>
        </w:rPr>
        <w:t>également</w:t>
      </w:r>
      <w:proofErr w:type="spellEnd"/>
      <w:r w:rsidRPr="000120F8">
        <w:rPr>
          <w:rFonts w:ascii="Arial" w:hAnsi="Arial"/>
          <w:sz w:val="22"/>
          <w:szCs w:val="22"/>
        </w:rPr>
        <w:t xml:space="preserve"> </w:t>
      </w:r>
      <w:proofErr w:type="spellStart"/>
      <w:r w:rsidRPr="000120F8">
        <w:rPr>
          <w:rFonts w:ascii="Arial" w:hAnsi="Arial"/>
          <w:sz w:val="22"/>
          <w:szCs w:val="22"/>
        </w:rPr>
        <w:t>accès</w:t>
      </w:r>
      <w:proofErr w:type="spellEnd"/>
      <w:r w:rsidRPr="000120F8">
        <w:rPr>
          <w:rFonts w:ascii="Arial" w:hAnsi="Arial"/>
          <w:sz w:val="22"/>
          <w:szCs w:val="22"/>
        </w:rPr>
        <w:t xml:space="preserve"> </w:t>
      </w:r>
      <w:proofErr w:type="spellStart"/>
      <w:r w:rsidRPr="000120F8">
        <w:rPr>
          <w:rFonts w:ascii="Arial" w:hAnsi="Arial"/>
          <w:sz w:val="22"/>
          <w:szCs w:val="22"/>
        </w:rPr>
        <w:t>gratuitement</w:t>
      </w:r>
      <w:proofErr w:type="spellEnd"/>
      <w:r w:rsidRPr="000120F8">
        <w:rPr>
          <w:rFonts w:ascii="Arial" w:hAnsi="Arial"/>
          <w:sz w:val="22"/>
          <w:szCs w:val="22"/>
        </w:rPr>
        <w:t xml:space="preserve"> aux </w:t>
      </w:r>
      <w:proofErr w:type="spellStart"/>
      <w:r w:rsidRPr="000120F8">
        <w:rPr>
          <w:rFonts w:ascii="Arial" w:hAnsi="Arial"/>
          <w:sz w:val="22"/>
          <w:szCs w:val="22"/>
        </w:rPr>
        <w:t>ressources</w:t>
      </w:r>
      <w:proofErr w:type="spellEnd"/>
      <w:r w:rsidRPr="000120F8">
        <w:rPr>
          <w:rFonts w:ascii="Arial" w:hAnsi="Arial"/>
          <w:sz w:val="22"/>
          <w:szCs w:val="22"/>
        </w:rPr>
        <w:t xml:space="preserve"> </w:t>
      </w:r>
      <w:proofErr w:type="spellStart"/>
      <w:r w:rsidRPr="000120F8">
        <w:rPr>
          <w:rFonts w:ascii="Arial" w:hAnsi="Arial"/>
          <w:sz w:val="22"/>
          <w:szCs w:val="22"/>
        </w:rPr>
        <w:t>en</w:t>
      </w:r>
      <w:proofErr w:type="spellEnd"/>
      <w:r w:rsidRPr="000120F8">
        <w:rPr>
          <w:rFonts w:ascii="Arial" w:hAnsi="Arial"/>
          <w:sz w:val="22"/>
          <w:szCs w:val="22"/>
        </w:rPr>
        <w:t xml:space="preserve"> </w:t>
      </w:r>
      <w:proofErr w:type="spellStart"/>
      <w:r w:rsidRPr="000120F8">
        <w:rPr>
          <w:rFonts w:ascii="Arial" w:hAnsi="Arial"/>
          <w:sz w:val="22"/>
          <w:szCs w:val="22"/>
        </w:rPr>
        <w:t>ligne</w:t>
      </w:r>
      <w:proofErr w:type="spellEnd"/>
      <w:r w:rsidRPr="000120F8">
        <w:rPr>
          <w:rFonts w:ascii="Arial" w:hAnsi="Arial"/>
          <w:sz w:val="22"/>
          <w:szCs w:val="22"/>
        </w:rPr>
        <w:t xml:space="preserve">, aux fiches techniques, aux notes </w:t>
      </w:r>
      <w:proofErr w:type="spellStart"/>
      <w:r w:rsidRPr="000120F8">
        <w:rPr>
          <w:rFonts w:ascii="Arial" w:hAnsi="Arial"/>
          <w:sz w:val="22"/>
          <w:szCs w:val="22"/>
        </w:rPr>
        <w:t>d’application</w:t>
      </w:r>
      <w:proofErr w:type="spellEnd"/>
      <w:r w:rsidRPr="000120F8">
        <w:rPr>
          <w:rFonts w:ascii="Arial" w:hAnsi="Arial"/>
          <w:sz w:val="22"/>
          <w:szCs w:val="22"/>
        </w:rPr>
        <w:t xml:space="preserve">, aux </w:t>
      </w:r>
      <w:proofErr w:type="spellStart"/>
      <w:r w:rsidRPr="000120F8">
        <w:rPr>
          <w:rFonts w:ascii="Arial" w:hAnsi="Arial"/>
          <w:sz w:val="22"/>
          <w:szCs w:val="22"/>
        </w:rPr>
        <w:t>vidéos</w:t>
      </w:r>
      <w:proofErr w:type="spellEnd"/>
      <w:r w:rsidRPr="000120F8">
        <w:rPr>
          <w:rFonts w:ascii="Arial" w:hAnsi="Arial"/>
          <w:sz w:val="22"/>
          <w:szCs w:val="22"/>
        </w:rPr>
        <w:t xml:space="preserve"> et aux </w:t>
      </w:r>
      <w:proofErr w:type="spellStart"/>
      <w:r w:rsidRPr="000120F8">
        <w:rPr>
          <w:rFonts w:ascii="Arial" w:hAnsi="Arial"/>
          <w:sz w:val="22"/>
          <w:szCs w:val="22"/>
        </w:rPr>
        <w:t>webinaires</w:t>
      </w:r>
      <w:proofErr w:type="spellEnd"/>
      <w:r w:rsidRPr="000120F8">
        <w:rPr>
          <w:rFonts w:ascii="Arial" w:hAnsi="Arial"/>
          <w:sz w:val="22"/>
          <w:szCs w:val="22"/>
        </w:rPr>
        <w:t xml:space="preserve"> sur le site Web de Farnell et à </w:t>
      </w:r>
      <w:proofErr w:type="spellStart"/>
      <w:r w:rsidRPr="000120F8">
        <w:rPr>
          <w:rFonts w:ascii="Arial" w:hAnsi="Arial"/>
          <w:sz w:val="22"/>
          <w:szCs w:val="22"/>
        </w:rPr>
        <w:t>l’assistance</w:t>
      </w:r>
      <w:proofErr w:type="spellEnd"/>
      <w:r w:rsidRPr="000120F8">
        <w:rPr>
          <w:rFonts w:ascii="Arial" w:hAnsi="Arial"/>
          <w:sz w:val="22"/>
          <w:szCs w:val="22"/>
        </w:rPr>
        <w:t xml:space="preserve"> technique 24 h/24 et 5 j/7. </w:t>
      </w:r>
    </w:p>
    <w:p w:rsidR="000120F8" w:rsidRPr="000120F8" w:rsidRDefault="000120F8" w:rsidP="000120F8">
      <w:pPr>
        <w:spacing w:after="0"/>
        <w:rPr>
          <w:rFonts w:ascii="Arial" w:hAnsi="Arial" w:cs="Arial"/>
          <w:sz w:val="22"/>
          <w:szCs w:val="22"/>
        </w:rPr>
      </w:pPr>
    </w:p>
    <w:p w:rsidR="000120F8" w:rsidRPr="000120F8" w:rsidRDefault="000120F8" w:rsidP="000120F8">
      <w:pPr>
        <w:spacing w:after="0"/>
        <w:rPr>
          <w:rFonts w:ascii="Arial" w:eastAsia="Times New Roman" w:hAnsi="Arial" w:cs="Arial"/>
          <w:sz w:val="22"/>
          <w:szCs w:val="22"/>
        </w:rPr>
      </w:pPr>
      <w:proofErr w:type="spellStart"/>
      <w:r w:rsidRPr="000120F8">
        <w:rPr>
          <w:rFonts w:ascii="Arial" w:hAnsi="Arial"/>
          <w:sz w:val="22"/>
          <w:szCs w:val="22"/>
        </w:rPr>
        <w:t>Tous</w:t>
      </w:r>
      <w:proofErr w:type="spellEnd"/>
      <w:r w:rsidRPr="000120F8">
        <w:rPr>
          <w:rFonts w:ascii="Arial" w:hAnsi="Arial"/>
          <w:sz w:val="22"/>
          <w:szCs w:val="22"/>
        </w:rPr>
        <w:t xml:space="preserve"> les </w:t>
      </w:r>
      <w:proofErr w:type="spellStart"/>
      <w:r w:rsidRPr="000120F8">
        <w:rPr>
          <w:rFonts w:ascii="Arial" w:hAnsi="Arial"/>
          <w:sz w:val="22"/>
          <w:szCs w:val="22"/>
        </w:rPr>
        <w:t>modèles</w:t>
      </w:r>
      <w:proofErr w:type="spellEnd"/>
      <w:r w:rsidRPr="000120F8">
        <w:rPr>
          <w:rFonts w:ascii="Arial" w:hAnsi="Arial"/>
          <w:sz w:val="22"/>
          <w:szCs w:val="22"/>
        </w:rPr>
        <w:t xml:space="preserve"> de la </w:t>
      </w:r>
      <w:proofErr w:type="spellStart"/>
      <w:r w:rsidRPr="000120F8">
        <w:rPr>
          <w:rFonts w:ascii="Arial" w:hAnsi="Arial"/>
          <w:sz w:val="22"/>
          <w:szCs w:val="22"/>
        </w:rPr>
        <w:t>série</w:t>
      </w:r>
      <w:proofErr w:type="spellEnd"/>
      <w:r w:rsidRPr="000120F8">
        <w:rPr>
          <w:rFonts w:ascii="Arial" w:hAnsi="Arial"/>
          <w:sz w:val="22"/>
          <w:szCs w:val="22"/>
        </w:rPr>
        <w:t xml:space="preserve"> Rohde &amp; Schwarz NGP800 </w:t>
      </w:r>
      <w:proofErr w:type="spellStart"/>
      <w:r w:rsidRPr="000120F8">
        <w:rPr>
          <w:rFonts w:ascii="Arial" w:hAnsi="Arial"/>
          <w:sz w:val="22"/>
          <w:szCs w:val="22"/>
        </w:rPr>
        <w:t>sont</w:t>
      </w:r>
      <w:proofErr w:type="spellEnd"/>
      <w:r w:rsidRPr="000120F8">
        <w:rPr>
          <w:rFonts w:ascii="Arial" w:hAnsi="Arial"/>
          <w:sz w:val="22"/>
          <w:szCs w:val="22"/>
        </w:rPr>
        <w:t xml:space="preserve"> </w:t>
      </w:r>
      <w:proofErr w:type="spellStart"/>
      <w:r w:rsidRPr="000120F8">
        <w:rPr>
          <w:rFonts w:ascii="Arial" w:hAnsi="Arial"/>
          <w:sz w:val="22"/>
          <w:szCs w:val="22"/>
        </w:rPr>
        <w:t>disponibles</w:t>
      </w:r>
      <w:proofErr w:type="spellEnd"/>
      <w:r w:rsidRPr="000120F8">
        <w:rPr>
          <w:rFonts w:ascii="Arial" w:hAnsi="Arial"/>
          <w:sz w:val="22"/>
          <w:szCs w:val="22"/>
        </w:rPr>
        <w:t xml:space="preserve"> </w:t>
      </w:r>
      <w:proofErr w:type="spellStart"/>
      <w:r w:rsidRPr="000120F8">
        <w:rPr>
          <w:rFonts w:ascii="Arial" w:hAnsi="Arial"/>
          <w:sz w:val="22"/>
          <w:szCs w:val="22"/>
        </w:rPr>
        <w:t>auprès</w:t>
      </w:r>
      <w:proofErr w:type="spellEnd"/>
      <w:r w:rsidRPr="000120F8">
        <w:rPr>
          <w:rFonts w:ascii="Arial" w:hAnsi="Arial"/>
          <w:sz w:val="22"/>
          <w:szCs w:val="22"/>
        </w:rPr>
        <w:t xml:space="preserve"> de</w:t>
      </w:r>
      <w:r w:rsidRPr="000120F8">
        <w:t xml:space="preserve"> </w:t>
      </w:r>
      <w:hyperlink r:id="rId8" w:history="1">
        <w:r w:rsidRPr="000120F8">
          <w:rPr>
            <w:rStyle w:val="Hyperlink"/>
            <w:rFonts w:ascii="Arial" w:hAnsi="Arial"/>
            <w:sz w:val="22"/>
            <w:szCs w:val="22"/>
          </w:rPr>
          <w:t>Farnell</w:t>
        </w:r>
      </w:hyperlink>
      <w:r w:rsidRPr="000120F8">
        <w:t xml:space="preserve"> </w:t>
      </w:r>
      <w:proofErr w:type="spellStart"/>
      <w:r w:rsidRPr="000120F8">
        <w:rPr>
          <w:rFonts w:ascii="Arial" w:hAnsi="Arial"/>
          <w:sz w:val="22"/>
          <w:szCs w:val="22"/>
        </w:rPr>
        <w:t>dans</w:t>
      </w:r>
      <w:proofErr w:type="spellEnd"/>
      <w:r w:rsidRPr="000120F8">
        <w:rPr>
          <w:rFonts w:ascii="Arial" w:hAnsi="Arial"/>
          <w:sz w:val="22"/>
          <w:szCs w:val="22"/>
        </w:rPr>
        <w:t xml:space="preserve"> la </w:t>
      </w:r>
      <w:proofErr w:type="spellStart"/>
      <w:r w:rsidRPr="000120F8">
        <w:rPr>
          <w:rFonts w:ascii="Arial" w:hAnsi="Arial"/>
          <w:sz w:val="22"/>
          <w:szCs w:val="22"/>
        </w:rPr>
        <w:t>région</w:t>
      </w:r>
      <w:proofErr w:type="spellEnd"/>
      <w:r w:rsidRPr="000120F8">
        <w:rPr>
          <w:rFonts w:ascii="Arial" w:hAnsi="Arial"/>
          <w:sz w:val="22"/>
          <w:szCs w:val="22"/>
        </w:rPr>
        <w:t xml:space="preserve"> EMEA, d’</w:t>
      </w:r>
      <w:hyperlink r:id="rId9" w:history="1">
        <w:r w:rsidRPr="000120F8">
          <w:rPr>
            <w:rStyle w:val="Hyperlink"/>
            <w:rFonts w:ascii="Arial" w:hAnsi="Arial"/>
            <w:sz w:val="22"/>
            <w:szCs w:val="22"/>
          </w:rPr>
          <w:t>element14</w:t>
        </w:r>
      </w:hyperlink>
      <w:r w:rsidRPr="000120F8">
        <w:t xml:space="preserve"> </w:t>
      </w:r>
      <w:proofErr w:type="spellStart"/>
      <w:r w:rsidRPr="000120F8">
        <w:rPr>
          <w:rFonts w:ascii="Arial" w:hAnsi="Arial"/>
          <w:sz w:val="22"/>
          <w:szCs w:val="22"/>
        </w:rPr>
        <w:t>en</w:t>
      </w:r>
      <w:proofErr w:type="spellEnd"/>
      <w:r w:rsidRPr="000120F8">
        <w:rPr>
          <w:rFonts w:ascii="Arial" w:hAnsi="Arial"/>
          <w:sz w:val="22"/>
          <w:szCs w:val="22"/>
        </w:rPr>
        <w:t xml:space="preserve"> </w:t>
      </w:r>
      <w:proofErr w:type="spellStart"/>
      <w:r w:rsidRPr="000120F8">
        <w:rPr>
          <w:rFonts w:ascii="Arial" w:hAnsi="Arial"/>
          <w:sz w:val="22"/>
          <w:szCs w:val="22"/>
        </w:rPr>
        <w:t>Asie-Pacifique</w:t>
      </w:r>
      <w:proofErr w:type="spellEnd"/>
      <w:r w:rsidRPr="000120F8">
        <w:rPr>
          <w:rFonts w:ascii="Arial" w:hAnsi="Arial"/>
          <w:sz w:val="22"/>
          <w:szCs w:val="22"/>
        </w:rPr>
        <w:t xml:space="preserve"> </w:t>
      </w:r>
      <w:proofErr w:type="gramStart"/>
      <w:r w:rsidRPr="000120F8">
        <w:rPr>
          <w:rFonts w:ascii="Arial" w:hAnsi="Arial"/>
          <w:sz w:val="22"/>
          <w:szCs w:val="22"/>
        </w:rPr>
        <w:t>et</w:t>
      </w:r>
      <w:proofErr w:type="gramEnd"/>
      <w:r w:rsidRPr="000120F8">
        <w:rPr>
          <w:rFonts w:ascii="Arial" w:hAnsi="Arial"/>
          <w:sz w:val="22"/>
          <w:szCs w:val="22"/>
        </w:rPr>
        <w:t xml:space="preserve"> de</w:t>
      </w:r>
      <w:r w:rsidRPr="000120F8">
        <w:t xml:space="preserve"> </w:t>
      </w:r>
      <w:hyperlink r:id="rId10" w:history="1">
        <w:r w:rsidRPr="000120F8">
          <w:rPr>
            <w:rStyle w:val="Hyperlink"/>
            <w:rFonts w:ascii="Arial" w:hAnsi="Arial"/>
            <w:sz w:val="22"/>
            <w:szCs w:val="22"/>
          </w:rPr>
          <w:t>Newark</w:t>
        </w:r>
      </w:hyperlink>
      <w:r w:rsidRPr="000120F8">
        <w:t xml:space="preserve"> </w:t>
      </w:r>
      <w:proofErr w:type="spellStart"/>
      <w:r w:rsidRPr="000120F8">
        <w:rPr>
          <w:rFonts w:ascii="Arial" w:hAnsi="Arial"/>
          <w:sz w:val="22"/>
          <w:szCs w:val="22"/>
        </w:rPr>
        <w:t>en</w:t>
      </w:r>
      <w:proofErr w:type="spellEnd"/>
      <w:r w:rsidRPr="000120F8">
        <w:rPr>
          <w:rFonts w:ascii="Arial" w:hAnsi="Arial"/>
          <w:sz w:val="22"/>
          <w:szCs w:val="22"/>
        </w:rPr>
        <w:t xml:space="preserve"> </w:t>
      </w:r>
      <w:proofErr w:type="spellStart"/>
      <w:r w:rsidRPr="000120F8">
        <w:rPr>
          <w:rFonts w:ascii="Arial" w:hAnsi="Arial"/>
          <w:sz w:val="22"/>
          <w:szCs w:val="22"/>
        </w:rPr>
        <w:t>Amérique</w:t>
      </w:r>
      <w:proofErr w:type="spellEnd"/>
      <w:r w:rsidRPr="000120F8">
        <w:rPr>
          <w:rFonts w:ascii="Arial" w:hAnsi="Arial"/>
          <w:sz w:val="22"/>
          <w:szCs w:val="22"/>
        </w:rPr>
        <w:t xml:space="preserve"> du Nord.</w:t>
      </w:r>
    </w:p>
    <w:p w:rsidR="000120F8" w:rsidRPr="000120F8" w:rsidRDefault="000120F8" w:rsidP="000120F8">
      <w:pPr>
        <w:suppressAutoHyphens w:val="0"/>
        <w:spacing w:after="0"/>
        <w:jc w:val="center"/>
        <w:rPr>
          <w:rFonts w:ascii="Arial" w:eastAsia="Calibri" w:hAnsi="Arial" w:cs="Arial"/>
          <w:b/>
          <w:color w:val="000000"/>
          <w:kern w:val="0"/>
          <w:lang w:val="fr-FR" w:eastAsia="en-US" w:bidi="ar-SA"/>
        </w:rPr>
      </w:pPr>
    </w:p>
    <w:p w:rsidR="000120F8" w:rsidRPr="000120F8" w:rsidRDefault="000120F8" w:rsidP="000120F8">
      <w:pPr>
        <w:shd w:val="clear" w:color="auto" w:fill="FFFFFF"/>
        <w:jc w:val="center"/>
        <w:rPr>
          <w:rFonts w:ascii="Arial" w:eastAsia="Times New Roman" w:hAnsi="Arial" w:cs="Arial"/>
          <w:b/>
          <w:bCs/>
          <w:color w:val="000000" w:themeColor="text1"/>
          <w:sz w:val="22"/>
        </w:rPr>
      </w:pPr>
      <w:r w:rsidRPr="000120F8">
        <w:rPr>
          <w:rFonts w:ascii="Arial" w:hAnsi="Arial"/>
          <w:b/>
          <w:bCs/>
          <w:sz w:val="22"/>
        </w:rPr>
        <w:t>**Fin**</w:t>
      </w:r>
    </w:p>
    <w:p w:rsidR="000120F8" w:rsidRPr="000120F8" w:rsidRDefault="000120F8" w:rsidP="000120F8">
      <w:pPr>
        <w:shd w:val="clear" w:color="auto" w:fill="FFFFFF"/>
        <w:jc w:val="center"/>
        <w:rPr>
          <w:rFonts w:ascii="Arial" w:eastAsia="Times New Roman" w:hAnsi="Arial" w:cs="Arial"/>
          <w:b/>
          <w:bCs/>
          <w:color w:val="000000" w:themeColor="text1"/>
        </w:rPr>
      </w:pPr>
    </w:p>
    <w:p w:rsidR="000120F8" w:rsidRPr="000120F8" w:rsidRDefault="000120F8" w:rsidP="000120F8">
      <w:pPr>
        <w:rPr>
          <w:rFonts w:ascii="Arial" w:hAnsi="Arial" w:cs="Arial"/>
          <w:b/>
          <w:u w:val="single"/>
        </w:rPr>
      </w:pPr>
      <w:r w:rsidRPr="000120F8">
        <w:rPr>
          <w:rFonts w:ascii="Arial" w:hAnsi="Arial"/>
          <w:b/>
          <w:u w:val="single"/>
        </w:rPr>
        <w:t xml:space="preserve">Notes aux </w:t>
      </w:r>
      <w:proofErr w:type="spellStart"/>
      <w:r w:rsidRPr="000120F8">
        <w:rPr>
          <w:rFonts w:ascii="Arial" w:hAnsi="Arial"/>
          <w:b/>
          <w:u w:val="single"/>
        </w:rPr>
        <w:t>rédacteurs</w:t>
      </w:r>
      <w:proofErr w:type="spellEnd"/>
    </w:p>
    <w:p w:rsidR="000120F8" w:rsidRPr="000120F8" w:rsidRDefault="000120F8" w:rsidP="000120F8">
      <w:pPr>
        <w:rPr>
          <w:rFonts w:ascii="Arial" w:hAnsi="Arial" w:cs="Arial"/>
        </w:rPr>
      </w:pPr>
      <w:proofErr w:type="spellStart"/>
      <w:r w:rsidRPr="000120F8">
        <w:rPr>
          <w:rFonts w:ascii="Arial" w:hAnsi="Arial"/>
        </w:rPr>
        <w:t>Vous</w:t>
      </w:r>
      <w:proofErr w:type="spellEnd"/>
      <w:r w:rsidRPr="000120F8">
        <w:rPr>
          <w:rFonts w:ascii="Arial" w:hAnsi="Arial"/>
        </w:rPr>
        <w:t xml:space="preserve"> </w:t>
      </w:r>
      <w:proofErr w:type="spellStart"/>
      <w:r w:rsidRPr="000120F8">
        <w:rPr>
          <w:rFonts w:ascii="Arial" w:hAnsi="Arial"/>
        </w:rPr>
        <w:t>trouverez</w:t>
      </w:r>
      <w:proofErr w:type="spellEnd"/>
      <w:r w:rsidRPr="000120F8">
        <w:rPr>
          <w:rFonts w:ascii="Arial" w:hAnsi="Arial"/>
        </w:rPr>
        <w:t xml:space="preserve"> plus de </w:t>
      </w:r>
      <w:proofErr w:type="spellStart"/>
      <w:r w:rsidRPr="000120F8">
        <w:rPr>
          <w:rFonts w:ascii="Arial" w:hAnsi="Arial"/>
        </w:rPr>
        <w:t>détails</w:t>
      </w:r>
      <w:proofErr w:type="spellEnd"/>
      <w:r w:rsidRPr="000120F8">
        <w:rPr>
          <w:rFonts w:ascii="Arial" w:hAnsi="Arial"/>
        </w:rPr>
        <w:t xml:space="preserve"> et </w:t>
      </w:r>
      <w:proofErr w:type="spellStart"/>
      <w:r w:rsidRPr="000120F8">
        <w:rPr>
          <w:rFonts w:ascii="Arial" w:hAnsi="Arial"/>
        </w:rPr>
        <w:t>d’images</w:t>
      </w:r>
      <w:proofErr w:type="spellEnd"/>
      <w:r w:rsidRPr="000120F8">
        <w:rPr>
          <w:rFonts w:ascii="Arial" w:hAnsi="Arial"/>
        </w:rPr>
        <w:t xml:space="preserve"> </w:t>
      </w:r>
      <w:proofErr w:type="spellStart"/>
      <w:r w:rsidRPr="000120F8">
        <w:rPr>
          <w:rFonts w:ascii="Arial" w:hAnsi="Arial"/>
        </w:rPr>
        <w:t>associées</w:t>
      </w:r>
      <w:proofErr w:type="spellEnd"/>
      <w:r w:rsidRPr="000120F8">
        <w:rPr>
          <w:rFonts w:ascii="Arial" w:hAnsi="Arial"/>
        </w:rPr>
        <w:t xml:space="preserve"> à </w:t>
      </w:r>
      <w:proofErr w:type="spellStart"/>
      <w:r w:rsidRPr="000120F8">
        <w:rPr>
          <w:rFonts w:ascii="Arial" w:hAnsi="Arial"/>
        </w:rPr>
        <w:t>ce</w:t>
      </w:r>
      <w:proofErr w:type="spellEnd"/>
      <w:r w:rsidRPr="000120F8">
        <w:rPr>
          <w:rFonts w:ascii="Arial" w:hAnsi="Arial"/>
        </w:rPr>
        <w:t xml:space="preserve"> communiqué de </w:t>
      </w:r>
      <w:proofErr w:type="spellStart"/>
      <w:r w:rsidRPr="000120F8">
        <w:rPr>
          <w:rFonts w:ascii="Arial" w:hAnsi="Arial"/>
        </w:rPr>
        <w:t>presse</w:t>
      </w:r>
      <w:proofErr w:type="spellEnd"/>
      <w:r w:rsidRPr="000120F8">
        <w:rPr>
          <w:rFonts w:ascii="Arial" w:hAnsi="Arial"/>
        </w:rPr>
        <w:t xml:space="preserve"> sur </w:t>
      </w:r>
      <w:proofErr w:type="spellStart"/>
      <w:r w:rsidRPr="000120F8">
        <w:rPr>
          <w:rFonts w:ascii="Arial" w:hAnsi="Arial"/>
        </w:rPr>
        <w:t>notre</w:t>
      </w:r>
      <w:proofErr w:type="spellEnd"/>
      <w:r w:rsidRPr="000120F8">
        <w:rPr>
          <w:rFonts w:ascii="Arial" w:hAnsi="Arial"/>
        </w:rPr>
        <w:t xml:space="preserve"> site </w:t>
      </w:r>
      <w:proofErr w:type="gramStart"/>
      <w:r w:rsidRPr="000120F8">
        <w:rPr>
          <w:rFonts w:ascii="Arial" w:hAnsi="Arial"/>
        </w:rPr>
        <w:t>Web :</w:t>
      </w:r>
      <w:proofErr w:type="gramEnd"/>
      <w:r w:rsidRPr="000120F8">
        <w:rPr>
          <w:rFonts w:ascii="Arial" w:hAnsi="Arial"/>
        </w:rPr>
        <w:t xml:space="preserve"> </w:t>
      </w:r>
      <w:hyperlink r:id="rId11" w:history="1">
        <w:r w:rsidRPr="000120F8">
          <w:rPr>
            <w:rStyle w:val="Hyperlink"/>
            <w:rFonts w:ascii="Arial" w:hAnsi="Arial"/>
          </w:rPr>
          <w:t>www.element14.com/news</w:t>
        </w:r>
      </w:hyperlink>
    </w:p>
    <w:p w:rsidR="000120F8" w:rsidRPr="000120F8" w:rsidRDefault="000120F8" w:rsidP="000120F8">
      <w:pPr>
        <w:ind w:right="-1"/>
        <w:rPr>
          <w:rFonts w:ascii="Arial" w:hAnsi="Arial" w:cs="Arial"/>
          <w:b/>
          <w:bCs/>
        </w:rPr>
      </w:pPr>
    </w:p>
    <w:p w:rsidR="000120F8" w:rsidRPr="000120F8" w:rsidRDefault="000120F8" w:rsidP="000120F8">
      <w:pPr>
        <w:ind w:right="-1"/>
        <w:rPr>
          <w:rFonts w:ascii="Arial" w:hAnsi="Arial" w:cs="Arial"/>
          <w:b/>
          <w:bCs/>
        </w:rPr>
      </w:pPr>
      <w:r w:rsidRPr="000120F8">
        <w:rPr>
          <w:rFonts w:ascii="Arial" w:hAnsi="Arial"/>
          <w:b/>
          <w:bCs/>
        </w:rPr>
        <w:t>À propos de nous</w:t>
      </w:r>
    </w:p>
    <w:p w:rsidR="000120F8" w:rsidRPr="000120F8" w:rsidRDefault="000120F8" w:rsidP="000120F8">
      <w:pPr>
        <w:ind w:right="-1"/>
        <w:rPr>
          <w:rFonts w:ascii="Arial" w:hAnsi="Arial" w:cs="Arial"/>
        </w:rPr>
      </w:pPr>
      <w:hyperlink r:id="rId12" w:history="1">
        <w:r w:rsidRPr="000120F8">
          <w:rPr>
            <w:rStyle w:val="Hyperlink"/>
            <w:rFonts w:ascii="Arial" w:hAnsi="Arial"/>
          </w:rPr>
          <w:t xml:space="preserve">Farnell </w:t>
        </w:r>
      </w:hyperlink>
      <w:proofErr w:type="spellStart"/>
      <w:r w:rsidRPr="000120F8">
        <w:rPr>
          <w:rFonts w:ascii="Arial" w:hAnsi="Arial"/>
        </w:rPr>
        <w:t>est</w:t>
      </w:r>
      <w:proofErr w:type="spellEnd"/>
      <w:r w:rsidRPr="000120F8">
        <w:rPr>
          <w:rFonts w:ascii="Arial" w:hAnsi="Arial"/>
        </w:rPr>
        <w:t xml:space="preserve"> un leader </w:t>
      </w:r>
      <w:proofErr w:type="spellStart"/>
      <w:r w:rsidRPr="000120F8">
        <w:rPr>
          <w:rFonts w:ascii="Arial" w:hAnsi="Arial"/>
        </w:rPr>
        <w:t>mondial</w:t>
      </w:r>
      <w:proofErr w:type="spellEnd"/>
      <w:r w:rsidRPr="000120F8">
        <w:rPr>
          <w:rFonts w:ascii="Arial" w:hAnsi="Arial"/>
        </w:rPr>
        <w:t xml:space="preserve"> de la </w:t>
      </w:r>
      <w:proofErr w:type="spellStart"/>
      <w:r w:rsidRPr="000120F8">
        <w:rPr>
          <w:rFonts w:ascii="Arial" w:hAnsi="Arial"/>
        </w:rPr>
        <w:t>technologie</w:t>
      </w:r>
      <w:proofErr w:type="spellEnd"/>
      <w:r w:rsidRPr="000120F8">
        <w:rPr>
          <w:rFonts w:ascii="Arial" w:hAnsi="Arial"/>
        </w:rPr>
        <w:t xml:space="preserve"> avec plus de 80 </w:t>
      </w:r>
      <w:proofErr w:type="spellStart"/>
      <w:r w:rsidRPr="000120F8">
        <w:rPr>
          <w:rFonts w:ascii="Arial" w:hAnsi="Arial"/>
        </w:rPr>
        <w:t>ans</w:t>
      </w:r>
      <w:proofErr w:type="spellEnd"/>
      <w:r w:rsidRPr="000120F8">
        <w:rPr>
          <w:rFonts w:ascii="Arial" w:hAnsi="Arial"/>
        </w:rPr>
        <w:t xml:space="preserve"> </w:t>
      </w:r>
      <w:proofErr w:type="spellStart"/>
      <w:r w:rsidRPr="000120F8">
        <w:rPr>
          <w:rFonts w:ascii="Arial" w:hAnsi="Arial"/>
        </w:rPr>
        <w:t>d’expérience</w:t>
      </w:r>
      <w:proofErr w:type="spellEnd"/>
      <w:r w:rsidRPr="000120F8">
        <w:rPr>
          <w:rFonts w:ascii="Arial" w:hAnsi="Arial"/>
        </w:rPr>
        <w:t xml:space="preserve"> </w:t>
      </w:r>
      <w:proofErr w:type="spellStart"/>
      <w:r w:rsidRPr="000120F8">
        <w:rPr>
          <w:rFonts w:ascii="Arial" w:hAnsi="Arial"/>
        </w:rPr>
        <w:t>dans</w:t>
      </w:r>
      <w:proofErr w:type="spellEnd"/>
      <w:r w:rsidRPr="000120F8">
        <w:rPr>
          <w:rFonts w:ascii="Arial" w:hAnsi="Arial"/>
        </w:rPr>
        <w:t xml:space="preserve"> la distribution à haut </w:t>
      </w:r>
      <w:proofErr w:type="spellStart"/>
      <w:r w:rsidRPr="000120F8">
        <w:rPr>
          <w:rFonts w:ascii="Arial" w:hAnsi="Arial"/>
        </w:rPr>
        <w:t>niveau</w:t>
      </w:r>
      <w:proofErr w:type="spellEnd"/>
      <w:r w:rsidRPr="000120F8">
        <w:rPr>
          <w:rFonts w:ascii="Arial" w:hAnsi="Arial"/>
        </w:rPr>
        <w:t xml:space="preserve"> de service de </w:t>
      </w:r>
      <w:proofErr w:type="spellStart"/>
      <w:r w:rsidRPr="000120F8">
        <w:rPr>
          <w:rFonts w:ascii="Arial" w:hAnsi="Arial"/>
        </w:rPr>
        <w:t>produits</w:t>
      </w:r>
      <w:proofErr w:type="spellEnd"/>
      <w:r w:rsidRPr="000120F8">
        <w:rPr>
          <w:rFonts w:ascii="Arial" w:hAnsi="Arial"/>
        </w:rPr>
        <w:t xml:space="preserve"> et solutions </w:t>
      </w:r>
      <w:proofErr w:type="spellStart"/>
      <w:r w:rsidRPr="000120F8">
        <w:rPr>
          <w:rFonts w:ascii="Arial" w:hAnsi="Arial"/>
        </w:rPr>
        <w:t>technologiques</w:t>
      </w:r>
      <w:proofErr w:type="spellEnd"/>
      <w:r w:rsidRPr="000120F8">
        <w:rPr>
          <w:rFonts w:ascii="Arial" w:hAnsi="Arial"/>
        </w:rPr>
        <w:t xml:space="preserve"> pour la conception, la production, la maintenance et la </w:t>
      </w:r>
      <w:proofErr w:type="spellStart"/>
      <w:r w:rsidRPr="000120F8">
        <w:rPr>
          <w:rFonts w:ascii="Arial" w:hAnsi="Arial"/>
        </w:rPr>
        <w:t>réparation</w:t>
      </w:r>
      <w:proofErr w:type="spellEnd"/>
      <w:r w:rsidRPr="000120F8">
        <w:rPr>
          <w:rFonts w:ascii="Arial" w:hAnsi="Arial"/>
        </w:rPr>
        <w:t xml:space="preserve"> de </w:t>
      </w:r>
      <w:proofErr w:type="spellStart"/>
      <w:r w:rsidRPr="000120F8">
        <w:rPr>
          <w:rFonts w:ascii="Arial" w:hAnsi="Arial"/>
        </w:rPr>
        <w:t>systèmes</w:t>
      </w:r>
      <w:proofErr w:type="spellEnd"/>
      <w:r w:rsidRPr="000120F8">
        <w:rPr>
          <w:rFonts w:ascii="Arial" w:hAnsi="Arial"/>
        </w:rPr>
        <w:t xml:space="preserve"> </w:t>
      </w:r>
      <w:proofErr w:type="spellStart"/>
      <w:r w:rsidRPr="000120F8">
        <w:rPr>
          <w:rFonts w:ascii="Arial" w:hAnsi="Arial"/>
        </w:rPr>
        <w:t>électroniques</w:t>
      </w:r>
      <w:proofErr w:type="spellEnd"/>
      <w:r w:rsidRPr="000120F8">
        <w:rPr>
          <w:rFonts w:ascii="Arial" w:hAnsi="Arial"/>
        </w:rPr>
        <w:t xml:space="preserve">. Farnell </w:t>
      </w:r>
      <w:proofErr w:type="spellStart"/>
      <w:r w:rsidRPr="000120F8">
        <w:rPr>
          <w:rFonts w:ascii="Arial" w:hAnsi="Arial"/>
        </w:rPr>
        <w:t>utilise</w:t>
      </w:r>
      <w:proofErr w:type="spellEnd"/>
      <w:r w:rsidRPr="000120F8">
        <w:rPr>
          <w:rFonts w:ascii="Arial" w:hAnsi="Arial"/>
        </w:rPr>
        <w:t xml:space="preserve"> </w:t>
      </w:r>
      <w:proofErr w:type="spellStart"/>
      <w:r w:rsidRPr="000120F8">
        <w:rPr>
          <w:rFonts w:ascii="Arial" w:hAnsi="Arial"/>
        </w:rPr>
        <w:t>cette</w:t>
      </w:r>
      <w:proofErr w:type="spellEnd"/>
      <w:r w:rsidRPr="000120F8">
        <w:rPr>
          <w:rFonts w:ascii="Arial" w:hAnsi="Arial"/>
        </w:rPr>
        <w:t xml:space="preserve"> </w:t>
      </w:r>
      <w:proofErr w:type="spellStart"/>
      <w:r w:rsidRPr="000120F8">
        <w:rPr>
          <w:rFonts w:ascii="Arial" w:hAnsi="Arial"/>
        </w:rPr>
        <w:t>expérience</w:t>
      </w:r>
      <w:proofErr w:type="spellEnd"/>
      <w:r w:rsidRPr="000120F8">
        <w:rPr>
          <w:rFonts w:ascii="Arial" w:hAnsi="Arial"/>
        </w:rPr>
        <w:t xml:space="preserve"> pour </w:t>
      </w:r>
      <w:proofErr w:type="spellStart"/>
      <w:r w:rsidRPr="000120F8">
        <w:rPr>
          <w:rFonts w:ascii="Arial" w:hAnsi="Arial"/>
        </w:rPr>
        <w:t>accompagner</w:t>
      </w:r>
      <w:proofErr w:type="spellEnd"/>
      <w:r w:rsidRPr="000120F8">
        <w:rPr>
          <w:rFonts w:ascii="Arial" w:hAnsi="Arial"/>
        </w:rPr>
        <w:t xml:space="preserve"> </w:t>
      </w:r>
      <w:proofErr w:type="spellStart"/>
      <w:proofErr w:type="gramStart"/>
      <w:r w:rsidRPr="000120F8">
        <w:rPr>
          <w:rFonts w:ascii="Arial" w:hAnsi="Arial"/>
        </w:rPr>
        <w:t>sa</w:t>
      </w:r>
      <w:proofErr w:type="spellEnd"/>
      <w:proofErr w:type="gramEnd"/>
      <w:r w:rsidRPr="000120F8">
        <w:rPr>
          <w:rFonts w:ascii="Arial" w:hAnsi="Arial"/>
        </w:rPr>
        <w:t xml:space="preserve"> large </w:t>
      </w:r>
      <w:proofErr w:type="spellStart"/>
      <w:r w:rsidRPr="000120F8">
        <w:rPr>
          <w:rFonts w:ascii="Arial" w:hAnsi="Arial"/>
        </w:rPr>
        <w:t>clientèle</w:t>
      </w:r>
      <w:proofErr w:type="spellEnd"/>
      <w:r w:rsidRPr="000120F8">
        <w:rPr>
          <w:rFonts w:ascii="Arial" w:hAnsi="Arial"/>
        </w:rPr>
        <w:t xml:space="preserve"> qui </w:t>
      </w:r>
      <w:proofErr w:type="spellStart"/>
      <w:r w:rsidRPr="000120F8">
        <w:rPr>
          <w:rFonts w:ascii="Arial" w:hAnsi="Arial"/>
        </w:rPr>
        <w:t>s’étend</w:t>
      </w:r>
      <w:proofErr w:type="spellEnd"/>
      <w:r w:rsidRPr="000120F8">
        <w:rPr>
          <w:rFonts w:ascii="Arial" w:hAnsi="Arial"/>
        </w:rPr>
        <w:t xml:space="preserve"> des amateurs aux </w:t>
      </w:r>
      <w:proofErr w:type="spellStart"/>
      <w:r w:rsidRPr="000120F8">
        <w:rPr>
          <w:rFonts w:ascii="Arial" w:hAnsi="Arial"/>
        </w:rPr>
        <w:t>ingénieurs</w:t>
      </w:r>
      <w:proofErr w:type="spellEnd"/>
      <w:r w:rsidRPr="000120F8">
        <w:rPr>
          <w:rFonts w:ascii="Arial" w:hAnsi="Arial"/>
        </w:rPr>
        <w:t xml:space="preserve">, </w:t>
      </w:r>
      <w:proofErr w:type="spellStart"/>
      <w:r w:rsidRPr="000120F8">
        <w:rPr>
          <w:rFonts w:ascii="Arial" w:hAnsi="Arial"/>
        </w:rPr>
        <w:t>en</w:t>
      </w:r>
      <w:proofErr w:type="spellEnd"/>
      <w:r w:rsidRPr="000120F8">
        <w:rPr>
          <w:rFonts w:ascii="Arial" w:hAnsi="Arial"/>
        </w:rPr>
        <w:t xml:space="preserve"> passant par les </w:t>
      </w:r>
      <w:proofErr w:type="spellStart"/>
      <w:r w:rsidRPr="000120F8">
        <w:rPr>
          <w:rFonts w:ascii="Arial" w:hAnsi="Arial"/>
        </w:rPr>
        <w:t>ingénieurs</w:t>
      </w:r>
      <w:proofErr w:type="spellEnd"/>
      <w:r w:rsidRPr="000120F8">
        <w:rPr>
          <w:rFonts w:ascii="Arial" w:hAnsi="Arial"/>
        </w:rPr>
        <w:t xml:space="preserve"> de maintenance. </w:t>
      </w:r>
      <w:proofErr w:type="spellStart"/>
      <w:r w:rsidRPr="000120F8">
        <w:rPr>
          <w:rFonts w:ascii="Arial" w:hAnsi="Arial"/>
        </w:rPr>
        <w:t>En</w:t>
      </w:r>
      <w:proofErr w:type="spellEnd"/>
      <w:r w:rsidRPr="000120F8">
        <w:rPr>
          <w:rFonts w:ascii="Arial" w:hAnsi="Arial"/>
        </w:rPr>
        <w:t xml:space="preserve"> </w:t>
      </w:r>
      <w:proofErr w:type="spellStart"/>
      <w:r w:rsidRPr="000120F8">
        <w:rPr>
          <w:rFonts w:ascii="Arial" w:hAnsi="Arial"/>
        </w:rPr>
        <w:t>tant</w:t>
      </w:r>
      <w:proofErr w:type="spellEnd"/>
      <w:r w:rsidRPr="000120F8">
        <w:rPr>
          <w:rFonts w:ascii="Arial" w:hAnsi="Arial"/>
        </w:rPr>
        <w:t xml:space="preserve"> que « </w:t>
      </w:r>
      <w:proofErr w:type="spellStart"/>
      <w:r w:rsidRPr="000120F8">
        <w:rPr>
          <w:rFonts w:ascii="Arial" w:hAnsi="Arial"/>
        </w:rPr>
        <w:t>Partenaire</w:t>
      </w:r>
      <w:proofErr w:type="spellEnd"/>
      <w:r w:rsidRPr="000120F8">
        <w:rPr>
          <w:rFonts w:ascii="Arial" w:hAnsi="Arial"/>
        </w:rPr>
        <w:t xml:space="preserve"> de </w:t>
      </w:r>
      <w:proofErr w:type="spellStart"/>
      <w:r w:rsidRPr="000120F8">
        <w:rPr>
          <w:rFonts w:ascii="Arial" w:hAnsi="Arial"/>
        </w:rPr>
        <w:t>vos</w:t>
      </w:r>
      <w:proofErr w:type="spellEnd"/>
      <w:r w:rsidRPr="000120F8">
        <w:rPr>
          <w:rFonts w:ascii="Arial" w:hAnsi="Arial"/>
        </w:rPr>
        <w:t xml:space="preserve"> </w:t>
      </w:r>
      <w:proofErr w:type="spellStart"/>
      <w:r w:rsidRPr="000120F8">
        <w:rPr>
          <w:rFonts w:ascii="Arial" w:hAnsi="Arial"/>
        </w:rPr>
        <w:t>développements</w:t>
      </w:r>
      <w:proofErr w:type="spellEnd"/>
      <w:r w:rsidRPr="000120F8">
        <w:rPr>
          <w:rFonts w:ascii="Arial" w:hAnsi="Arial"/>
        </w:rPr>
        <w:t xml:space="preserve"> », nous </w:t>
      </w:r>
      <w:proofErr w:type="spellStart"/>
      <w:r w:rsidRPr="000120F8">
        <w:rPr>
          <w:rFonts w:ascii="Arial" w:hAnsi="Arial"/>
        </w:rPr>
        <w:t>travaillons</w:t>
      </w:r>
      <w:proofErr w:type="spellEnd"/>
      <w:r w:rsidRPr="000120F8">
        <w:rPr>
          <w:rFonts w:ascii="Arial" w:hAnsi="Arial"/>
        </w:rPr>
        <w:t xml:space="preserve"> avec des marques et des startups de premier plan pour </w:t>
      </w:r>
      <w:proofErr w:type="spellStart"/>
      <w:r w:rsidRPr="000120F8">
        <w:rPr>
          <w:rFonts w:ascii="Arial" w:hAnsi="Arial"/>
        </w:rPr>
        <w:t>développer</w:t>
      </w:r>
      <w:proofErr w:type="spellEnd"/>
      <w:r w:rsidRPr="000120F8">
        <w:rPr>
          <w:rFonts w:ascii="Arial" w:hAnsi="Arial"/>
        </w:rPr>
        <w:t xml:space="preserve"> de nouveaux </w:t>
      </w:r>
      <w:proofErr w:type="spellStart"/>
      <w:r w:rsidRPr="000120F8">
        <w:rPr>
          <w:rFonts w:ascii="Arial" w:hAnsi="Arial"/>
        </w:rPr>
        <w:t>produits</w:t>
      </w:r>
      <w:proofErr w:type="spellEnd"/>
      <w:r w:rsidRPr="000120F8">
        <w:rPr>
          <w:rFonts w:ascii="Arial" w:hAnsi="Arial"/>
        </w:rPr>
        <w:t xml:space="preserve"> </w:t>
      </w:r>
      <w:proofErr w:type="spellStart"/>
      <w:r w:rsidRPr="000120F8">
        <w:rPr>
          <w:rFonts w:ascii="Arial" w:hAnsi="Arial"/>
        </w:rPr>
        <w:t>destinés</w:t>
      </w:r>
      <w:proofErr w:type="spellEnd"/>
      <w:r w:rsidRPr="000120F8">
        <w:rPr>
          <w:rFonts w:ascii="Arial" w:hAnsi="Arial"/>
        </w:rPr>
        <w:t xml:space="preserve"> au </w:t>
      </w:r>
      <w:proofErr w:type="spellStart"/>
      <w:r w:rsidRPr="000120F8">
        <w:rPr>
          <w:rFonts w:ascii="Arial" w:hAnsi="Arial"/>
        </w:rPr>
        <w:t>marché</w:t>
      </w:r>
      <w:proofErr w:type="spellEnd"/>
      <w:r w:rsidRPr="000120F8">
        <w:rPr>
          <w:rFonts w:ascii="Arial" w:hAnsi="Arial"/>
        </w:rPr>
        <w:t xml:space="preserve">, et nous </w:t>
      </w:r>
      <w:proofErr w:type="spellStart"/>
      <w:r w:rsidRPr="000120F8">
        <w:rPr>
          <w:rFonts w:ascii="Arial" w:hAnsi="Arial"/>
        </w:rPr>
        <w:t>accompagnons</w:t>
      </w:r>
      <w:proofErr w:type="spellEnd"/>
      <w:r w:rsidRPr="000120F8">
        <w:rPr>
          <w:rFonts w:ascii="Arial" w:hAnsi="Arial"/>
        </w:rPr>
        <w:t xml:space="preserve"> le </w:t>
      </w:r>
      <w:proofErr w:type="spellStart"/>
      <w:r w:rsidRPr="000120F8">
        <w:rPr>
          <w:rFonts w:ascii="Arial" w:hAnsi="Arial"/>
        </w:rPr>
        <w:t>secteur</w:t>
      </w:r>
      <w:proofErr w:type="spellEnd"/>
      <w:r w:rsidRPr="000120F8">
        <w:rPr>
          <w:rFonts w:ascii="Arial" w:hAnsi="Arial"/>
        </w:rPr>
        <w:t xml:space="preserve"> </w:t>
      </w:r>
      <w:proofErr w:type="spellStart"/>
      <w:r w:rsidRPr="000120F8">
        <w:rPr>
          <w:rFonts w:ascii="Arial" w:hAnsi="Arial"/>
        </w:rPr>
        <w:t>dans</w:t>
      </w:r>
      <w:proofErr w:type="spellEnd"/>
      <w:r w:rsidRPr="000120F8">
        <w:rPr>
          <w:rFonts w:ascii="Arial" w:hAnsi="Arial"/>
        </w:rPr>
        <w:t xml:space="preserve"> le </w:t>
      </w:r>
      <w:proofErr w:type="spellStart"/>
      <w:r w:rsidRPr="000120F8">
        <w:rPr>
          <w:rFonts w:ascii="Arial" w:hAnsi="Arial"/>
        </w:rPr>
        <w:t>développement</w:t>
      </w:r>
      <w:proofErr w:type="spellEnd"/>
      <w:r w:rsidRPr="000120F8">
        <w:rPr>
          <w:rFonts w:ascii="Arial" w:hAnsi="Arial"/>
        </w:rPr>
        <w:t xml:space="preserve"> de la </w:t>
      </w:r>
      <w:proofErr w:type="spellStart"/>
      <w:r w:rsidRPr="000120F8">
        <w:rPr>
          <w:rFonts w:ascii="Arial" w:hAnsi="Arial"/>
        </w:rPr>
        <w:t>génération</w:t>
      </w:r>
      <w:proofErr w:type="spellEnd"/>
      <w:r w:rsidRPr="000120F8">
        <w:rPr>
          <w:rFonts w:ascii="Arial" w:hAnsi="Arial"/>
        </w:rPr>
        <w:t xml:space="preserve"> </w:t>
      </w:r>
      <w:proofErr w:type="spellStart"/>
      <w:r w:rsidRPr="000120F8">
        <w:rPr>
          <w:rFonts w:ascii="Arial" w:hAnsi="Arial"/>
        </w:rPr>
        <w:t>actuelle</w:t>
      </w:r>
      <w:proofErr w:type="spellEnd"/>
      <w:r w:rsidRPr="000120F8">
        <w:rPr>
          <w:rFonts w:ascii="Arial" w:hAnsi="Arial"/>
        </w:rPr>
        <w:t xml:space="preserve"> et future </w:t>
      </w:r>
      <w:proofErr w:type="spellStart"/>
      <w:r w:rsidRPr="000120F8">
        <w:rPr>
          <w:rFonts w:ascii="Arial" w:hAnsi="Arial"/>
        </w:rPr>
        <w:t>d’ingénieurs</w:t>
      </w:r>
      <w:proofErr w:type="spellEnd"/>
      <w:r w:rsidRPr="000120F8">
        <w:rPr>
          <w:rFonts w:ascii="Arial" w:hAnsi="Arial"/>
        </w:rPr>
        <w:t xml:space="preserve">. </w:t>
      </w:r>
    </w:p>
    <w:p w:rsidR="000120F8" w:rsidRPr="000120F8" w:rsidRDefault="000120F8" w:rsidP="000120F8">
      <w:pPr>
        <w:ind w:right="-1"/>
        <w:rPr>
          <w:rFonts w:ascii="Arial" w:hAnsi="Arial" w:cs="Arial"/>
        </w:rPr>
      </w:pPr>
      <w:r w:rsidRPr="000120F8">
        <w:rPr>
          <w:rFonts w:ascii="Arial" w:hAnsi="Arial"/>
          <w:shd w:val="clear" w:color="auto" w:fill="FFFFFF"/>
        </w:rPr>
        <w:t xml:space="preserve">Farnell </w:t>
      </w:r>
      <w:proofErr w:type="spellStart"/>
      <w:proofErr w:type="gramStart"/>
      <w:r w:rsidRPr="000120F8">
        <w:rPr>
          <w:rFonts w:ascii="Arial" w:hAnsi="Arial"/>
        </w:rPr>
        <w:t>est</w:t>
      </w:r>
      <w:proofErr w:type="spellEnd"/>
      <w:proofErr w:type="gramEnd"/>
      <w:r w:rsidRPr="000120F8">
        <w:rPr>
          <w:rFonts w:ascii="Arial" w:hAnsi="Arial"/>
        </w:rPr>
        <w:t xml:space="preserve"> </w:t>
      </w:r>
      <w:proofErr w:type="spellStart"/>
      <w:r w:rsidRPr="000120F8">
        <w:rPr>
          <w:rFonts w:ascii="Arial" w:hAnsi="Arial"/>
        </w:rPr>
        <w:t>présent</w:t>
      </w:r>
      <w:proofErr w:type="spellEnd"/>
      <w:r w:rsidRPr="000120F8">
        <w:rPr>
          <w:rFonts w:ascii="Arial" w:hAnsi="Arial"/>
        </w:rPr>
        <w:t xml:space="preserve"> sur les </w:t>
      </w:r>
      <w:proofErr w:type="spellStart"/>
      <w:r w:rsidRPr="000120F8">
        <w:rPr>
          <w:rFonts w:ascii="Arial" w:hAnsi="Arial"/>
        </w:rPr>
        <w:t>marchés</w:t>
      </w:r>
      <w:proofErr w:type="spellEnd"/>
      <w:r w:rsidRPr="000120F8">
        <w:rPr>
          <w:rFonts w:ascii="Arial" w:hAnsi="Arial"/>
        </w:rPr>
        <w:t xml:space="preserve"> sous les </w:t>
      </w:r>
      <w:proofErr w:type="spellStart"/>
      <w:r w:rsidRPr="000120F8">
        <w:rPr>
          <w:rFonts w:ascii="Arial" w:hAnsi="Arial"/>
        </w:rPr>
        <w:t>noms</w:t>
      </w:r>
      <w:proofErr w:type="spellEnd"/>
      <w:r w:rsidRPr="000120F8">
        <w:rPr>
          <w:rFonts w:ascii="Arial" w:hAnsi="Arial"/>
        </w:rPr>
        <w:t xml:space="preserve"> de </w:t>
      </w:r>
      <w:hyperlink r:id="rId13" w:history="1">
        <w:r w:rsidRPr="000120F8">
          <w:rPr>
            <w:rStyle w:val="Hyperlink"/>
            <w:rFonts w:ascii="Arial" w:hAnsi="Arial"/>
          </w:rPr>
          <w:t>Farnell</w:t>
        </w:r>
      </w:hyperlink>
      <w:r w:rsidRPr="000120F8">
        <w:rPr>
          <w:rFonts w:ascii="Arial" w:hAnsi="Arial"/>
        </w:rPr>
        <w:t> </w:t>
      </w:r>
      <w:proofErr w:type="spellStart"/>
      <w:r w:rsidRPr="000120F8">
        <w:rPr>
          <w:rFonts w:ascii="Arial" w:hAnsi="Arial"/>
        </w:rPr>
        <w:t>en</w:t>
      </w:r>
      <w:proofErr w:type="spellEnd"/>
      <w:r w:rsidRPr="000120F8">
        <w:rPr>
          <w:rFonts w:ascii="Arial" w:hAnsi="Arial"/>
        </w:rPr>
        <w:t xml:space="preserve"> Europe, </w:t>
      </w:r>
      <w:hyperlink r:id="rId14" w:history="1">
        <w:r w:rsidRPr="000120F8">
          <w:rPr>
            <w:rStyle w:val="Hyperlink"/>
            <w:rFonts w:ascii="Arial" w:hAnsi="Arial"/>
          </w:rPr>
          <w:t>Newark</w:t>
        </w:r>
      </w:hyperlink>
      <w:r w:rsidRPr="000120F8">
        <w:rPr>
          <w:rFonts w:ascii="Arial" w:hAnsi="Arial"/>
        </w:rPr>
        <w:t> </w:t>
      </w:r>
      <w:proofErr w:type="spellStart"/>
      <w:r w:rsidRPr="000120F8">
        <w:rPr>
          <w:rFonts w:ascii="Arial" w:hAnsi="Arial"/>
        </w:rPr>
        <w:t>en</w:t>
      </w:r>
      <w:proofErr w:type="spellEnd"/>
      <w:r w:rsidRPr="000120F8">
        <w:rPr>
          <w:rFonts w:ascii="Arial" w:hAnsi="Arial"/>
        </w:rPr>
        <w:t xml:space="preserve"> </w:t>
      </w:r>
      <w:proofErr w:type="spellStart"/>
      <w:r w:rsidRPr="000120F8">
        <w:rPr>
          <w:rFonts w:ascii="Arial" w:hAnsi="Arial"/>
        </w:rPr>
        <w:t>Amérique</w:t>
      </w:r>
      <w:proofErr w:type="spellEnd"/>
      <w:r w:rsidRPr="000120F8">
        <w:rPr>
          <w:rFonts w:ascii="Arial" w:hAnsi="Arial"/>
        </w:rPr>
        <w:t xml:space="preserve"> du Nord, et </w:t>
      </w:r>
      <w:hyperlink r:id="rId15" w:history="1">
        <w:r w:rsidRPr="000120F8">
          <w:rPr>
            <w:rStyle w:val="Hyperlink"/>
            <w:rFonts w:ascii="Arial" w:hAnsi="Arial"/>
          </w:rPr>
          <w:t>element14</w:t>
        </w:r>
      </w:hyperlink>
      <w:r w:rsidRPr="000120F8">
        <w:rPr>
          <w:rFonts w:ascii="Arial" w:hAnsi="Arial"/>
        </w:rPr>
        <w:t> </w:t>
      </w:r>
      <w:proofErr w:type="spellStart"/>
      <w:r w:rsidRPr="000120F8">
        <w:rPr>
          <w:rFonts w:ascii="Arial" w:hAnsi="Arial"/>
        </w:rPr>
        <w:t>dans</w:t>
      </w:r>
      <w:proofErr w:type="spellEnd"/>
      <w:r w:rsidRPr="000120F8">
        <w:rPr>
          <w:rFonts w:ascii="Arial" w:hAnsi="Arial"/>
        </w:rPr>
        <w:t xml:space="preserve"> </w:t>
      </w:r>
      <w:proofErr w:type="spellStart"/>
      <w:r w:rsidRPr="000120F8">
        <w:rPr>
          <w:rFonts w:ascii="Arial" w:hAnsi="Arial"/>
        </w:rPr>
        <w:t>toute</w:t>
      </w:r>
      <w:proofErr w:type="spellEnd"/>
      <w:r w:rsidRPr="000120F8">
        <w:rPr>
          <w:rFonts w:ascii="Arial" w:hAnsi="Arial"/>
        </w:rPr>
        <w:t xml:space="preserve"> </w:t>
      </w:r>
      <w:proofErr w:type="spellStart"/>
      <w:r w:rsidRPr="000120F8">
        <w:rPr>
          <w:rFonts w:ascii="Arial" w:hAnsi="Arial"/>
        </w:rPr>
        <w:t>l’Asie-Pacifique</w:t>
      </w:r>
      <w:proofErr w:type="spellEnd"/>
      <w:r w:rsidRPr="000120F8">
        <w:rPr>
          <w:rFonts w:ascii="Arial" w:hAnsi="Arial"/>
          <w:shd w:val="clear" w:color="auto" w:fill="FFFFFF"/>
        </w:rPr>
        <w:t>.</w:t>
      </w:r>
      <w:r w:rsidRPr="000120F8">
        <w:rPr>
          <w:rFonts w:ascii="Arial" w:hAnsi="Arial"/>
        </w:rPr>
        <w:t xml:space="preserve"> Farnell vend </w:t>
      </w:r>
      <w:proofErr w:type="spellStart"/>
      <w:proofErr w:type="gramStart"/>
      <w:r w:rsidRPr="000120F8">
        <w:rPr>
          <w:rFonts w:ascii="Arial" w:hAnsi="Arial"/>
        </w:rPr>
        <w:t>ses</w:t>
      </w:r>
      <w:proofErr w:type="spellEnd"/>
      <w:proofErr w:type="gramEnd"/>
      <w:r w:rsidRPr="000120F8">
        <w:rPr>
          <w:rFonts w:ascii="Arial" w:hAnsi="Arial"/>
        </w:rPr>
        <w:t xml:space="preserve"> </w:t>
      </w:r>
      <w:proofErr w:type="spellStart"/>
      <w:r w:rsidRPr="000120F8">
        <w:rPr>
          <w:rFonts w:ascii="Arial" w:hAnsi="Arial"/>
        </w:rPr>
        <w:t>produits</w:t>
      </w:r>
      <w:proofErr w:type="spellEnd"/>
      <w:r w:rsidRPr="000120F8">
        <w:rPr>
          <w:rFonts w:ascii="Arial" w:hAnsi="Arial"/>
        </w:rPr>
        <w:t xml:space="preserve"> </w:t>
      </w:r>
      <w:proofErr w:type="spellStart"/>
      <w:r w:rsidRPr="000120F8">
        <w:rPr>
          <w:rFonts w:ascii="Arial" w:hAnsi="Arial"/>
        </w:rPr>
        <w:t>directement</w:t>
      </w:r>
      <w:proofErr w:type="spellEnd"/>
      <w:r w:rsidRPr="000120F8">
        <w:rPr>
          <w:rFonts w:ascii="Arial" w:hAnsi="Arial"/>
        </w:rPr>
        <w:t xml:space="preserve"> aux clients via un </w:t>
      </w:r>
      <w:proofErr w:type="spellStart"/>
      <w:r w:rsidRPr="000120F8">
        <w:rPr>
          <w:rFonts w:ascii="Arial" w:hAnsi="Arial"/>
        </w:rPr>
        <w:t>réseau</w:t>
      </w:r>
      <w:proofErr w:type="spellEnd"/>
      <w:r w:rsidRPr="000120F8">
        <w:rPr>
          <w:rFonts w:ascii="Arial" w:hAnsi="Arial"/>
        </w:rPr>
        <w:t xml:space="preserve"> de </w:t>
      </w:r>
      <w:proofErr w:type="spellStart"/>
      <w:r w:rsidRPr="000120F8">
        <w:rPr>
          <w:rFonts w:ascii="Arial" w:hAnsi="Arial"/>
        </w:rPr>
        <w:t>revendeurs</w:t>
      </w:r>
      <w:proofErr w:type="spellEnd"/>
      <w:r w:rsidRPr="000120F8">
        <w:rPr>
          <w:rFonts w:ascii="Arial" w:hAnsi="Arial"/>
        </w:rPr>
        <w:t xml:space="preserve"> et son </w:t>
      </w:r>
      <w:proofErr w:type="spellStart"/>
      <w:r w:rsidRPr="000120F8">
        <w:rPr>
          <w:rFonts w:ascii="Arial" w:hAnsi="Arial"/>
        </w:rPr>
        <w:t>entreprise</w:t>
      </w:r>
      <w:proofErr w:type="spellEnd"/>
      <w:r w:rsidRPr="000120F8">
        <w:rPr>
          <w:rFonts w:ascii="Arial" w:hAnsi="Arial"/>
        </w:rPr>
        <w:t xml:space="preserve"> </w:t>
      </w:r>
      <w:hyperlink r:id="rId16" w:history="1">
        <w:r w:rsidRPr="000120F8">
          <w:rPr>
            <w:rStyle w:val="Hyperlink"/>
            <w:rFonts w:ascii="Arial" w:hAnsi="Arial"/>
          </w:rPr>
          <w:t>CPC</w:t>
        </w:r>
      </w:hyperlink>
      <w:r w:rsidRPr="000120F8">
        <w:rPr>
          <w:rFonts w:ascii="Arial" w:hAnsi="Arial"/>
        </w:rPr>
        <w:t xml:space="preserve"> au </w:t>
      </w:r>
      <w:proofErr w:type="spellStart"/>
      <w:r w:rsidRPr="000120F8">
        <w:rPr>
          <w:rFonts w:ascii="Arial" w:hAnsi="Arial"/>
        </w:rPr>
        <w:t>Royaume</w:t>
      </w:r>
      <w:proofErr w:type="spellEnd"/>
      <w:r w:rsidRPr="000120F8">
        <w:rPr>
          <w:rFonts w:ascii="Arial" w:hAnsi="Arial"/>
        </w:rPr>
        <w:t>-Uni.</w:t>
      </w:r>
    </w:p>
    <w:p w:rsidR="000120F8" w:rsidRPr="000120F8" w:rsidRDefault="000120F8" w:rsidP="000120F8">
      <w:pPr>
        <w:pStyle w:val="NormalWeb"/>
        <w:shd w:val="clear" w:color="auto" w:fill="FFFFFF"/>
        <w:spacing w:before="0" w:beforeAutospacing="0" w:after="0" w:afterAutospacing="0" w:line="276" w:lineRule="auto"/>
        <w:rPr>
          <w:rFonts w:ascii="Arial" w:hAnsi="Arial"/>
          <w:sz w:val="20"/>
          <w:szCs w:val="20"/>
        </w:rPr>
      </w:pPr>
      <w:r w:rsidRPr="000120F8">
        <w:rPr>
          <w:rFonts w:ascii="Arial" w:hAnsi="Arial"/>
          <w:sz w:val="20"/>
          <w:szCs w:val="20"/>
        </w:rPr>
        <w:t xml:space="preserve">Farnell est une entité commerciale d’Avnet, Inc. (Nasdaq : </w:t>
      </w:r>
      <w:hyperlink r:id="rId17" w:history="1">
        <w:r w:rsidRPr="000120F8">
          <w:rPr>
            <w:rStyle w:val="Hyperlink"/>
            <w:rFonts w:ascii="Arial" w:hAnsi="Arial"/>
            <w:sz w:val="20"/>
            <w:szCs w:val="20"/>
          </w:rPr>
          <w:t>AVT</w:t>
        </w:r>
      </w:hyperlink>
      <w:r w:rsidRPr="000120F8">
        <w:rPr>
          <w:rFonts w:ascii="Arial" w:hAnsi="Arial"/>
          <w:sz w:val="20"/>
          <w:szCs w:val="20"/>
        </w:rPr>
        <w:t xml:space="preserve">). Avnet est un fournisseur mondial de solutions technologiques qui dispose d’un vaste écosystème de compétences en matière de conception, de produits, de marketing et de chaîne d’approvisionnement pour ses clients à chaque étape du cycle de vie du produit. </w:t>
      </w:r>
    </w:p>
    <w:p w:rsidR="000120F8" w:rsidRPr="000120F8" w:rsidRDefault="000120F8" w:rsidP="000120F8">
      <w:pPr>
        <w:pStyle w:val="NormalWeb"/>
        <w:shd w:val="clear" w:color="auto" w:fill="FFFFFF"/>
        <w:spacing w:before="0" w:beforeAutospacing="0" w:after="0" w:afterAutospacing="0" w:line="276" w:lineRule="auto"/>
        <w:rPr>
          <w:rFonts w:ascii="Arial" w:hAnsi="Arial" w:cs="Arial"/>
          <w:sz w:val="20"/>
          <w:szCs w:val="20"/>
        </w:rPr>
      </w:pPr>
    </w:p>
    <w:p w:rsidR="000120F8" w:rsidRPr="000120F8" w:rsidRDefault="000120F8" w:rsidP="000120F8">
      <w:pPr>
        <w:shd w:val="clear" w:color="auto" w:fill="FFFFFF"/>
        <w:ind w:right="-1"/>
        <w:rPr>
          <w:rFonts w:ascii="Arial" w:hAnsi="Arial" w:cs="Arial"/>
        </w:rPr>
      </w:pPr>
      <w:r w:rsidRPr="000120F8">
        <w:rPr>
          <w:rFonts w:ascii="Arial" w:hAnsi="Arial"/>
        </w:rPr>
        <w:t xml:space="preserve">Pour plus </w:t>
      </w:r>
      <w:proofErr w:type="spellStart"/>
      <w:r w:rsidRPr="000120F8">
        <w:rPr>
          <w:rFonts w:ascii="Arial" w:hAnsi="Arial"/>
        </w:rPr>
        <w:t>d’informations</w:t>
      </w:r>
      <w:proofErr w:type="spellEnd"/>
      <w:r w:rsidRPr="000120F8">
        <w:rPr>
          <w:rFonts w:ascii="Arial" w:hAnsi="Arial"/>
        </w:rPr>
        <w:t xml:space="preserve">, </w:t>
      </w:r>
      <w:proofErr w:type="spellStart"/>
      <w:r w:rsidRPr="000120F8">
        <w:rPr>
          <w:rFonts w:ascii="Arial" w:hAnsi="Arial"/>
        </w:rPr>
        <w:t>rendez-vous</w:t>
      </w:r>
      <w:proofErr w:type="spellEnd"/>
      <w:r w:rsidRPr="000120F8">
        <w:rPr>
          <w:rFonts w:ascii="Arial" w:hAnsi="Arial"/>
        </w:rPr>
        <w:t xml:space="preserve"> sur </w:t>
      </w:r>
      <w:proofErr w:type="spellStart"/>
      <w:r w:rsidRPr="000120F8">
        <w:rPr>
          <w:rFonts w:ascii="Arial" w:hAnsi="Arial"/>
        </w:rPr>
        <w:t>nos</w:t>
      </w:r>
      <w:proofErr w:type="spellEnd"/>
      <w:r w:rsidRPr="000120F8">
        <w:rPr>
          <w:rFonts w:ascii="Arial" w:hAnsi="Arial"/>
        </w:rPr>
        <w:t xml:space="preserve"> sites Web aux </w:t>
      </w:r>
      <w:proofErr w:type="spellStart"/>
      <w:r w:rsidRPr="000120F8">
        <w:rPr>
          <w:rFonts w:ascii="Arial" w:hAnsi="Arial"/>
        </w:rPr>
        <w:t>adresses</w:t>
      </w:r>
      <w:proofErr w:type="spellEnd"/>
      <w:r w:rsidRPr="000120F8">
        <w:rPr>
          <w:rFonts w:ascii="Arial" w:hAnsi="Arial"/>
        </w:rPr>
        <w:t xml:space="preserve"> </w:t>
      </w:r>
      <w:hyperlink r:id="rId18" w:history="1">
        <w:r w:rsidRPr="000120F8">
          <w:rPr>
            <w:rStyle w:val="Hyperlink"/>
            <w:rFonts w:ascii="Arial" w:hAnsi="Arial"/>
          </w:rPr>
          <w:t>http://www.farnell.com/corporate</w:t>
        </w:r>
      </w:hyperlink>
      <w:r w:rsidRPr="000120F8">
        <w:rPr>
          <w:rFonts w:ascii="Arial" w:hAnsi="Arial"/>
        </w:rPr>
        <w:t xml:space="preserve"> </w:t>
      </w:r>
      <w:proofErr w:type="gramStart"/>
      <w:r w:rsidRPr="000120F8">
        <w:rPr>
          <w:rFonts w:ascii="Arial" w:hAnsi="Arial"/>
        </w:rPr>
        <w:t>et</w:t>
      </w:r>
      <w:proofErr w:type="gramEnd"/>
      <w:r w:rsidRPr="000120F8">
        <w:rPr>
          <w:rFonts w:ascii="Arial" w:hAnsi="Arial"/>
        </w:rPr>
        <w:t xml:space="preserve"> </w:t>
      </w:r>
      <w:hyperlink r:id="rId19" w:history="1">
        <w:r w:rsidRPr="000120F8">
          <w:rPr>
            <w:rStyle w:val="Hyperlink"/>
            <w:rFonts w:ascii="Arial" w:hAnsi="Arial"/>
          </w:rPr>
          <w:t>https://www.avnet.com</w:t>
        </w:r>
      </w:hyperlink>
      <w:r w:rsidRPr="000120F8">
        <w:rPr>
          <w:rFonts w:ascii="Arial" w:hAnsi="Arial"/>
        </w:rPr>
        <w:t xml:space="preserve">. </w:t>
      </w:r>
    </w:p>
    <w:p w:rsidR="000120F8" w:rsidRPr="000120F8" w:rsidRDefault="000120F8" w:rsidP="000120F8">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0120F8">
        <w:rPr>
          <w:rFonts w:ascii="Arial" w:eastAsia="Cambria" w:hAnsi="Arial" w:cs="Arial"/>
          <w:b/>
          <w:bCs/>
          <w:color w:val="000000"/>
          <w:kern w:val="0"/>
          <w:lang w:val="en-GB" w:eastAsia="en-US" w:bidi="ar-SA"/>
        </w:rPr>
        <w:lastRenderedPageBreak/>
        <w:t>Napier Partnership:</w:t>
      </w:r>
      <w:r w:rsidRPr="000120F8">
        <w:rPr>
          <w:rFonts w:ascii="Arial" w:eastAsia="Cambria" w:hAnsi="Arial" w:cs="Arial"/>
          <w:b/>
          <w:color w:val="000000"/>
          <w:kern w:val="0"/>
          <w:u w:val="single"/>
          <w:lang w:val="en-GB" w:eastAsia="en-US" w:bidi="ar-SA"/>
        </w:rPr>
        <w:t xml:space="preserve"> </w:t>
      </w:r>
    </w:p>
    <w:p w:rsidR="000120F8" w:rsidRPr="000120F8" w:rsidRDefault="000120F8" w:rsidP="000120F8">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0120F8">
        <w:rPr>
          <w:rFonts w:ascii="Arial" w:eastAsia="Cambria" w:hAnsi="Arial" w:cs="Arial"/>
          <w:b/>
          <w:bCs/>
          <w:color w:val="000000"/>
          <w:kern w:val="0"/>
          <w:lang w:eastAsia="en-US" w:bidi="ar-SA"/>
        </w:rPr>
        <w:t>Rhianna Bull</w:t>
      </w:r>
    </w:p>
    <w:p w:rsidR="000120F8" w:rsidRPr="000120F8" w:rsidRDefault="000120F8" w:rsidP="000120F8">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en-GB" w:eastAsia="en-US" w:bidi="ar-SA"/>
        </w:rPr>
      </w:pPr>
      <w:r w:rsidRPr="000120F8">
        <w:rPr>
          <w:rFonts w:ascii="Arial" w:eastAsia="Cambria" w:hAnsi="Arial" w:cs="Arial"/>
          <w:bCs/>
          <w:color w:val="000000"/>
          <w:kern w:val="0"/>
          <w:lang w:val="en-GB" w:eastAsia="en-US" w:bidi="ar-SA"/>
        </w:rPr>
        <w:t>Tel: +44 1243 520924</w:t>
      </w:r>
    </w:p>
    <w:p w:rsidR="000120F8" w:rsidRPr="000120F8" w:rsidRDefault="000120F8" w:rsidP="000120F8">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0120F8">
        <w:rPr>
          <w:rFonts w:ascii="Arial" w:eastAsia="Cambria" w:hAnsi="Arial" w:cs="Arial"/>
          <w:bCs/>
          <w:color w:val="000000"/>
          <w:kern w:val="0"/>
          <w:lang w:val="en-GB" w:eastAsia="en-US" w:bidi="ar-SA"/>
        </w:rPr>
        <w:t xml:space="preserve">Email: </w:t>
      </w:r>
      <w:hyperlink r:id="rId20" w:history="1">
        <w:r w:rsidRPr="000120F8">
          <w:rPr>
            <w:rFonts w:ascii="Arial" w:eastAsia="Cambria" w:hAnsi="Arial" w:cs="Arial"/>
            <w:color w:val="0563C1" w:themeColor="hyperlink"/>
            <w:kern w:val="0"/>
            <w:u w:val="single"/>
            <w:lang w:val="en-GB" w:eastAsia="en-US" w:bidi="ar-SA"/>
          </w:rPr>
          <w:t>rhianna@napierb2b.com</w:t>
        </w:r>
      </w:hyperlink>
    </w:p>
    <w:p w:rsidR="000120F8" w:rsidRPr="000120F8" w:rsidRDefault="000120F8" w:rsidP="000120F8">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0120F8">
        <w:rPr>
          <w:rFonts w:ascii="Arial" w:eastAsia="Cambria" w:hAnsi="Arial" w:cs="Arial"/>
          <w:color w:val="0563C1" w:themeColor="hyperlink"/>
          <w:kern w:val="0"/>
          <w:u w:val="single"/>
          <w:lang w:val="en-GB" w:eastAsia="en-US" w:bidi="ar-SA"/>
        </w:rPr>
        <w:t>www.napierb2b.com</w:t>
      </w:r>
    </w:p>
    <w:p w:rsidR="000120F8" w:rsidRPr="000120F8" w:rsidRDefault="000120F8" w:rsidP="000120F8">
      <w:pPr>
        <w:spacing w:after="0"/>
        <w:rPr>
          <w:rFonts w:ascii="Arial" w:hAnsi="Arial" w:cs="Arial"/>
          <w:b/>
          <w:bCs/>
          <w:lang w:val="it-IT"/>
        </w:rPr>
      </w:pPr>
    </w:p>
    <w:p w:rsidR="000120F8" w:rsidRPr="000120F8" w:rsidRDefault="000120F8" w:rsidP="000120F8">
      <w:pPr>
        <w:spacing w:after="0"/>
        <w:rPr>
          <w:rFonts w:ascii="Arial" w:hAnsi="Arial" w:cs="Arial"/>
          <w:b/>
          <w:bCs/>
          <w:lang w:val="it-IT"/>
        </w:rPr>
      </w:pPr>
      <w:r w:rsidRPr="000120F8">
        <w:rPr>
          <w:rFonts w:ascii="Arial" w:hAnsi="Arial" w:cs="Arial"/>
          <w:b/>
          <w:bCs/>
          <w:lang w:val="it-IT"/>
        </w:rPr>
        <w:t>Farnell:</w:t>
      </w:r>
    </w:p>
    <w:p w:rsidR="000120F8" w:rsidRPr="000120F8" w:rsidRDefault="000120F8" w:rsidP="000120F8">
      <w:pPr>
        <w:spacing w:after="0"/>
        <w:rPr>
          <w:rFonts w:ascii="Arial" w:hAnsi="Arial" w:cs="Arial"/>
          <w:b/>
          <w:bCs/>
        </w:rPr>
      </w:pPr>
      <w:r w:rsidRPr="000120F8">
        <w:rPr>
          <w:rFonts w:ascii="Arial" w:hAnsi="Arial" w:cs="Arial"/>
          <w:b/>
          <w:bCs/>
        </w:rPr>
        <w:t>Holly Smart</w:t>
      </w:r>
    </w:p>
    <w:p w:rsidR="000120F8" w:rsidRPr="000120F8" w:rsidRDefault="000120F8" w:rsidP="000120F8">
      <w:pPr>
        <w:spacing w:after="0"/>
        <w:rPr>
          <w:rFonts w:ascii="Arial" w:hAnsi="Arial" w:cs="Arial"/>
          <w:b/>
          <w:bCs/>
        </w:rPr>
      </w:pPr>
      <w:r w:rsidRPr="000120F8">
        <w:rPr>
          <w:rFonts w:ascii="Arial" w:hAnsi="Arial" w:cs="Arial"/>
          <w:b/>
          <w:bCs/>
        </w:rPr>
        <w:t>Head of PR and External Communications</w:t>
      </w:r>
    </w:p>
    <w:p w:rsidR="000120F8" w:rsidRPr="000120F8" w:rsidRDefault="000120F8" w:rsidP="000120F8">
      <w:pPr>
        <w:spacing w:after="0"/>
        <w:rPr>
          <w:rFonts w:ascii="Arial" w:hAnsi="Arial" w:cs="Arial"/>
          <w:bCs/>
        </w:rPr>
      </w:pPr>
      <w:r w:rsidRPr="000120F8">
        <w:rPr>
          <w:rFonts w:ascii="Arial" w:hAnsi="Arial" w:cs="Arial"/>
          <w:bCs/>
        </w:rPr>
        <w:t>Tel: +44 113 2485188</w:t>
      </w:r>
    </w:p>
    <w:p w:rsidR="000120F8" w:rsidRPr="000120F8" w:rsidRDefault="000120F8" w:rsidP="000120F8">
      <w:pPr>
        <w:spacing w:after="0"/>
        <w:rPr>
          <w:rFonts w:ascii="Arial" w:hAnsi="Arial" w:cs="Arial"/>
          <w:color w:val="0000FF"/>
          <w:u w:val="single"/>
        </w:rPr>
      </w:pPr>
      <w:r w:rsidRPr="000120F8">
        <w:rPr>
          <w:rFonts w:ascii="Arial" w:hAnsi="Arial" w:cs="Arial"/>
          <w:bCs/>
        </w:rPr>
        <w:t>Email:</w:t>
      </w:r>
      <w:r w:rsidRPr="000120F8">
        <w:rPr>
          <w:rFonts w:ascii="Arial" w:hAnsi="Arial" w:cs="Arial"/>
          <w:b/>
          <w:bCs/>
        </w:rPr>
        <w:t> </w:t>
      </w:r>
      <w:hyperlink r:id="rId21" w:history="1">
        <w:r w:rsidRPr="000120F8">
          <w:rPr>
            <w:rStyle w:val="Hyperlink"/>
            <w:rFonts w:ascii="Arial" w:hAnsi="Arial" w:cs="Arial"/>
            <w:color w:val="0563C1"/>
          </w:rPr>
          <w:t>hsmart@farnell.com</w:t>
        </w:r>
      </w:hyperlink>
    </w:p>
    <w:p w:rsidR="000120F8" w:rsidRPr="000120F8" w:rsidRDefault="000120F8" w:rsidP="000120F8">
      <w:pPr>
        <w:spacing w:after="0"/>
        <w:rPr>
          <w:rFonts w:ascii="Arial" w:hAnsi="Arial" w:cs="Arial"/>
          <w:b/>
        </w:rPr>
      </w:pPr>
    </w:p>
    <w:p w:rsidR="000120F8" w:rsidRPr="000120F8" w:rsidRDefault="000120F8" w:rsidP="000120F8">
      <w:pPr>
        <w:spacing w:after="0"/>
        <w:rPr>
          <w:rFonts w:ascii="Arial" w:hAnsi="Arial" w:cs="Arial"/>
          <w:b/>
          <w:bCs/>
        </w:rPr>
      </w:pPr>
      <w:r w:rsidRPr="000120F8">
        <w:rPr>
          <w:rFonts w:ascii="Arial" w:hAnsi="Arial" w:cs="Arial"/>
          <w:b/>
          <w:bCs/>
        </w:rPr>
        <w:t>Lewis Spencer-Witcomb</w:t>
      </w:r>
    </w:p>
    <w:p w:rsidR="000120F8" w:rsidRPr="000120F8" w:rsidRDefault="000120F8" w:rsidP="000120F8">
      <w:pPr>
        <w:spacing w:after="0"/>
        <w:rPr>
          <w:rFonts w:ascii="Arial" w:hAnsi="Arial" w:cs="Arial"/>
          <w:b/>
          <w:bCs/>
        </w:rPr>
      </w:pPr>
      <w:r w:rsidRPr="000120F8">
        <w:rPr>
          <w:rFonts w:ascii="Arial" w:hAnsi="Arial" w:cs="Arial"/>
          <w:b/>
          <w:bCs/>
        </w:rPr>
        <w:t>PR Executive</w:t>
      </w:r>
    </w:p>
    <w:p w:rsidR="000120F8" w:rsidRPr="000120F8" w:rsidRDefault="000120F8" w:rsidP="000120F8">
      <w:pPr>
        <w:spacing w:after="0"/>
        <w:rPr>
          <w:rFonts w:ascii="Arial" w:hAnsi="Arial" w:cs="Arial"/>
          <w:bCs/>
        </w:rPr>
      </w:pPr>
      <w:r w:rsidRPr="000120F8">
        <w:rPr>
          <w:rFonts w:ascii="Arial" w:hAnsi="Arial" w:cs="Arial"/>
          <w:bCs/>
        </w:rPr>
        <w:t>Tel: +44 113 348 4756</w:t>
      </w:r>
    </w:p>
    <w:p w:rsidR="000120F8" w:rsidRPr="00F937B2" w:rsidRDefault="000120F8" w:rsidP="000120F8">
      <w:pPr>
        <w:spacing w:after="0"/>
        <w:rPr>
          <w:rFonts w:ascii="Arial" w:hAnsi="Arial" w:cs="Arial"/>
          <w:color w:val="0000FF"/>
          <w:u w:val="single"/>
        </w:rPr>
      </w:pPr>
      <w:r w:rsidRPr="000120F8">
        <w:rPr>
          <w:rFonts w:ascii="Arial" w:hAnsi="Arial" w:cs="Arial"/>
          <w:bCs/>
        </w:rPr>
        <w:t>Email:</w:t>
      </w:r>
      <w:r w:rsidRPr="000120F8">
        <w:rPr>
          <w:rFonts w:ascii="Arial" w:hAnsi="Arial" w:cs="Arial"/>
          <w:b/>
          <w:bCs/>
        </w:rPr>
        <w:t> </w:t>
      </w:r>
      <w:hyperlink r:id="rId22" w:history="1">
        <w:r w:rsidRPr="000120F8">
          <w:rPr>
            <w:rStyle w:val="Hyperlink"/>
            <w:rFonts w:ascii="Arial" w:hAnsi="Arial" w:cs="Arial"/>
            <w:color w:val="0563C1"/>
          </w:rPr>
          <w:t>lspencer-witcomb@farnell.com</w:t>
        </w:r>
      </w:hyperlink>
    </w:p>
    <w:p w:rsidR="00684F8F" w:rsidRDefault="00684F8F"/>
    <w:sectPr w:rsidR="00684F8F" w:rsidSect="00D978B8">
      <w:headerReference w:type="default" r:id="rId23"/>
      <w:footerReference w:type="default" r:id="rId24"/>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0F8" w:rsidRDefault="000120F8" w:rsidP="000120F8">
      <w:pPr>
        <w:spacing w:after="0" w:line="240" w:lineRule="auto"/>
      </w:pPr>
      <w:r>
        <w:separator/>
      </w:r>
    </w:p>
  </w:endnote>
  <w:endnote w:type="continuationSeparator" w:id="0">
    <w:p w:rsidR="000120F8" w:rsidRDefault="000120F8" w:rsidP="0001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59" w:rsidRPr="00101759" w:rsidRDefault="000120F8">
    <w:pPr>
      <w:pStyle w:val="Footer"/>
      <w:rPr>
        <w:rFonts w:ascii="Arial" w:hAnsi="Arial" w:cs="Arial"/>
        <w:lang w:val="en-GB"/>
      </w:rPr>
    </w:pPr>
    <w:r>
      <w:rPr>
        <w:rFonts w:ascii="Arial" w:hAnsi="Arial" w:cs="Arial"/>
        <w:lang w:val="en-GB"/>
      </w:rPr>
      <w:t>FAR522</w:t>
    </w:r>
    <w:r>
      <w:rPr>
        <w:rFonts w:ascii="Arial" w:hAnsi="Arial" w:cs="Arial"/>
        <w:lang w:val="en-GB"/>
      </w:rPr>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0F8" w:rsidRDefault="000120F8" w:rsidP="000120F8">
      <w:pPr>
        <w:spacing w:after="0" w:line="240" w:lineRule="auto"/>
      </w:pPr>
      <w:r>
        <w:separator/>
      </w:r>
    </w:p>
  </w:footnote>
  <w:footnote w:type="continuationSeparator" w:id="0">
    <w:p w:rsidR="000120F8" w:rsidRDefault="000120F8" w:rsidP="00012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0120F8" w:rsidP="00960163">
    <w:pPr>
      <w:pStyle w:val="Header"/>
      <w:jc w:val="center"/>
    </w:pPr>
    <w:r w:rsidRPr="000B4C13">
      <w:rPr>
        <w:noProof/>
        <w:lang w:val="en-GB" w:eastAsia="en-GB" w:bidi="ar-SA"/>
      </w:rPr>
      <w:drawing>
        <wp:anchor distT="0" distB="0" distL="114300" distR="114300" simplePos="0" relativeHeight="251659264" behindDoc="1" locked="0" layoutInCell="1" allowOverlap="1" wp14:anchorId="5E706DCC" wp14:editId="1A31010E">
          <wp:simplePos x="0" y="0"/>
          <wp:positionH relativeFrom="margin">
            <wp:posOffset>4158615</wp:posOffset>
          </wp:positionH>
          <wp:positionV relativeFrom="paragraph">
            <wp:posOffset>-120650</wp:posOffset>
          </wp:positionV>
          <wp:extent cx="1777365" cy="60960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36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0120F8" w:rsidP="00960163">
    <w:pPr>
      <w:pStyle w:val="Header"/>
      <w:jc w:val="center"/>
    </w:pPr>
    <w:r>
      <w:t xml:space="preserve">                                    </w:t>
    </w:r>
  </w:p>
  <w:p w:rsidR="000865A0" w:rsidRDefault="000120F8" w:rsidP="00960163">
    <w:pPr>
      <w:pStyle w:val="Header"/>
      <w:jc w:val="center"/>
    </w:pPr>
  </w:p>
  <w:p w:rsidR="000865A0" w:rsidRDefault="000120F8"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2A6"/>
    <w:multiLevelType w:val="hybridMultilevel"/>
    <w:tmpl w:val="9E0E2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F959BB"/>
    <w:multiLevelType w:val="hybridMultilevel"/>
    <w:tmpl w:val="2ED4E5E0"/>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18D37DC8"/>
    <w:multiLevelType w:val="hybridMultilevel"/>
    <w:tmpl w:val="958A7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2546281"/>
    <w:multiLevelType w:val="hybridMultilevel"/>
    <w:tmpl w:val="794C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F8"/>
    <w:rsid w:val="000120F8"/>
    <w:rsid w:val="0068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B0DFF-898B-496F-8CC7-8D0ABB02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0F8"/>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120F8"/>
    <w:rPr>
      <w:rFonts w:cs="Times New Roman"/>
      <w:color w:val="0000FF"/>
      <w:u w:val="single"/>
    </w:rPr>
  </w:style>
  <w:style w:type="paragraph" w:styleId="Header">
    <w:name w:val="header"/>
    <w:basedOn w:val="Normal"/>
    <w:link w:val="HeaderChar"/>
    <w:rsid w:val="000120F8"/>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0120F8"/>
    <w:rPr>
      <w:rFonts w:ascii="Times New Roman" w:eastAsia="Arial Unicode MS" w:hAnsi="Times New Roman" w:cs="Arial Unicode MS"/>
      <w:kern w:val="1"/>
      <w:sz w:val="20"/>
      <w:szCs w:val="20"/>
      <w:lang w:val="en-US" w:eastAsia="hi-IN" w:bidi="hi-IN"/>
    </w:rPr>
  </w:style>
  <w:style w:type="paragraph" w:styleId="Footer">
    <w:name w:val="footer"/>
    <w:basedOn w:val="Normal"/>
    <w:link w:val="FooterChar"/>
    <w:uiPriority w:val="99"/>
    <w:unhideWhenUsed/>
    <w:rsid w:val="000120F8"/>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0120F8"/>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0120F8"/>
    <w:pPr>
      <w:suppressAutoHyphens w:val="0"/>
      <w:spacing w:before="100" w:beforeAutospacing="1" w:after="100" w:afterAutospacing="1" w:line="240" w:lineRule="auto"/>
    </w:pPr>
    <w:rPr>
      <w:rFonts w:eastAsia="Times New Roman" w:cs="Times New Roman"/>
      <w:kern w:val="0"/>
      <w:sz w:val="24"/>
      <w:szCs w:val="24"/>
      <w:lang w:val="fr-FR" w:eastAsia="en-GB" w:bidi="ar-SA"/>
    </w:rPr>
  </w:style>
  <w:style w:type="paragraph" w:styleId="ListParagraph">
    <w:name w:val="List Paragraph"/>
    <w:basedOn w:val="Normal"/>
    <w:uiPriority w:val="34"/>
    <w:qFormat/>
    <w:rsid w:val="000120F8"/>
    <w:pPr>
      <w:ind w:left="720"/>
      <w:contextualSpacing/>
    </w:pPr>
    <w:rPr>
      <w:kern w:val="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47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farnell.com/ngp-800-series" TargetMode="External"/><Relationship Id="rId13" Type="http://schemas.openxmlformats.org/officeDocument/2006/relationships/hyperlink" Target="http://fr.farnell.com" TargetMode="External"/><Relationship Id="rId18" Type="http://schemas.openxmlformats.org/officeDocument/2006/relationships/hyperlink" Target="http://www.farnell.com/corporat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hsmart@farnell.com" TargetMode="External"/><Relationship Id="rId7" Type="http://schemas.openxmlformats.org/officeDocument/2006/relationships/hyperlink" Target="http://fr.farnell.com" TargetMode="External"/><Relationship Id="rId12" Type="http://schemas.openxmlformats.org/officeDocument/2006/relationships/hyperlink" Target="http://farnell.com/" TargetMode="External"/><Relationship Id="rId17" Type="http://schemas.openxmlformats.org/officeDocument/2006/relationships/hyperlink" Target="https://ir.avnet.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pc.farnell.com/" TargetMode="External"/><Relationship Id="rId20" Type="http://schemas.openxmlformats.org/officeDocument/2006/relationships/hyperlink" Target="mailto:rhianna@napierb2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ment14.com/new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g.element14.com/" TargetMode="External"/><Relationship Id="rId23" Type="http://schemas.openxmlformats.org/officeDocument/2006/relationships/header" Target="header1.xml"/><Relationship Id="rId10" Type="http://schemas.openxmlformats.org/officeDocument/2006/relationships/hyperlink" Target="https://www.newark.com/ngp-800-series" TargetMode="External"/><Relationship Id="rId19" Type="http://schemas.openxmlformats.org/officeDocument/2006/relationships/hyperlink" Target="https://www.avnet.com/wps/portal/us/" TargetMode="External"/><Relationship Id="rId4" Type="http://schemas.openxmlformats.org/officeDocument/2006/relationships/webSettings" Target="webSettings.xml"/><Relationship Id="rId9" Type="http://schemas.openxmlformats.org/officeDocument/2006/relationships/hyperlink" Target="https://sg.element14.com/ngp-800-series" TargetMode="External"/><Relationship Id="rId14" Type="http://schemas.openxmlformats.org/officeDocument/2006/relationships/hyperlink" Target="http://www.newark.com/" TargetMode="External"/><Relationship Id="rId22" Type="http://schemas.openxmlformats.org/officeDocument/2006/relationships/hyperlink" Target="mailto:lspencer-witcomb@farne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2020-03-17T15:34:00Z</dcterms:created>
  <dcterms:modified xsi:type="dcterms:W3CDTF">2020-03-17T15:38:00Z</dcterms:modified>
</cp:coreProperties>
</file>