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6A1" w:rsidRPr="00727FEA" w:rsidRDefault="001F26A1" w:rsidP="001F26A1">
      <w:pPr>
        <w:jc w:val="center"/>
        <w:rPr>
          <w:rFonts w:ascii="Arial" w:eastAsia="Times New Roman" w:hAnsi="Arial" w:cs="Arial"/>
          <w:b/>
          <w:bCs/>
          <w:sz w:val="26"/>
          <w:szCs w:val="26"/>
          <w:lang w:eastAsia="en-GB"/>
        </w:rPr>
      </w:pPr>
      <w:r w:rsidRPr="00727FEA">
        <w:rPr>
          <w:rFonts w:ascii="Arial" w:eastAsia="Times New Roman" w:hAnsi="Arial" w:cs="Arial"/>
          <w:b/>
          <w:bCs/>
          <w:sz w:val="26"/>
          <w:szCs w:val="26"/>
          <w:lang w:eastAsia="en-GB"/>
        </w:rPr>
        <w:t>Farnell Introduces New TBS1000C Digital Storage Oscilloscope from Tektronix</w:t>
      </w:r>
    </w:p>
    <w:p w:rsidR="001F26A1" w:rsidRPr="00727FEA" w:rsidRDefault="001F26A1" w:rsidP="001F26A1">
      <w:pPr>
        <w:jc w:val="center"/>
        <w:rPr>
          <w:rFonts w:ascii="Arial" w:eastAsia="Times New Roman" w:hAnsi="Arial" w:cs="Arial"/>
          <w:i/>
          <w:iCs/>
          <w:sz w:val="22"/>
          <w:szCs w:val="22"/>
          <w:lang w:val="en" w:eastAsia="en-GB"/>
        </w:rPr>
      </w:pPr>
      <w:r w:rsidRPr="00727FEA">
        <w:rPr>
          <w:rFonts w:ascii="Arial" w:eastAsia="Times New Roman" w:hAnsi="Arial" w:cs="Arial"/>
          <w:i/>
          <w:iCs/>
          <w:sz w:val="22"/>
          <w:szCs w:val="22"/>
          <w:lang w:val="en" w:eastAsia="en-GB"/>
        </w:rPr>
        <w:t xml:space="preserve">The compact TBS1000C is available from Farnell with an introductory offer of up to 20% off selected models for a limited time.  </w:t>
      </w:r>
    </w:p>
    <w:p w:rsidR="001F26A1" w:rsidRPr="00727FEA" w:rsidRDefault="001F26A1" w:rsidP="001F26A1">
      <w:pPr>
        <w:rPr>
          <w:rFonts w:ascii="Arial" w:eastAsia="Times New Roman" w:hAnsi="Arial" w:cs="Arial"/>
          <w:i/>
          <w:iCs/>
          <w:sz w:val="22"/>
          <w:szCs w:val="22"/>
          <w:lang w:val="en" w:eastAsia="en-GB"/>
        </w:rPr>
      </w:pPr>
    </w:p>
    <w:p w:rsidR="001F26A1" w:rsidRPr="00727FEA" w:rsidRDefault="00727FEA" w:rsidP="001F26A1">
      <w:pPr>
        <w:spacing w:beforeLines="20" w:before="48" w:afterLines="20" w:after="48"/>
        <w:ind w:right="44"/>
        <w:rPr>
          <w:rFonts w:ascii="Arial" w:hAnsi="Arial" w:cs="Arial"/>
          <w:color w:val="FF0000"/>
          <w:sz w:val="22"/>
          <w:szCs w:val="22"/>
        </w:rPr>
      </w:pPr>
      <w:r w:rsidRPr="00727FEA">
        <w:rPr>
          <w:rFonts w:ascii="Arial" w:eastAsiaTheme="minorHAnsi" w:hAnsi="Arial" w:cs="Arial"/>
          <w:b/>
          <w:sz w:val="22"/>
          <w:szCs w:val="22"/>
        </w:rPr>
        <w:t>Leeds, United Kingdom – 6</w:t>
      </w:r>
      <w:r w:rsidR="001F26A1" w:rsidRPr="00727FEA">
        <w:rPr>
          <w:rFonts w:ascii="Arial" w:eastAsiaTheme="minorHAnsi" w:hAnsi="Arial" w:cs="Arial"/>
          <w:b/>
          <w:sz w:val="22"/>
          <w:szCs w:val="22"/>
          <w:vertAlign w:val="superscript"/>
        </w:rPr>
        <w:t>th</w:t>
      </w:r>
      <w:r w:rsidR="001F26A1" w:rsidRPr="00727FEA">
        <w:rPr>
          <w:rFonts w:ascii="Arial" w:eastAsiaTheme="minorHAnsi" w:hAnsi="Arial" w:cs="Arial"/>
          <w:b/>
          <w:sz w:val="22"/>
          <w:szCs w:val="22"/>
        </w:rPr>
        <w:t xml:space="preserve"> August 2020: </w:t>
      </w:r>
      <w:hyperlink r:id="rId7" w:history="1">
        <w:r w:rsidR="001F26A1" w:rsidRPr="00727FEA">
          <w:rPr>
            <w:rStyle w:val="Hyperlink"/>
            <w:rFonts w:ascii="Arial" w:eastAsiaTheme="minorHAnsi" w:hAnsi="Arial" w:cs="Arial"/>
            <w:sz w:val="22"/>
            <w:szCs w:val="22"/>
          </w:rPr>
          <w:t>Farnell,</w:t>
        </w:r>
      </w:hyperlink>
      <w:r w:rsidR="001F26A1" w:rsidRPr="00727FEA">
        <w:rPr>
          <w:rFonts w:ascii="Arial" w:hAnsi="Arial" w:cs="Arial"/>
          <w:sz w:val="22"/>
          <w:szCs w:val="22"/>
        </w:rPr>
        <w:t xml:space="preserve"> the Development Distributor, has added the new Tektronix TBS1000C</w:t>
      </w:r>
      <w:r w:rsidR="001F26A1" w:rsidRPr="00727FEA">
        <w:t xml:space="preserve"> </w:t>
      </w:r>
      <w:r w:rsidR="001F26A1" w:rsidRPr="00727FEA">
        <w:rPr>
          <w:rFonts w:ascii="Arial" w:hAnsi="Arial" w:cs="Arial"/>
          <w:sz w:val="22"/>
          <w:szCs w:val="22"/>
        </w:rPr>
        <w:t>Digital Storage Oscilloscope to its market-leading test and measurement portfolio. Designed to meet the needs of today's educational institutions, embedded design engineers and makers, this new oscilloscope offers an upgrade in performance over the popular TBS1000B. Farnell customers also benefit from a special new product promotion of up to 20% off selected models while stocks last.</w:t>
      </w:r>
    </w:p>
    <w:p w:rsidR="001F26A1" w:rsidRPr="00727FEA" w:rsidRDefault="001F26A1" w:rsidP="001F26A1">
      <w:pPr>
        <w:spacing w:beforeLines="20" w:before="48" w:afterLines="20" w:after="48"/>
        <w:ind w:right="44"/>
        <w:rPr>
          <w:rFonts w:ascii="Arial" w:hAnsi="Arial" w:cs="Arial"/>
          <w:sz w:val="22"/>
          <w:szCs w:val="22"/>
        </w:rPr>
      </w:pPr>
    </w:p>
    <w:p w:rsidR="001F26A1" w:rsidRPr="00727FEA" w:rsidRDefault="001F26A1" w:rsidP="001F26A1">
      <w:pPr>
        <w:spacing w:beforeLines="20" w:before="48" w:afterLines="20" w:after="48"/>
        <w:ind w:right="44"/>
        <w:rPr>
          <w:rFonts w:ascii="Arial" w:hAnsi="Arial" w:cs="Arial"/>
          <w:sz w:val="22"/>
          <w:szCs w:val="22"/>
        </w:rPr>
      </w:pPr>
      <w:r w:rsidRPr="00727FEA">
        <w:rPr>
          <w:rFonts w:ascii="Arial" w:hAnsi="Arial" w:cs="Arial"/>
          <w:sz w:val="22"/>
          <w:szCs w:val="22"/>
        </w:rPr>
        <w:t xml:space="preserve">The TBS1000C delivers the performance required from a leading entry-level oscilloscope, at an affordable price, alongside the design quality engineers have come to expect from Tektronix. This new scope is also ideal for use in the education environment. It comes with an innovative courseware system that integrates lab exercises with easy step-by-step instructions for use by educators and students. Ready-made educational content can be downloaded for free from Tektronix’s Courseware Resource Centre, enabling lab work without the need to design an entire course from scratch. Built-in support for learning also includes the innovative </w:t>
      </w:r>
      <w:proofErr w:type="spellStart"/>
      <w:r w:rsidRPr="00727FEA">
        <w:rPr>
          <w:rFonts w:ascii="Arial" w:hAnsi="Arial" w:cs="Arial"/>
          <w:sz w:val="22"/>
          <w:szCs w:val="22"/>
        </w:rPr>
        <w:t>HelpEverywhere</w:t>
      </w:r>
      <w:proofErr w:type="spellEnd"/>
      <w:r w:rsidRPr="00727FEA">
        <w:rPr>
          <w:rFonts w:ascii="Arial" w:hAnsi="Arial" w:cs="Arial"/>
          <w:sz w:val="22"/>
          <w:szCs w:val="22"/>
        </w:rPr>
        <w:t xml:space="preserve">® system that provides useful on-screen tips and hints throughout the user interface, allowing new users and students to quickly learn how to use the oscilloscope. The TBS1000C comes with a standard 5-year warranty, providing added security for educators requiring a product that can be used year after year in the teaching lab. </w:t>
      </w:r>
    </w:p>
    <w:p w:rsidR="001F26A1" w:rsidRPr="00727FEA" w:rsidRDefault="001F26A1" w:rsidP="001F26A1">
      <w:pPr>
        <w:spacing w:beforeLines="20" w:before="48" w:afterLines="20" w:after="48"/>
        <w:ind w:right="44"/>
        <w:rPr>
          <w:rFonts w:ascii="Arial" w:hAnsi="Arial" w:cs="Arial"/>
          <w:sz w:val="22"/>
          <w:szCs w:val="22"/>
        </w:rPr>
      </w:pPr>
    </w:p>
    <w:p w:rsidR="001F26A1" w:rsidRPr="00727FEA" w:rsidRDefault="001F26A1" w:rsidP="001F26A1">
      <w:pPr>
        <w:spacing w:beforeLines="20" w:before="48" w:afterLines="20" w:after="48"/>
        <w:ind w:right="44"/>
        <w:rPr>
          <w:rFonts w:ascii="Arial" w:hAnsi="Arial" w:cs="Arial"/>
          <w:sz w:val="22"/>
          <w:szCs w:val="22"/>
        </w:rPr>
      </w:pPr>
      <w:r w:rsidRPr="00727FEA">
        <w:rPr>
          <w:rFonts w:ascii="Arial" w:hAnsi="Arial" w:cs="Arial"/>
          <w:sz w:val="22"/>
          <w:szCs w:val="22"/>
        </w:rPr>
        <w:t>Other key features include:</w:t>
      </w:r>
    </w:p>
    <w:p w:rsidR="001F26A1" w:rsidRPr="00727FEA" w:rsidRDefault="001F26A1" w:rsidP="001F26A1">
      <w:pPr>
        <w:pStyle w:val="ListParagraph"/>
        <w:numPr>
          <w:ilvl w:val="0"/>
          <w:numId w:val="1"/>
        </w:numPr>
        <w:spacing w:beforeLines="20" w:before="48" w:afterLines="20" w:after="48" w:line="240" w:lineRule="auto"/>
        <w:ind w:right="44"/>
        <w:rPr>
          <w:rFonts w:ascii="Arial" w:hAnsi="Arial" w:cs="Arial"/>
          <w:sz w:val="22"/>
          <w:szCs w:val="22"/>
        </w:rPr>
      </w:pPr>
      <w:r w:rsidRPr="00727FEA">
        <w:rPr>
          <w:rFonts w:ascii="Arial" w:hAnsi="Arial" w:cs="Arial"/>
          <w:sz w:val="22"/>
          <w:szCs w:val="22"/>
        </w:rPr>
        <w:t xml:space="preserve">A 7-inch multifunction WVGA </w:t>
      </w:r>
      <w:proofErr w:type="spellStart"/>
      <w:r w:rsidRPr="00727FEA">
        <w:rPr>
          <w:rFonts w:ascii="Arial" w:hAnsi="Arial" w:cs="Arial"/>
          <w:sz w:val="22"/>
          <w:szCs w:val="22"/>
        </w:rPr>
        <w:t>colour</w:t>
      </w:r>
      <w:proofErr w:type="spellEnd"/>
      <w:r w:rsidRPr="00727FEA">
        <w:rPr>
          <w:rFonts w:ascii="Arial" w:hAnsi="Arial" w:cs="Arial"/>
          <w:sz w:val="22"/>
          <w:szCs w:val="22"/>
        </w:rPr>
        <w:t xml:space="preserve"> display that shows 50% more signal with pan and zoom capability. The multi-language user interface supports 10 languages and front panel overlay.</w:t>
      </w:r>
    </w:p>
    <w:p w:rsidR="001F26A1" w:rsidRPr="00727FEA" w:rsidRDefault="001F26A1" w:rsidP="001F26A1">
      <w:pPr>
        <w:pStyle w:val="ListParagraph"/>
        <w:numPr>
          <w:ilvl w:val="0"/>
          <w:numId w:val="1"/>
        </w:numPr>
        <w:spacing w:beforeLines="20" w:before="48" w:afterLines="20" w:after="48" w:line="240" w:lineRule="auto"/>
        <w:ind w:right="44"/>
        <w:jc w:val="both"/>
        <w:rPr>
          <w:rFonts w:ascii="Arial" w:hAnsi="Arial" w:cs="Arial"/>
          <w:sz w:val="22"/>
          <w:szCs w:val="22"/>
        </w:rPr>
      </w:pPr>
      <w:r w:rsidRPr="00727FEA">
        <w:rPr>
          <w:rFonts w:ascii="Arial" w:hAnsi="Arial" w:cs="Arial"/>
          <w:sz w:val="22"/>
          <w:szCs w:val="22"/>
        </w:rPr>
        <w:t xml:space="preserve">2-channel models with 20k point record length and up to 1GS/s sample rate with bandwidths from 50 MHz to 200 </w:t>
      </w:r>
      <w:proofErr w:type="spellStart"/>
      <w:r w:rsidRPr="00727FEA">
        <w:rPr>
          <w:rFonts w:ascii="Arial" w:hAnsi="Arial" w:cs="Arial"/>
          <w:sz w:val="22"/>
          <w:szCs w:val="22"/>
        </w:rPr>
        <w:t>MHz.</w:t>
      </w:r>
      <w:proofErr w:type="spellEnd"/>
    </w:p>
    <w:p w:rsidR="001F26A1" w:rsidRPr="00727FEA" w:rsidRDefault="001F26A1" w:rsidP="001F26A1">
      <w:pPr>
        <w:pStyle w:val="ListParagraph"/>
        <w:numPr>
          <w:ilvl w:val="0"/>
          <w:numId w:val="1"/>
        </w:numPr>
        <w:spacing w:beforeLines="20" w:before="48" w:afterLines="20" w:after="48" w:line="240" w:lineRule="auto"/>
        <w:ind w:right="44"/>
        <w:jc w:val="both"/>
        <w:rPr>
          <w:rFonts w:ascii="Arial" w:hAnsi="Arial" w:cs="Arial"/>
          <w:sz w:val="22"/>
          <w:szCs w:val="22"/>
        </w:rPr>
      </w:pPr>
      <w:r w:rsidRPr="00727FEA">
        <w:rPr>
          <w:rFonts w:ascii="Arial" w:hAnsi="Arial" w:cs="Arial"/>
          <w:sz w:val="22"/>
          <w:szCs w:val="22"/>
        </w:rPr>
        <w:t>32 automated measurements and dual window FFT with simultaneous time and frequency domain views.</w:t>
      </w:r>
    </w:p>
    <w:p w:rsidR="001F26A1" w:rsidRPr="00727FEA" w:rsidRDefault="001F26A1" w:rsidP="001F26A1">
      <w:pPr>
        <w:pStyle w:val="ListParagraph"/>
        <w:numPr>
          <w:ilvl w:val="0"/>
          <w:numId w:val="1"/>
        </w:numPr>
        <w:spacing w:beforeLines="20" w:before="48" w:afterLines="20" w:after="48" w:line="240" w:lineRule="auto"/>
        <w:ind w:right="44"/>
        <w:rPr>
          <w:rFonts w:ascii="Arial" w:hAnsi="Arial" w:cs="Arial"/>
          <w:sz w:val="22"/>
          <w:szCs w:val="22"/>
        </w:rPr>
      </w:pPr>
      <w:r w:rsidRPr="00727FEA">
        <w:rPr>
          <w:rFonts w:ascii="Arial" w:hAnsi="Arial" w:cs="Arial"/>
          <w:sz w:val="22"/>
          <w:szCs w:val="22"/>
        </w:rPr>
        <w:t xml:space="preserve">Advanced triggers including pulse, runt and line triggers, and trigger frequency counter. </w:t>
      </w:r>
    </w:p>
    <w:p w:rsidR="001F26A1" w:rsidRPr="00727FEA" w:rsidRDefault="001F26A1" w:rsidP="001F26A1">
      <w:pPr>
        <w:pStyle w:val="ListParagraph"/>
        <w:numPr>
          <w:ilvl w:val="0"/>
          <w:numId w:val="1"/>
        </w:numPr>
        <w:spacing w:beforeLines="20" w:before="48" w:afterLines="20" w:after="48" w:line="240" w:lineRule="auto"/>
        <w:ind w:right="44"/>
        <w:rPr>
          <w:rFonts w:ascii="Arial" w:hAnsi="Arial" w:cs="Arial"/>
          <w:sz w:val="22"/>
          <w:szCs w:val="22"/>
        </w:rPr>
      </w:pPr>
      <w:r w:rsidRPr="00727FEA">
        <w:rPr>
          <w:rFonts w:ascii="Arial" w:hAnsi="Arial" w:cs="Arial"/>
          <w:sz w:val="22"/>
          <w:szCs w:val="22"/>
        </w:rPr>
        <w:t xml:space="preserve">Compatibility with </w:t>
      </w:r>
      <w:proofErr w:type="spellStart"/>
      <w:r w:rsidRPr="00727FEA">
        <w:rPr>
          <w:rFonts w:ascii="Arial" w:hAnsi="Arial" w:cs="Arial"/>
          <w:sz w:val="22"/>
          <w:szCs w:val="22"/>
        </w:rPr>
        <w:t>TekSmartLab</w:t>
      </w:r>
      <w:proofErr w:type="spellEnd"/>
      <w:r w:rsidRPr="00727FEA">
        <w:rPr>
          <w:rFonts w:ascii="Arial" w:hAnsi="Arial" w:cs="Arial"/>
          <w:sz w:val="22"/>
          <w:szCs w:val="22"/>
        </w:rPr>
        <w:t>™ for remote control and access.</w:t>
      </w:r>
    </w:p>
    <w:p w:rsidR="001F26A1" w:rsidRPr="00727FEA" w:rsidRDefault="001F26A1" w:rsidP="001F26A1">
      <w:pPr>
        <w:pStyle w:val="ListParagraph"/>
        <w:numPr>
          <w:ilvl w:val="0"/>
          <w:numId w:val="1"/>
        </w:numPr>
        <w:spacing w:beforeLines="20" w:before="48" w:afterLines="20" w:after="48" w:line="240" w:lineRule="auto"/>
        <w:ind w:right="44"/>
        <w:rPr>
          <w:rFonts w:ascii="Arial" w:hAnsi="Arial" w:cs="Arial"/>
          <w:sz w:val="22"/>
          <w:szCs w:val="22"/>
        </w:rPr>
      </w:pPr>
      <w:r w:rsidRPr="00727FEA">
        <w:rPr>
          <w:rFonts w:ascii="Arial" w:hAnsi="Arial" w:cs="Arial"/>
          <w:sz w:val="22"/>
          <w:szCs w:val="22"/>
        </w:rPr>
        <w:t>A small footprint and lightweight fan-less design contributing to low noise operation and reliability.</w:t>
      </w:r>
    </w:p>
    <w:p w:rsidR="001F26A1" w:rsidRPr="00727FEA" w:rsidRDefault="001F26A1" w:rsidP="001F26A1">
      <w:pPr>
        <w:spacing w:beforeLines="20" w:before="48" w:afterLines="20" w:after="48"/>
        <w:ind w:right="44"/>
        <w:rPr>
          <w:rFonts w:ascii="Arial" w:hAnsi="Arial" w:cs="Arial"/>
          <w:sz w:val="22"/>
          <w:szCs w:val="22"/>
        </w:rPr>
      </w:pPr>
    </w:p>
    <w:p w:rsidR="001F26A1" w:rsidRPr="00727FEA" w:rsidRDefault="001F26A1" w:rsidP="001F26A1">
      <w:pPr>
        <w:spacing w:beforeLines="20" w:before="48" w:afterLines="20" w:after="48"/>
        <w:ind w:right="44"/>
        <w:rPr>
          <w:rFonts w:ascii="Arial" w:hAnsi="Arial" w:cs="Arial"/>
          <w:sz w:val="22"/>
          <w:szCs w:val="22"/>
        </w:rPr>
      </w:pPr>
      <w:r w:rsidRPr="00727FEA">
        <w:rPr>
          <w:rFonts w:ascii="Arial" w:hAnsi="Arial" w:cs="Arial"/>
          <w:b/>
          <w:bCs/>
          <w:sz w:val="22"/>
          <w:szCs w:val="22"/>
        </w:rPr>
        <w:t>James McGregor, Global Head of Test and Tools at Farnell said</w:t>
      </w:r>
      <w:r w:rsidRPr="00727FEA">
        <w:rPr>
          <w:rFonts w:ascii="Arial" w:hAnsi="Arial" w:cs="Arial"/>
          <w:sz w:val="22"/>
          <w:szCs w:val="22"/>
        </w:rPr>
        <w:t>: “Always first-to-market with the latest technologies from leading manufacturers, Farnell is delighted to launch the new Tektronix TBS1000C. This new model is a significant upgrade on one of our best-selling digital storage oscilloscopes within the Tektronix range. The TBS1000C enhances the range for teachers and students as well as design engineers and makers working in IoT, automotive, defence, power and education. This is the latest in an ever-growing portfolio of Tektronix products available from Farnell that combine leading performance with an intuitive interface and compact design.”</w:t>
      </w:r>
    </w:p>
    <w:p w:rsidR="001F26A1" w:rsidRPr="00727FEA" w:rsidRDefault="001F26A1" w:rsidP="001F26A1">
      <w:pPr>
        <w:spacing w:beforeLines="20" w:before="48" w:afterLines="20" w:after="48"/>
        <w:ind w:right="44"/>
        <w:rPr>
          <w:rFonts w:ascii="Arial" w:hAnsi="Arial" w:cs="Arial"/>
          <w:sz w:val="22"/>
          <w:szCs w:val="22"/>
        </w:rPr>
      </w:pPr>
    </w:p>
    <w:p w:rsidR="001F26A1" w:rsidRPr="00727FEA" w:rsidRDefault="001F26A1" w:rsidP="001F26A1">
      <w:pPr>
        <w:rPr>
          <w:rFonts w:ascii="Arial" w:hAnsi="Arial" w:cs="Arial"/>
          <w:sz w:val="22"/>
          <w:szCs w:val="22"/>
        </w:rPr>
      </w:pPr>
      <w:r w:rsidRPr="00727FEA">
        <w:rPr>
          <w:rFonts w:ascii="Arial" w:hAnsi="Arial" w:cs="Arial"/>
          <w:sz w:val="22"/>
          <w:szCs w:val="22"/>
        </w:rPr>
        <w:t xml:space="preserve">Tektronix designs and manufactures test and measurement solutions to reduce complexity and accelerate global innovation, empowering engineers to create and realise technological advances with ever greater ease, speed and accuracy. </w:t>
      </w:r>
    </w:p>
    <w:p w:rsidR="001F26A1" w:rsidRPr="00727FEA" w:rsidRDefault="001F26A1" w:rsidP="001F26A1">
      <w:pPr>
        <w:rPr>
          <w:rFonts w:ascii="Arial" w:hAnsi="Arial" w:cs="Arial"/>
          <w:sz w:val="22"/>
          <w:szCs w:val="22"/>
        </w:rPr>
      </w:pPr>
    </w:p>
    <w:p w:rsidR="001F26A1" w:rsidRPr="00727FEA" w:rsidRDefault="001F26A1" w:rsidP="001F26A1">
      <w:pPr>
        <w:rPr>
          <w:rFonts w:ascii="Arial" w:hAnsi="Arial" w:cs="Arial"/>
          <w:sz w:val="22"/>
          <w:szCs w:val="22"/>
        </w:rPr>
      </w:pPr>
      <w:r w:rsidRPr="00727FEA">
        <w:rPr>
          <w:rFonts w:ascii="Arial" w:hAnsi="Arial" w:cs="Arial"/>
          <w:sz w:val="22"/>
          <w:szCs w:val="22"/>
        </w:rPr>
        <w:t>Farnell’s customers in Europe can benefit from an exclusive</w:t>
      </w:r>
      <w:r w:rsidRPr="00727FEA">
        <w:rPr>
          <w:rFonts w:ascii="Arial" w:eastAsia="Times New Roman" w:hAnsi="Arial" w:cs="Arial"/>
          <w:iCs/>
          <w:sz w:val="22"/>
          <w:szCs w:val="22"/>
          <w:lang w:val="en" w:eastAsia="en-GB"/>
        </w:rPr>
        <w:t xml:space="preserve"> introductory offer of up to 20% off selected models for a limited time.  </w:t>
      </w:r>
      <w:r w:rsidRPr="00727FEA">
        <w:rPr>
          <w:rFonts w:ascii="Arial" w:hAnsi="Arial" w:cs="Arial"/>
          <w:sz w:val="22"/>
          <w:szCs w:val="22"/>
        </w:rPr>
        <w:t xml:space="preserve">Farnell provides access to an extensive test and </w:t>
      </w:r>
      <w:r w:rsidRPr="00727FEA">
        <w:rPr>
          <w:rFonts w:ascii="Arial" w:hAnsi="Arial" w:cs="Arial"/>
          <w:sz w:val="22"/>
          <w:szCs w:val="22"/>
        </w:rPr>
        <w:lastRenderedPageBreak/>
        <w:t xml:space="preserve">measurement range from market leading global suppliers, such as Tektronix, with hundreds of products available for same day despatch. Farnell provides unrivalled 24/5 technical support with dedicated test and measurement specialists and valuable online resources including the exclusive </w:t>
      </w:r>
      <w:hyperlink r:id="rId8" w:history="1">
        <w:r w:rsidRPr="00727FEA">
          <w:rPr>
            <w:rStyle w:val="Hyperlink"/>
            <w:rFonts w:ascii="Arial" w:hAnsi="Arial" w:cs="Arial"/>
            <w:sz w:val="22"/>
            <w:szCs w:val="22"/>
          </w:rPr>
          <w:t>online probe selector tool</w:t>
        </w:r>
      </w:hyperlink>
      <w:r w:rsidRPr="00727FEA">
        <w:rPr>
          <w:rFonts w:ascii="Arial" w:hAnsi="Arial" w:cs="Arial"/>
          <w:sz w:val="22"/>
          <w:szCs w:val="22"/>
        </w:rPr>
        <w:t xml:space="preserve">. </w:t>
      </w:r>
    </w:p>
    <w:p w:rsidR="001F26A1" w:rsidRPr="00727FEA" w:rsidRDefault="001F26A1" w:rsidP="001F26A1">
      <w:pPr>
        <w:rPr>
          <w:rFonts w:ascii="Arial" w:hAnsi="Arial" w:cs="Arial"/>
          <w:sz w:val="22"/>
          <w:szCs w:val="22"/>
        </w:rPr>
      </w:pPr>
    </w:p>
    <w:p w:rsidR="001F26A1" w:rsidRPr="00727FEA" w:rsidRDefault="001F26A1" w:rsidP="001F26A1">
      <w:pPr>
        <w:rPr>
          <w:rFonts w:ascii="Arial" w:eastAsia="Times New Roman" w:hAnsi="Arial" w:cs="Arial"/>
          <w:sz w:val="22"/>
          <w:szCs w:val="22"/>
          <w:lang w:eastAsia="en-GB"/>
        </w:rPr>
      </w:pPr>
      <w:r w:rsidRPr="00727FEA">
        <w:rPr>
          <w:rFonts w:ascii="Arial" w:hAnsi="Arial" w:cs="Arial"/>
          <w:sz w:val="22"/>
          <w:szCs w:val="22"/>
        </w:rPr>
        <w:t xml:space="preserve">The </w:t>
      </w:r>
      <w:bookmarkStart w:id="0" w:name="_Hlk34316191"/>
      <w:r w:rsidRPr="00727FEA">
        <w:rPr>
          <w:rFonts w:ascii="Arial" w:hAnsi="Arial" w:cs="Arial"/>
          <w:sz w:val="22"/>
          <w:szCs w:val="22"/>
        </w:rPr>
        <w:t>Tektronix</w:t>
      </w:r>
      <w:bookmarkEnd w:id="0"/>
      <w:r w:rsidRPr="00727FEA">
        <w:rPr>
          <w:rFonts w:ascii="Arial" w:hAnsi="Arial" w:cs="Arial"/>
          <w:sz w:val="22"/>
          <w:szCs w:val="22"/>
        </w:rPr>
        <w:t xml:space="preserve"> </w:t>
      </w:r>
      <w:bookmarkStart w:id="1" w:name="_Hlk34316356"/>
      <w:r w:rsidRPr="00727FEA">
        <w:rPr>
          <w:rFonts w:ascii="Arial" w:hAnsi="Arial" w:cs="Arial"/>
          <w:sz w:val="22"/>
          <w:szCs w:val="22"/>
        </w:rPr>
        <w:t>TBS1000</w:t>
      </w:r>
      <w:bookmarkEnd w:id="1"/>
      <w:r w:rsidRPr="00727FEA">
        <w:rPr>
          <w:rFonts w:ascii="Arial" w:hAnsi="Arial" w:cs="Arial"/>
          <w:sz w:val="22"/>
          <w:szCs w:val="22"/>
        </w:rPr>
        <w:t xml:space="preserve">C Digital Storage Oscilloscope is available for fast delivery from </w:t>
      </w:r>
      <w:hyperlink r:id="rId9" w:history="1">
        <w:r w:rsidRPr="00727FEA">
          <w:rPr>
            <w:rStyle w:val="Hyperlink"/>
            <w:rFonts w:ascii="Arial" w:hAnsi="Arial" w:cs="Arial"/>
            <w:sz w:val="22"/>
            <w:szCs w:val="22"/>
          </w:rPr>
          <w:t>Fa</w:t>
        </w:r>
        <w:r w:rsidRPr="00727FEA">
          <w:rPr>
            <w:rStyle w:val="Hyperlink"/>
            <w:rFonts w:ascii="Arial" w:hAnsi="Arial" w:cs="Arial"/>
            <w:sz w:val="22"/>
            <w:szCs w:val="22"/>
          </w:rPr>
          <w:t>r</w:t>
        </w:r>
        <w:r w:rsidRPr="00727FEA">
          <w:rPr>
            <w:rStyle w:val="Hyperlink"/>
            <w:rFonts w:ascii="Arial" w:hAnsi="Arial" w:cs="Arial"/>
            <w:sz w:val="22"/>
            <w:szCs w:val="22"/>
          </w:rPr>
          <w:t>nell</w:t>
        </w:r>
      </w:hyperlink>
      <w:r w:rsidRPr="00727FEA">
        <w:rPr>
          <w:rFonts w:ascii="Arial" w:hAnsi="Arial" w:cs="Arial"/>
          <w:sz w:val="22"/>
          <w:szCs w:val="22"/>
        </w:rPr>
        <w:t xml:space="preserve"> in EMEA, </w:t>
      </w:r>
      <w:hyperlink r:id="rId10" w:history="1">
        <w:r w:rsidRPr="00727FEA">
          <w:rPr>
            <w:rStyle w:val="Hyperlink"/>
            <w:rFonts w:ascii="Arial" w:hAnsi="Arial" w:cs="Arial"/>
            <w:sz w:val="22"/>
            <w:szCs w:val="22"/>
          </w:rPr>
          <w:t>elem</w:t>
        </w:r>
        <w:r w:rsidRPr="00727FEA">
          <w:rPr>
            <w:rStyle w:val="Hyperlink"/>
            <w:rFonts w:ascii="Arial" w:hAnsi="Arial" w:cs="Arial"/>
            <w:sz w:val="22"/>
            <w:szCs w:val="22"/>
          </w:rPr>
          <w:t>e</w:t>
        </w:r>
        <w:r w:rsidRPr="00727FEA">
          <w:rPr>
            <w:rStyle w:val="Hyperlink"/>
            <w:rFonts w:ascii="Arial" w:hAnsi="Arial" w:cs="Arial"/>
            <w:sz w:val="22"/>
            <w:szCs w:val="22"/>
          </w:rPr>
          <w:t>nt14</w:t>
        </w:r>
      </w:hyperlink>
      <w:r w:rsidRPr="00727FEA">
        <w:rPr>
          <w:rFonts w:ascii="Arial" w:hAnsi="Arial" w:cs="Arial"/>
          <w:sz w:val="22"/>
          <w:szCs w:val="22"/>
        </w:rPr>
        <w:t xml:space="preserve"> in APAC and </w:t>
      </w:r>
      <w:hyperlink r:id="rId11" w:history="1">
        <w:r w:rsidRPr="00727FEA">
          <w:rPr>
            <w:rStyle w:val="Hyperlink"/>
            <w:rFonts w:ascii="Arial" w:hAnsi="Arial" w:cs="Arial"/>
            <w:sz w:val="22"/>
            <w:szCs w:val="22"/>
          </w:rPr>
          <w:t>New</w:t>
        </w:r>
        <w:r w:rsidRPr="00727FEA">
          <w:rPr>
            <w:rStyle w:val="Hyperlink"/>
            <w:rFonts w:ascii="Arial" w:hAnsi="Arial" w:cs="Arial"/>
            <w:sz w:val="22"/>
            <w:szCs w:val="22"/>
          </w:rPr>
          <w:t>a</w:t>
        </w:r>
        <w:r w:rsidRPr="00727FEA">
          <w:rPr>
            <w:rStyle w:val="Hyperlink"/>
            <w:rFonts w:ascii="Arial" w:hAnsi="Arial" w:cs="Arial"/>
            <w:sz w:val="22"/>
            <w:szCs w:val="22"/>
          </w:rPr>
          <w:t>rk</w:t>
        </w:r>
      </w:hyperlink>
      <w:r w:rsidRPr="00727FEA">
        <w:rPr>
          <w:rFonts w:ascii="Arial" w:hAnsi="Arial" w:cs="Arial"/>
          <w:sz w:val="22"/>
          <w:szCs w:val="22"/>
        </w:rPr>
        <w:t xml:space="preserve"> in North America. </w:t>
      </w:r>
    </w:p>
    <w:p w:rsidR="001F26A1" w:rsidRPr="00727FEA" w:rsidRDefault="001F26A1" w:rsidP="001F26A1">
      <w:pPr>
        <w:rPr>
          <w:rFonts w:ascii="Arial" w:eastAsia="Times New Roman" w:hAnsi="Arial" w:cs="Arial"/>
          <w:sz w:val="22"/>
          <w:szCs w:val="22"/>
          <w:lang w:eastAsia="en-GB"/>
        </w:rPr>
      </w:pPr>
    </w:p>
    <w:p w:rsidR="001F26A1" w:rsidRPr="00727FEA" w:rsidRDefault="001F26A1" w:rsidP="001F26A1">
      <w:pPr>
        <w:shd w:val="clear" w:color="auto" w:fill="FFFFFF"/>
        <w:spacing w:line="276" w:lineRule="auto"/>
        <w:rPr>
          <w:rFonts w:ascii="Arial" w:hAnsi="Arial" w:cs="Arial"/>
          <w:b/>
          <w:bCs/>
          <w:sz w:val="22"/>
          <w:szCs w:val="22"/>
        </w:rPr>
      </w:pPr>
    </w:p>
    <w:p w:rsidR="001F26A1" w:rsidRPr="00727FEA" w:rsidRDefault="001F26A1" w:rsidP="001F26A1">
      <w:pPr>
        <w:shd w:val="clear" w:color="auto" w:fill="FFFFFF"/>
        <w:spacing w:line="276" w:lineRule="auto"/>
        <w:jc w:val="center"/>
        <w:rPr>
          <w:rFonts w:ascii="Arial" w:eastAsia="Times New Roman" w:hAnsi="Arial" w:cs="Arial"/>
          <w:b/>
          <w:bCs/>
          <w:color w:val="000000" w:themeColor="text1"/>
          <w:sz w:val="22"/>
          <w:szCs w:val="22"/>
          <w:lang w:eastAsia="en-GB"/>
        </w:rPr>
      </w:pPr>
      <w:r w:rsidRPr="00727FEA">
        <w:rPr>
          <w:rFonts w:ascii="Arial" w:hAnsi="Arial" w:cs="Arial"/>
          <w:b/>
          <w:bCs/>
          <w:sz w:val="22"/>
          <w:szCs w:val="22"/>
        </w:rPr>
        <w:t>**Ends**</w:t>
      </w:r>
    </w:p>
    <w:p w:rsidR="001F26A1" w:rsidRPr="00727FEA" w:rsidRDefault="001F26A1" w:rsidP="001F26A1">
      <w:pPr>
        <w:shd w:val="clear" w:color="auto" w:fill="FFFFFF"/>
        <w:spacing w:line="276" w:lineRule="auto"/>
        <w:rPr>
          <w:rFonts w:ascii="Arial" w:eastAsia="Times New Roman" w:hAnsi="Arial" w:cs="Arial"/>
          <w:b/>
          <w:bCs/>
          <w:color w:val="000000" w:themeColor="text1"/>
          <w:sz w:val="22"/>
          <w:szCs w:val="22"/>
          <w:lang w:eastAsia="en-GB"/>
        </w:rPr>
      </w:pPr>
    </w:p>
    <w:p w:rsidR="001F26A1" w:rsidRPr="00727FEA" w:rsidRDefault="001F26A1" w:rsidP="001F26A1">
      <w:pPr>
        <w:spacing w:line="276" w:lineRule="auto"/>
        <w:rPr>
          <w:rFonts w:ascii="Arial" w:hAnsi="Arial" w:cs="Arial"/>
          <w:sz w:val="22"/>
          <w:szCs w:val="22"/>
        </w:rPr>
      </w:pPr>
    </w:p>
    <w:p w:rsidR="001F26A1" w:rsidRPr="00727FEA" w:rsidRDefault="001F26A1" w:rsidP="001F26A1">
      <w:pPr>
        <w:spacing w:line="276" w:lineRule="auto"/>
        <w:rPr>
          <w:rFonts w:ascii="Arial" w:hAnsi="Arial" w:cs="Arial"/>
          <w:b/>
          <w:sz w:val="20"/>
          <w:szCs w:val="22"/>
          <w:u w:val="single"/>
        </w:rPr>
      </w:pPr>
      <w:r w:rsidRPr="00727FEA">
        <w:rPr>
          <w:rFonts w:ascii="Arial" w:hAnsi="Arial" w:cs="Arial"/>
          <w:b/>
          <w:sz w:val="20"/>
          <w:szCs w:val="22"/>
          <w:u w:val="single"/>
        </w:rPr>
        <w:t>Notes to editors</w:t>
      </w:r>
    </w:p>
    <w:p w:rsidR="001F26A1" w:rsidRPr="00727FEA" w:rsidRDefault="001F26A1" w:rsidP="001F26A1">
      <w:pPr>
        <w:spacing w:line="276" w:lineRule="auto"/>
        <w:rPr>
          <w:rFonts w:ascii="Arial" w:hAnsi="Arial" w:cs="Arial"/>
          <w:sz w:val="20"/>
          <w:szCs w:val="22"/>
        </w:rPr>
      </w:pPr>
    </w:p>
    <w:p w:rsidR="001F26A1" w:rsidRPr="00727FEA" w:rsidRDefault="001F26A1" w:rsidP="001F26A1">
      <w:pPr>
        <w:spacing w:line="276" w:lineRule="auto"/>
        <w:rPr>
          <w:rFonts w:ascii="Arial" w:hAnsi="Arial" w:cs="Arial"/>
          <w:sz w:val="20"/>
          <w:szCs w:val="22"/>
        </w:rPr>
      </w:pPr>
      <w:r w:rsidRPr="00727FEA">
        <w:rPr>
          <w:rFonts w:ascii="Arial" w:hAnsi="Arial" w:cs="Arial"/>
          <w:sz w:val="20"/>
          <w:szCs w:val="22"/>
        </w:rPr>
        <w:t xml:space="preserve">You can find more details and supporting imagery related to this press release on our Newsroom: </w:t>
      </w:r>
      <w:hyperlink r:id="rId12" w:history="1">
        <w:r w:rsidRPr="00727FEA">
          <w:rPr>
            <w:rStyle w:val="Hyperlink"/>
            <w:rFonts w:ascii="Arial" w:hAnsi="Arial" w:cs="Arial"/>
            <w:sz w:val="20"/>
            <w:szCs w:val="22"/>
          </w:rPr>
          <w:t>www.element14.com/news</w:t>
        </w:r>
      </w:hyperlink>
    </w:p>
    <w:p w:rsidR="001F26A1" w:rsidRPr="00727FEA" w:rsidRDefault="001F26A1" w:rsidP="001F26A1">
      <w:pPr>
        <w:widowControl w:val="0"/>
        <w:spacing w:line="276" w:lineRule="auto"/>
        <w:jc w:val="center"/>
        <w:rPr>
          <w:rFonts w:ascii="Arial" w:hAnsi="Arial" w:cs="Arial"/>
          <w:b/>
          <w:sz w:val="20"/>
          <w:szCs w:val="22"/>
        </w:rPr>
      </w:pPr>
    </w:p>
    <w:p w:rsidR="001F26A1" w:rsidRPr="00727FEA" w:rsidRDefault="001F26A1" w:rsidP="001F26A1">
      <w:pPr>
        <w:spacing w:line="276" w:lineRule="auto"/>
        <w:ind w:right="-1"/>
        <w:rPr>
          <w:rFonts w:ascii="Arial" w:hAnsi="Arial" w:cs="Arial"/>
          <w:b/>
          <w:bCs/>
          <w:sz w:val="20"/>
          <w:szCs w:val="22"/>
        </w:rPr>
      </w:pPr>
    </w:p>
    <w:p w:rsidR="001F26A1" w:rsidRPr="00727FEA" w:rsidRDefault="001F26A1" w:rsidP="001F26A1">
      <w:pPr>
        <w:spacing w:line="276" w:lineRule="auto"/>
        <w:ind w:right="-1"/>
        <w:rPr>
          <w:rFonts w:ascii="Arial" w:hAnsi="Arial" w:cs="Arial"/>
          <w:b/>
          <w:bCs/>
          <w:sz w:val="20"/>
          <w:szCs w:val="22"/>
        </w:rPr>
      </w:pPr>
      <w:r w:rsidRPr="00727FEA">
        <w:rPr>
          <w:rFonts w:ascii="Arial" w:hAnsi="Arial" w:cs="Arial"/>
          <w:b/>
          <w:bCs/>
          <w:sz w:val="20"/>
          <w:szCs w:val="22"/>
        </w:rPr>
        <w:t>About us</w:t>
      </w:r>
    </w:p>
    <w:p w:rsidR="001F26A1" w:rsidRPr="00727FEA" w:rsidRDefault="001F26A1" w:rsidP="001F26A1">
      <w:pPr>
        <w:spacing w:line="276" w:lineRule="auto"/>
        <w:ind w:right="-1"/>
        <w:rPr>
          <w:rFonts w:ascii="Arial" w:hAnsi="Arial" w:cs="Arial"/>
          <w:b/>
          <w:bCs/>
          <w:sz w:val="20"/>
          <w:szCs w:val="22"/>
          <w:u w:val="single"/>
        </w:rPr>
      </w:pPr>
    </w:p>
    <w:p w:rsidR="001F26A1" w:rsidRPr="00727FEA" w:rsidRDefault="00727FEA" w:rsidP="001F26A1">
      <w:pPr>
        <w:rPr>
          <w:rFonts w:ascii="Arial" w:hAnsi="Arial" w:cs="Arial"/>
          <w:sz w:val="20"/>
          <w:szCs w:val="20"/>
        </w:rPr>
      </w:pPr>
      <w:hyperlink r:id="rId13" w:history="1">
        <w:r w:rsidR="001F26A1" w:rsidRPr="00727FEA">
          <w:rPr>
            <w:rStyle w:val="Hyperlink"/>
            <w:rFonts w:ascii="Arial" w:hAnsi="Arial" w:cs="Arial"/>
            <w:sz w:val="20"/>
            <w:szCs w:val="22"/>
          </w:rPr>
          <w:t xml:space="preserve">Farnell </w:t>
        </w:r>
      </w:hyperlink>
      <w:r w:rsidR="001F26A1" w:rsidRPr="00727FEA">
        <w:rPr>
          <w:rFonts w:ascii="Arial" w:hAnsi="Arial" w:cs="Arial"/>
          <w:sz w:val="20"/>
          <w:szCs w:val="22"/>
        </w:rPr>
        <w:t xml:space="preserve">is </w:t>
      </w:r>
      <w:r w:rsidR="001F26A1" w:rsidRPr="00727FEA">
        <w:rPr>
          <w:rFonts w:ascii="Arial" w:hAnsi="Arial" w:cs="Arial"/>
          <w:sz w:val="20"/>
          <w:szCs w:val="20"/>
        </w:rPr>
        <w:t xml:space="preserve">a global technology leader with over 80 years in the high service distribution of technology products and solutions for electronic system design, production, maintenance and repair. Farnell uses this experience to support its broad customer base, from hobbyists to engineers, maintenance engineers and buyers, working with leading brands and start-ups to develop new products for market, and supporting the industry as it seeks to develop the current and next generation of engineers.  </w:t>
      </w:r>
    </w:p>
    <w:p w:rsidR="001F26A1" w:rsidRPr="00727FEA" w:rsidRDefault="001F26A1" w:rsidP="001F26A1">
      <w:pPr>
        <w:ind w:right="-1"/>
        <w:rPr>
          <w:rFonts w:ascii="Arial" w:hAnsi="Arial" w:cs="Arial"/>
          <w:sz w:val="20"/>
          <w:szCs w:val="22"/>
        </w:rPr>
      </w:pPr>
    </w:p>
    <w:p w:rsidR="001F26A1" w:rsidRPr="00727FEA" w:rsidRDefault="001F26A1" w:rsidP="001F26A1">
      <w:pPr>
        <w:ind w:right="-1"/>
        <w:rPr>
          <w:rFonts w:ascii="Arial" w:hAnsi="Arial" w:cs="Arial"/>
          <w:sz w:val="20"/>
          <w:szCs w:val="22"/>
        </w:rPr>
      </w:pPr>
      <w:r w:rsidRPr="00727FEA">
        <w:rPr>
          <w:rFonts w:ascii="Arial" w:hAnsi="Arial" w:cs="Arial"/>
          <w:sz w:val="20"/>
          <w:szCs w:val="22"/>
          <w:shd w:val="clear" w:color="auto" w:fill="FFFFFF"/>
        </w:rPr>
        <w:t xml:space="preserve">Farnell </w:t>
      </w:r>
      <w:r w:rsidRPr="00727FEA">
        <w:rPr>
          <w:rFonts w:ascii="Arial" w:hAnsi="Arial" w:cs="Arial"/>
          <w:sz w:val="20"/>
          <w:szCs w:val="22"/>
        </w:rPr>
        <w:t>trades as </w:t>
      </w:r>
      <w:hyperlink r:id="rId14" w:history="1">
        <w:r w:rsidRPr="00727FEA">
          <w:rPr>
            <w:rStyle w:val="Hyperlink"/>
            <w:rFonts w:ascii="Arial" w:hAnsi="Arial" w:cs="Arial"/>
            <w:sz w:val="20"/>
            <w:szCs w:val="22"/>
          </w:rPr>
          <w:t>Farnell</w:t>
        </w:r>
      </w:hyperlink>
      <w:r w:rsidRPr="00727FEA">
        <w:rPr>
          <w:rFonts w:ascii="Arial" w:hAnsi="Arial" w:cs="Arial"/>
          <w:sz w:val="20"/>
          <w:szCs w:val="22"/>
        </w:rPr>
        <w:t xml:space="preserve"> in Europe; </w:t>
      </w:r>
      <w:hyperlink r:id="rId15" w:history="1">
        <w:r w:rsidRPr="00727FEA">
          <w:rPr>
            <w:rStyle w:val="Hyperlink"/>
            <w:rFonts w:ascii="Arial" w:hAnsi="Arial" w:cs="Arial"/>
            <w:sz w:val="20"/>
            <w:szCs w:val="22"/>
          </w:rPr>
          <w:t>Newark</w:t>
        </w:r>
      </w:hyperlink>
      <w:r w:rsidRPr="00727FEA">
        <w:rPr>
          <w:rFonts w:ascii="Arial" w:hAnsi="Arial" w:cs="Arial"/>
          <w:sz w:val="20"/>
          <w:szCs w:val="22"/>
        </w:rPr>
        <w:t xml:space="preserve"> in North America; and </w:t>
      </w:r>
      <w:hyperlink r:id="rId16" w:history="1">
        <w:r w:rsidRPr="00727FEA">
          <w:rPr>
            <w:rStyle w:val="Hyperlink"/>
            <w:rFonts w:ascii="Arial" w:hAnsi="Arial" w:cs="Arial"/>
            <w:sz w:val="20"/>
            <w:szCs w:val="22"/>
          </w:rPr>
          <w:t>element14</w:t>
        </w:r>
      </w:hyperlink>
      <w:r w:rsidRPr="00727FEA">
        <w:rPr>
          <w:rFonts w:ascii="Arial" w:hAnsi="Arial" w:cs="Arial"/>
          <w:sz w:val="20"/>
          <w:szCs w:val="22"/>
        </w:rPr>
        <w:t> throughout Asia Pacific</w:t>
      </w:r>
      <w:r w:rsidRPr="00727FEA">
        <w:rPr>
          <w:rFonts w:ascii="Arial" w:hAnsi="Arial" w:cs="Arial"/>
          <w:sz w:val="20"/>
          <w:szCs w:val="22"/>
          <w:shd w:val="clear" w:color="auto" w:fill="FFFFFF"/>
        </w:rPr>
        <w:t xml:space="preserve"> and</w:t>
      </w:r>
      <w:r w:rsidRPr="00727FEA">
        <w:rPr>
          <w:rFonts w:ascii="Arial" w:hAnsi="Arial" w:cs="Arial"/>
          <w:sz w:val="20"/>
          <w:szCs w:val="22"/>
        </w:rPr>
        <w:t xml:space="preserve"> sells direct to consumers through a network of resellers and its </w:t>
      </w:r>
      <w:hyperlink r:id="rId17" w:history="1">
        <w:r w:rsidRPr="00727FEA">
          <w:rPr>
            <w:rStyle w:val="Hyperlink"/>
            <w:rFonts w:ascii="Arial" w:hAnsi="Arial" w:cs="Arial"/>
            <w:sz w:val="20"/>
            <w:szCs w:val="22"/>
          </w:rPr>
          <w:t>CPC</w:t>
        </w:r>
      </w:hyperlink>
      <w:r w:rsidRPr="00727FEA">
        <w:rPr>
          <w:rFonts w:ascii="Arial" w:hAnsi="Arial" w:cs="Arial"/>
          <w:sz w:val="20"/>
          <w:szCs w:val="22"/>
        </w:rPr>
        <w:t xml:space="preserve"> business in the UK.</w:t>
      </w:r>
    </w:p>
    <w:p w:rsidR="001F26A1" w:rsidRPr="00727FEA" w:rsidRDefault="001F26A1" w:rsidP="001F26A1">
      <w:pPr>
        <w:ind w:right="-1"/>
        <w:rPr>
          <w:rFonts w:ascii="Arial" w:hAnsi="Arial" w:cs="Arial"/>
          <w:sz w:val="20"/>
          <w:szCs w:val="22"/>
        </w:rPr>
      </w:pPr>
    </w:p>
    <w:p w:rsidR="001F26A1" w:rsidRPr="00727FEA" w:rsidRDefault="001F26A1" w:rsidP="001F26A1">
      <w:pPr>
        <w:pStyle w:val="NormalWeb"/>
        <w:shd w:val="clear" w:color="auto" w:fill="FFFFFF"/>
        <w:spacing w:before="0" w:beforeAutospacing="0" w:after="0" w:afterAutospacing="0"/>
        <w:rPr>
          <w:rFonts w:ascii="Arial" w:hAnsi="Arial" w:cs="Arial"/>
          <w:sz w:val="20"/>
          <w:szCs w:val="22"/>
        </w:rPr>
      </w:pPr>
      <w:r w:rsidRPr="00727FEA">
        <w:rPr>
          <w:rFonts w:ascii="Arial" w:hAnsi="Arial" w:cs="Arial"/>
          <w:sz w:val="20"/>
          <w:szCs w:val="22"/>
        </w:rPr>
        <w:t>Farnell is a business unit of Avnet, Inc. (</w:t>
      </w:r>
      <w:proofErr w:type="gramStart"/>
      <w:r w:rsidRPr="00727FEA">
        <w:rPr>
          <w:rFonts w:ascii="Arial" w:hAnsi="Arial" w:cs="Arial"/>
          <w:sz w:val="20"/>
          <w:szCs w:val="22"/>
        </w:rPr>
        <w:t>Nasdaq</w:t>
      </w:r>
      <w:proofErr w:type="gramEnd"/>
      <w:r w:rsidRPr="00727FEA">
        <w:rPr>
          <w:rFonts w:ascii="Arial" w:hAnsi="Arial" w:cs="Arial"/>
          <w:sz w:val="20"/>
          <w:szCs w:val="22"/>
        </w:rPr>
        <w:t xml:space="preserve">: </w:t>
      </w:r>
      <w:hyperlink r:id="rId18" w:history="1">
        <w:r w:rsidRPr="00727FEA">
          <w:rPr>
            <w:rStyle w:val="Hyperlink"/>
            <w:rFonts w:ascii="Arial" w:hAnsi="Arial" w:cs="Arial"/>
            <w:sz w:val="20"/>
            <w:szCs w:val="22"/>
          </w:rPr>
          <w:t>AVT</w:t>
        </w:r>
      </w:hyperlink>
      <w:r w:rsidRPr="00727FEA">
        <w:rPr>
          <w:rFonts w:ascii="Arial" w:hAnsi="Arial" w:cs="Arial"/>
          <w:sz w:val="20"/>
          <w:szCs w:val="22"/>
        </w:rPr>
        <w:t xml:space="preserve">). Avnet is a global technology solutions provider with an extensive ecosystem that delivers design, product, marketing and supply chain expertise for customers at every stage of the product lifecycle. </w:t>
      </w:r>
    </w:p>
    <w:p w:rsidR="001F26A1" w:rsidRPr="00727FEA" w:rsidRDefault="001F26A1" w:rsidP="001F26A1">
      <w:pPr>
        <w:ind w:right="-1"/>
        <w:rPr>
          <w:rFonts w:ascii="Arial" w:hAnsi="Arial" w:cs="Arial"/>
          <w:sz w:val="20"/>
          <w:szCs w:val="22"/>
          <w:shd w:val="clear" w:color="auto" w:fill="FFFFFF"/>
        </w:rPr>
      </w:pPr>
    </w:p>
    <w:p w:rsidR="001F26A1" w:rsidRPr="00727FEA" w:rsidRDefault="001F26A1" w:rsidP="001F26A1">
      <w:pPr>
        <w:shd w:val="clear" w:color="auto" w:fill="FFFFFF"/>
        <w:ind w:right="-1"/>
        <w:rPr>
          <w:rFonts w:ascii="Arial" w:hAnsi="Arial" w:cs="Arial"/>
          <w:sz w:val="20"/>
          <w:szCs w:val="22"/>
        </w:rPr>
      </w:pPr>
      <w:r w:rsidRPr="00727FEA">
        <w:rPr>
          <w:rFonts w:ascii="Arial" w:hAnsi="Arial" w:cs="Arial"/>
          <w:sz w:val="20"/>
          <w:szCs w:val="22"/>
        </w:rPr>
        <w:t xml:space="preserve">For more information, visit our websites at </w:t>
      </w:r>
      <w:hyperlink r:id="rId19" w:history="1">
        <w:r w:rsidRPr="00727FEA">
          <w:rPr>
            <w:rStyle w:val="Hyperlink"/>
            <w:rFonts w:ascii="Arial" w:hAnsi="Arial" w:cs="Arial"/>
            <w:sz w:val="20"/>
            <w:szCs w:val="22"/>
          </w:rPr>
          <w:t>http://www.farnell.com/corporate</w:t>
        </w:r>
      </w:hyperlink>
      <w:r w:rsidRPr="00727FEA">
        <w:rPr>
          <w:rStyle w:val="Hyperlink"/>
          <w:rFonts w:ascii="Arial" w:hAnsi="Arial" w:cs="Arial"/>
          <w:sz w:val="20"/>
          <w:szCs w:val="22"/>
        </w:rPr>
        <w:t xml:space="preserve"> </w:t>
      </w:r>
      <w:r w:rsidRPr="00727FEA">
        <w:rPr>
          <w:rFonts w:ascii="Arial" w:hAnsi="Arial" w:cs="Arial"/>
          <w:sz w:val="20"/>
          <w:szCs w:val="22"/>
        </w:rPr>
        <w:t xml:space="preserve">and </w:t>
      </w:r>
      <w:hyperlink r:id="rId20" w:history="1">
        <w:r w:rsidRPr="00727FEA">
          <w:rPr>
            <w:rStyle w:val="Hyperlink"/>
            <w:rFonts w:ascii="Arial" w:hAnsi="Arial" w:cs="Arial"/>
            <w:sz w:val="20"/>
            <w:szCs w:val="22"/>
          </w:rPr>
          <w:t>https://www.avnet.com</w:t>
        </w:r>
      </w:hyperlink>
      <w:r w:rsidRPr="00727FEA">
        <w:rPr>
          <w:rFonts w:ascii="Arial" w:hAnsi="Arial" w:cs="Arial"/>
          <w:sz w:val="20"/>
          <w:szCs w:val="22"/>
        </w:rPr>
        <w:t xml:space="preserve">. </w:t>
      </w:r>
    </w:p>
    <w:p w:rsidR="001F26A1" w:rsidRPr="00727FEA" w:rsidRDefault="001F26A1" w:rsidP="001F26A1">
      <w:pPr>
        <w:ind w:right="-1"/>
        <w:rPr>
          <w:rFonts w:ascii="Arial" w:hAnsi="Arial" w:cs="Arial"/>
          <w:sz w:val="18"/>
          <w:szCs w:val="20"/>
        </w:rPr>
      </w:pPr>
    </w:p>
    <w:p w:rsidR="001F26A1" w:rsidRPr="00727FEA" w:rsidRDefault="001F26A1" w:rsidP="001F26A1">
      <w:pPr>
        <w:ind w:right="-1"/>
        <w:rPr>
          <w:rFonts w:ascii="Arial" w:hAnsi="Arial" w:cs="Arial"/>
          <w:b/>
          <w:bCs/>
          <w:sz w:val="20"/>
          <w:szCs w:val="20"/>
        </w:rPr>
      </w:pPr>
      <w:r w:rsidRPr="00727FEA">
        <w:rPr>
          <w:rFonts w:ascii="Arial" w:hAnsi="Arial" w:cs="Arial"/>
          <w:b/>
          <w:bCs/>
          <w:sz w:val="20"/>
          <w:szCs w:val="20"/>
        </w:rPr>
        <w:t>Napier Partnership:</w:t>
      </w:r>
      <w:r w:rsidRPr="00727FEA">
        <w:rPr>
          <w:rFonts w:ascii="Arial" w:hAnsi="Arial" w:cs="Arial"/>
          <w:b/>
          <w:sz w:val="20"/>
          <w:szCs w:val="20"/>
          <w:u w:val="single"/>
        </w:rPr>
        <w:t xml:space="preserve"> </w:t>
      </w:r>
    </w:p>
    <w:p w:rsidR="001F26A1" w:rsidRPr="00727FEA" w:rsidRDefault="001F26A1" w:rsidP="001F26A1">
      <w:pPr>
        <w:ind w:right="-1"/>
        <w:rPr>
          <w:rFonts w:ascii="Arial" w:hAnsi="Arial" w:cs="Arial"/>
          <w:b/>
          <w:bCs/>
          <w:sz w:val="20"/>
          <w:szCs w:val="20"/>
          <w:lang w:val="en-US"/>
        </w:rPr>
      </w:pPr>
      <w:r w:rsidRPr="00727FEA">
        <w:rPr>
          <w:rFonts w:ascii="Arial" w:hAnsi="Arial" w:cs="Arial"/>
          <w:b/>
          <w:bCs/>
          <w:sz w:val="20"/>
          <w:szCs w:val="20"/>
          <w:lang w:val="en-US"/>
        </w:rPr>
        <w:t>Rhianna Bull</w:t>
      </w:r>
    </w:p>
    <w:p w:rsidR="001F26A1" w:rsidRPr="00727FEA" w:rsidRDefault="001F26A1" w:rsidP="001F26A1">
      <w:pPr>
        <w:ind w:right="-1"/>
        <w:rPr>
          <w:rFonts w:ascii="Arial" w:hAnsi="Arial" w:cs="Arial"/>
          <w:bCs/>
          <w:sz w:val="20"/>
          <w:szCs w:val="20"/>
        </w:rPr>
      </w:pPr>
      <w:r w:rsidRPr="00727FEA">
        <w:rPr>
          <w:rFonts w:ascii="Arial" w:hAnsi="Arial" w:cs="Arial"/>
          <w:bCs/>
          <w:sz w:val="20"/>
          <w:szCs w:val="20"/>
        </w:rPr>
        <w:t>Tel: +44 1243 520924</w:t>
      </w:r>
    </w:p>
    <w:p w:rsidR="001F26A1" w:rsidRPr="00727FEA" w:rsidRDefault="001F26A1" w:rsidP="001F26A1">
      <w:pPr>
        <w:ind w:right="-1"/>
        <w:rPr>
          <w:rStyle w:val="Hyperlink"/>
          <w:rFonts w:ascii="Arial" w:hAnsi="Arial" w:cs="Arial"/>
          <w:sz w:val="20"/>
          <w:szCs w:val="20"/>
        </w:rPr>
      </w:pPr>
      <w:r w:rsidRPr="00727FEA">
        <w:rPr>
          <w:rFonts w:ascii="Arial" w:hAnsi="Arial" w:cs="Arial"/>
          <w:bCs/>
          <w:sz w:val="20"/>
          <w:szCs w:val="20"/>
        </w:rPr>
        <w:t xml:space="preserve">Email: </w:t>
      </w:r>
      <w:hyperlink r:id="rId21" w:history="1">
        <w:r w:rsidRPr="00727FEA">
          <w:rPr>
            <w:rStyle w:val="Hyperlink"/>
            <w:rFonts w:ascii="Arial" w:hAnsi="Arial" w:cs="Arial"/>
            <w:sz w:val="20"/>
            <w:szCs w:val="20"/>
          </w:rPr>
          <w:t>rhianna@napierb2b.com</w:t>
        </w:r>
      </w:hyperlink>
    </w:p>
    <w:p w:rsidR="001F26A1" w:rsidRPr="00727FEA" w:rsidRDefault="001F26A1" w:rsidP="001F26A1">
      <w:pPr>
        <w:ind w:right="-1"/>
        <w:rPr>
          <w:rStyle w:val="Hyperlink"/>
          <w:rFonts w:ascii="Arial" w:hAnsi="Arial" w:cs="Arial"/>
          <w:sz w:val="20"/>
          <w:szCs w:val="20"/>
        </w:rPr>
      </w:pPr>
      <w:r w:rsidRPr="00727FEA">
        <w:rPr>
          <w:rStyle w:val="Hyperlink"/>
          <w:rFonts w:ascii="Arial" w:hAnsi="Arial" w:cs="Arial"/>
          <w:sz w:val="20"/>
          <w:szCs w:val="20"/>
        </w:rPr>
        <w:t>www.napierb2b.com</w:t>
      </w:r>
    </w:p>
    <w:p w:rsidR="001F26A1" w:rsidRPr="00727FEA" w:rsidRDefault="001F26A1" w:rsidP="001F26A1">
      <w:pPr>
        <w:ind w:right="-1"/>
        <w:rPr>
          <w:rFonts w:ascii="Arial" w:hAnsi="Arial" w:cs="Arial"/>
          <w:b/>
          <w:bCs/>
          <w:sz w:val="20"/>
          <w:szCs w:val="20"/>
        </w:rPr>
      </w:pPr>
    </w:p>
    <w:p w:rsidR="001F26A1" w:rsidRPr="00727FEA" w:rsidRDefault="001F26A1" w:rsidP="001F26A1">
      <w:pPr>
        <w:ind w:right="-1"/>
        <w:rPr>
          <w:rFonts w:ascii="Arial" w:hAnsi="Arial" w:cs="Arial"/>
          <w:b/>
          <w:bCs/>
          <w:sz w:val="20"/>
          <w:szCs w:val="20"/>
        </w:rPr>
      </w:pPr>
      <w:r w:rsidRPr="00727FEA">
        <w:rPr>
          <w:rFonts w:ascii="Arial" w:hAnsi="Arial" w:cs="Arial"/>
          <w:b/>
          <w:bCs/>
          <w:sz w:val="20"/>
          <w:szCs w:val="20"/>
        </w:rPr>
        <w:t>Farnell:</w:t>
      </w:r>
    </w:p>
    <w:p w:rsidR="001F26A1" w:rsidRPr="00727FEA" w:rsidRDefault="001F26A1" w:rsidP="001F26A1">
      <w:pPr>
        <w:ind w:right="-1"/>
        <w:rPr>
          <w:rFonts w:ascii="Arial" w:hAnsi="Arial" w:cs="Arial"/>
          <w:b/>
          <w:bCs/>
          <w:sz w:val="20"/>
          <w:szCs w:val="20"/>
        </w:rPr>
      </w:pPr>
      <w:r w:rsidRPr="00727FEA">
        <w:rPr>
          <w:rFonts w:ascii="Arial" w:hAnsi="Arial" w:cs="Arial"/>
          <w:b/>
          <w:bCs/>
          <w:sz w:val="20"/>
          <w:szCs w:val="20"/>
        </w:rPr>
        <w:t>Holly Smart</w:t>
      </w:r>
    </w:p>
    <w:p w:rsidR="001F26A1" w:rsidRPr="00727FEA" w:rsidRDefault="001F26A1" w:rsidP="001F26A1">
      <w:pPr>
        <w:ind w:right="-1"/>
        <w:rPr>
          <w:rFonts w:ascii="Arial" w:hAnsi="Arial" w:cs="Arial"/>
          <w:b/>
          <w:bCs/>
          <w:sz w:val="20"/>
          <w:szCs w:val="20"/>
        </w:rPr>
      </w:pPr>
      <w:r w:rsidRPr="00727FEA">
        <w:rPr>
          <w:rFonts w:ascii="Arial" w:hAnsi="Arial" w:cs="Arial"/>
          <w:b/>
          <w:bCs/>
          <w:sz w:val="20"/>
          <w:szCs w:val="20"/>
        </w:rPr>
        <w:t>Head of PR and External Communications</w:t>
      </w:r>
    </w:p>
    <w:p w:rsidR="001F26A1" w:rsidRPr="00727FEA" w:rsidRDefault="001F26A1" w:rsidP="001F26A1">
      <w:pPr>
        <w:ind w:right="-1"/>
        <w:rPr>
          <w:rFonts w:ascii="Arial" w:hAnsi="Arial" w:cs="Arial"/>
          <w:bCs/>
          <w:sz w:val="20"/>
          <w:szCs w:val="20"/>
        </w:rPr>
      </w:pPr>
      <w:r w:rsidRPr="00727FEA">
        <w:rPr>
          <w:rFonts w:ascii="Arial" w:hAnsi="Arial" w:cs="Arial"/>
          <w:bCs/>
          <w:sz w:val="20"/>
          <w:szCs w:val="20"/>
        </w:rPr>
        <w:t>Tel: +44 113 2485188</w:t>
      </w:r>
    </w:p>
    <w:p w:rsidR="001F26A1" w:rsidRPr="00727FEA" w:rsidRDefault="001F26A1" w:rsidP="001F26A1">
      <w:pPr>
        <w:ind w:right="-1"/>
        <w:rPr>
          <w:rStyle w:val="Hyperlink"/>
          <w:rFonts w:ascii="Arial" w:hAnsi="Arial" w:cs="Arial"/>
          <w:sz w:val="20"/>
          <w:szCs w:val="20"/>
        </w:rPr>
      </w:pPr>
      <w:r w:rsidRPr="00727FEA">
        <w:rPr>
          <w:rFonts w:ascii="Arial" w:hAnsi="Arial" w:cs="Arial"/>
          <w:bCs/>
          <w:sz w:val="20"/>
          <w:szCs w:val="20"/>
        </w:rPr>
        <w:t>Email:</w:t>
      </w:r>
      <w:r w:rsidRPr="00727FEA">
        <w:rPr>
          <w:rFonts w:ascii="Arial" w:hAnsi="Arial" w:cs="Arial"/>
          <w:b/>
          <w:bCs/>
          <w:sz w:val="20"/>
          <w:szCs w:val="20"/>
        </w:rPr>
        <w:t> </w:t>
      </w:r>
      <w:hyperlink r:id="rId22" w:history="1">
        <w:r w:rsidRPr="00727FEA">
          <w:rPr>
            <w:rStyle w:val="Hyperlink"/>
            <w:rFonts w:ascii="Arial" w:hAnsi="Arial" w:cs="Arial"/>
            <w:sz w:val="20"/>
            <w:szCs w:val="20"/>
          </w:rPr>
          <w:t>hsmart@farnell.com</w:t>
        </w:r>
      </w:hyperlink>
    </w:p>
    <w:p w:rsidR="001F26A1" w:rsidRPr="00727FEA" w:rsidRDefault="001F26A1" w:rsidP="001F26A1">
      <w:pPr>
        <w:ind w:right="-1"/>
        <w:rPr>
          <w:rStyle w:val="Hyperlink"/>
          <w:rFonts w:ascii="Arial" w:hAnsi="Arial" w:cs="Arial"/>
          <w:sz w:val="20"/>
          <w:szCs w:val="20"/>
        </w:rPr>
      </w:pPr>
    </w:p>
    <w:p w:rsidR="001F26A1" w:rsidRPr="00727FEA" w:rsidRDefault="001F26A1" w:rsidP="001F26A1">
      <w:pPr>
        <w:ind w:right="-1"/>
        <w:rPr>
          <w:rFonts w:ascii="Arial" w:hAnsi="Arial" w:cs="Arial"/>
          <w:b/>
          <w:bCs/>
          <w:sz w:val="20"/>
          <w:szCs w:val="20"/>
        </w:rPr>
      </w:pPr>
      <w:r w:rsidRPr="00727FEA">
        <w:rPr>
          <w:rFonts w:ascii="Arial" w:hAnsi="Arial" w:cs="Arial"/>
          <w:b/>
          <w:bCs/>
          <w:sz w:val="20"/>
          <w:szCs w:val="20"/>
        </w:rPr>
        <w:t>Lewis Spencer-Witcomb</w:t>
      </w:r>
    </w:p>
    <w:p w:rsidR="001F26A1" w:rsidRPr="00727FEA" w:rsidRDefault="001F26A1" w:rsidP="001F26A1">
      <w:pPr>
        <w:ind w:right="-1"/>
        <w:rPr>
          <w:rFonts w:ascii="Arial" w:hAnsi="Arial" w:cs="Arial"/>
          <w:b/>
          <w:bCs/>
          <w:sz w:val="20"/>
          <w:szCs w:val="20"/>
        </w:rPr>
      </w:pPr>
      <w:r w:rsidRPr="00727FEA">
        <w:rPr>
          <w:rFonts w:ascii="Arial" w:hAnsi="Arial" w:cs="Arial"/>
          <w:b/>
          <w:bCs/>
          <w:sz w:val="20"/>
          <w:szCs w:val="20"/>
        </w:rPr>
        <w:t>PR Executive</w:t>
      </w:r>
    </w:p>
    <w:p w:rsidR="001F26A1" w:rsidRPr="00727FEA" w:rsidRDefault="001F26A1" w:rsidP="001F26A1">
      <w:pPr>
        <w:ind w:right="-1"/>
        <w:rPr>
          <w:rFonts w:ascii="Arial" w:hAnsi="Arial" w:cs="Arial"/>
          <w:bCs/>
          <w:sz w:val="20"/>
          <w:szCs w:val="20"/>
        </w:rPr>
      </w:pPr>
      <w:r w:rsidRPr="00727FEA">
        <w:rPr>
          <w:rFonts w:ascii="Arial" w:hAnsi="Arial" w:cs="Arial"/>
          <w:bCs/>
          <w:sz w:val="20"/>
          <w:szCs w:val="20"/>
        </w:rPr>
        <w:t>Tel:</w:t>
      </w:r>
      <w:r w:rsidRPr="00727FEA">
        <w:rPr>
          <w:rFonts w:ascii="Arial" w:hAnsi="Arial" w:cs="Arial"/>
          <w:bCs/>
          <w:color w:val="auto"/>
          <w:sz w:val="20"/>
          <w:szCs w:val="20"/>
        </w:rPr>
        <w:t xml:space="preserve"> </w:t>
      </w:r>
      <w:r w:rsidRPr="00727FEA">
        <w:rPr>
          <w:rFonts w:ascii="Arial" w:eastAsiaTheme="minorEastAsia" w:hAnsi="Arial" w:cs="Arial"/>
          <w:noProof/>
          <w:color w:val="auto"/>
          <w:sz w:val="20"/>
          <w:szCs w:val="20"/>
          <w:lang w:eastAsia="en-GB"/>
        </w:rPr>
        <w:t>+44 113 348 4756</w:t>
      </w:r>
    </w:p>
    <w:p w:rsidR="001F26A1" w:rsidRPr="00EA2182" w:rsidRDefault="001F26A1" w:rsidP="001F26A1">
      <w:pPr>
        <w:ind w:right="-1"/>
        <w:rPr>
          <w:rFonts w:ascii="Arial" w:hAnsi="Arial" w:cs="Arial"/>
          <w:color w:val="0563C1" w:themeColor="hyperlink"/>
          <w:sz w:val="20"/>
          <w:szCs w:val="20"/>
          <w:u w:val="single"/>
        </w:rPr>
      </w:pPr>
      <w:r w:rsidRPr="00727FEA">
        <w:rPr>
          <w:rFonts w:ascii="Arial" w:hAnsi="Arial" w:cs="Arial"/>
          <w:bCs/>
          <w:sz w:val="20"/>
          <w:szCs w:val="20"/>
        </w:rPr>
        <w:t>Email:</w:t>
      </w:r>
      <w:r w:rsidRPr="00727FEA">
        <w:rPr>
          <w:rFonts w:ascii="Arial" w:hAnsi="Arial" w:cs="Arial"/>
          <w:b/>
          <w:bCs/>
          <w:sz w:val="20"/>
          <w:szCs w:val="20"/>
        </w:rPr>
        <w:t> </w:t>
      </w:r>
      <w:hyperlink r:id="rId23" w:history="1">
        <w:r w:rsidRPr="00727FEA">
          <w:rPr>
            <w:rStyle w:val="Hyperlink"/>
            <w:rFonts w:ascii="Arial" w:hAnsi="Arial" w:cs="Arial"/>
            <w:sz w:val="20"/>
            <w:szCs w:val="20"/>
          </w:rPr>
          <w:t>lspencer-witcomb@farnell.com</w:t>
        </w:r>
      </w:hyperlink>
      <w:bookmarkStart w:id="2" w:name="_GoBack"/>
      <w:bookmarkEnd w:id="2"/>
      <w:r w:rsidRPr="00EA2182">
        <w:rPr>
          <w:rFonts w:ascii="Arial" w:hAnsi="Arial" w:cs="Arial"/>
          <w:bCs/>
          <w:sz w:val="20"/>
          <w:szCs w:val="20"/>
        </w:rPr>
        <w:t xml:space="preserve">  </w:t>
      </w:r>
    </w:p>
    <w:p w:rsidR="001F26A1" w:rsidRPr="00EA2182" w:rsidRDefault="001F26A1" w:rsidP="001F26A1">
      <w:pPr>
        <w:rPr>
          <w:sz w:val="22"/>
        </w:rPr>
      </w:pPr>
    </w:p>
    <w:p w:rsidR="001F26A1" w:rsidRPr="00EA2182" w:rsidRDefault="001F26A1" w:rsidP="001F26A1">
      <w:pPr>
        <w:rPr>
          <w:sz w:val="22"/>
        </w:rPr>
      </w:pPr>
    </w:p>
    <w:p w:rsidR="001D1A8B" w:rsidRDefault="001D1A8B"/>
    <w:sectPr w:rsidR="001D1A8B" w:rsidSect="008947C0">
      <w:headerReference w:type="default" r:id="rId24"/>
      <w:footerReference w:type="default" r:id="rId25"/>
      <w:pgSz w:w="11900" w:h="16840"/>
      <w:pgMar w:top="1440" w:right="1127" w:bottom="1440" w:left="1276"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6A1" w:rsidRDefault="001F26A1" w:rsidP="001F26A1">
      <w:r>
        <w:separator/>
      </w:r>
    </w:p>
  </w:endnote>
  <w:endnote w:type="continuationSeparator" w:id="0">
    <w:p w:rsidR="001F26A1" w:rsidRDefault="001F26A1" w:rsidP="001F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F9A" w:rsidRPr="00CD0F9A" w:rsidRDefault="00403778">
    <w:pPr>
      <w:pStyle w:val="Footer"/>
      <w:rPr>
        <w:rFonts w:ascii="Arial" w:hAnsi="Arial" w:cs="Arial"/>
        <w:sz w:val="20"/>
        <w:szCs w:val="20"/>
      </w:rPr>
    </w:pPr>
    <w:r>
      <w:rPr>
        <w:rFonts w:ascii="Arial" w:hAnsi="Arial" w:cs="Arial"/>
        <w:sz w:val="20"/>
        <w:szCs w:val="20"/>
      </w:rPr>
      <w:t>FAR</w:t>
    </w:r>
    <w:r w:rsidR="001F26A1">
      <w:rPr>
        <w:rFonts w:ascii="Arial" w:hAnsi="Arial" w:cs="Arial"/>
        <w:sz w:val="20"/>
        <w:szCs w:val="20"/>
      </w:rPr>
      <w:t>569</w:t>
    </w:r>
    <w:r>
      <w:rPr>
        <w:rFonts w:ascii="Arial" w:hAnsi="Arial" w:cs="Arial"/>
        <w:sz w:val="20"/>
        <w:szCs w:val="20"/>
      </w:rPr>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6A1" w:rsidRDefault="001F26A1" w:rsidP="001F26A1">
      <w:r>
        <w:separator/>
      </w:r>
    </w:p>
  </w:footnote>
  <w:footnote w:type="continuationSeparator" w:id="0">
    <w:p w:rsidR="001F26A1" w:rsidRDefault="001F26A1" w:rsidP="001F2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20F" w:rsidRDefault="00403778" w:rsidP="001C020F">
    <w:pPr>
      <w:tabs>
        <w:tab w:val="left" w:pos="4905"/>
      </w:tabs>
      <w:rPr>
        <w:noProof/>
        <w:lang w:eastAsia="en-GB"/>
      </w:rPr>
    </w:pPr>
    <w:r w:rsidRPr="00EC58AA">
      <w:rPr>
        <w:noProof/>
        <w:lang w:eastAsia="en-GB"/>
      </w:rPr>
      <w:drawing>
        <wp:anchor distT="0" distB="0" distL="114300" distR="114300" simplePos="0" relativeHeight="251659264" behindDoc="1" locked="0" layoutInCell="1" allowOverlap="1" wp14:anchorId="25E00384" wp14:editId="1DF39ECB">
          <wp:simplePos x="0" y="0"/>
          <wp:positionH relativeFrom="margin">
            <wp:align>right</wp:align>
          </wp:positionH>
          <wp:positionV relativeFrom="paragraph">
            <wp:posOffset>-130175</wp:posOffset>
          </wp:positionV>
          <wp:extent cx="1587500" cy="542925"/>
          <wp:effectExtent l="0" t="0" r="0" b="9525"/>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750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020F" w:rsidRDefault="00727FEA" w:rsidP="001C020F">
    <w:pPr>
      <w:tabs>
        <w:tab w:val="left" w:pos="4905"/>
      </w:tabs>
      <w:rPr>
        <w:noProof/>
        <w:lang w:eastAsia="en-GB"/>
      </w:rPr>
    </w:pPr>
  </w:p>
  <w:p w:rsidR="001C020F" w:rsidRDefault="00403778" w:rsidP="001C020F">
    <w:pPr>
      <w:tabs>
        <w:tab w:val="left" w:pos="49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A7338"/>
    <w:multiLevelType w:val="hybridMultilevel"/>
    <w:tmpl w:val="18305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A1"/>
    <w:rsid w:val="001D1A8B"/>
    <w:rsid w:val="001F26A1"/>
    <w:rsid w:val="00403778"/>
    <w:rsid w:val="00727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2DA32-F543-4CF5-B2A2-157D8EFF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26A1"/>
    <w:pPr>
      <w:pBdr>
        <w:top w:val="nil"/>
        <w:left w:val="nil"/>
        <w:bottom w:val="nil"/>
        <w:right w:val="nil"/>
        <w:between w:val="nil"/>
      </w:pBdr>
      <w:spacing w:after="0"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26A1"/>
    <w:pPr>
      <w:tabs>
        <w:tab w:val="center" w:pos="4680"/>
        <w:tab w:val="right" w:pos="9360"/>
      </w:tabs>
    </w:pPr>
  </w:style>
  <w:style w:type="character" w:customStyle="1" w:styleId="FooterChar">
    <w:name w:val="Footer Char"/>
    <w:basedOn w:val="DefaultParagraphFont"/>
    <w:link w:val="Footer"/>
    <w:uiPriority w:val="99"/>
    <w:rsid w:val="001F26A1"/>
    <w:rPr>
      <w:rFonts w:ascii="Cambria" w:eastAsia="Cambria" w:hAnsi="Cambria" w:cs="Cambria"/>
      <w:color w:val="000000"/>
      <w:sz w:val="24"/>
      <w:szCs w:val="24"/>
    </w:rPr>
  </w:style>
  <w:style w:type="character" w:styleId="Hyperlink">
    <w:name w:val="Hyperlink"/>
    <w:basedOn w:val="DefaultParagraphFont"/>
    <w:uiPriority w:val="99"/>
    <w:unhideWhenUsed/>
    <w:rsid w:val="001F26A1"/>
    <w:rPr>
      <w:color w:val="0563C1" w:themeColor="hyperlink"/>
      <w:u w:val="single"/>
    </w:rPr>
  </w:style>
  <w:style w:type="paragraph" w:styleId="NormalWeb">
    <w:name w:val="Normal (Web)"/>
    <w:basedOn w:val="Normal"/>
    <w:uiPriority w:val="99"/>
    <w:unhideWhenUsed/>
    <w:rsid w:val="001F26A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en-GB"/>
    </w:rPr>
  </w:style>
  <w:style w:type="paragraph" w:styleId="ListParagraph">
    <w:name w:val="List Paragraph"/>
    <w:basedOn w:val="Normal"/>
    <w:uiPriority w:val="34"/>
    <w:qFormat/>
    <w:rsid w:val="001F26A1"/>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contextualSpacing/>
    </w:pPr>
    <w:rPr>
      <w:rFonts w:ascii="Times New Roman" w:eastAsia="Arial Unicode MS" w:hAnsi="Times New Roman" w:cs="Arial Unicode MS"/>
      <w:color w:val="auto"/>
      <w:kern w:val="1"/>
      <w:sz w:val="20"/>
      <w:szCs w:val="20"/>
      <w:lang w:val="en-US" w:eastAsia="hi-IN" w:bidi="hi-IN"/>
    </w:rPr>
  </w:style>
  <w:style w:type="paragraph" w:styleId="Header">
    <w:name w:val="header"/>
    <w:basedOn w:val="Normal"/>
    <w:link w:val="HeaderChar"/>
    <w:uiPriority w:val="99"/>
    <w:unhideWhenUsed/>
    <w:rsid w:val="001F26A1"/>
    <w:pPr>
      <w:tabs>
        <w:tab w:val="center" w:pos="4513"/>
        <w:tab w:val="right" w:pos="9026"/>
      </w:tabs>
    </w:pPr>
  </w:style>
  <w:style w:type="character" w:customStyle="1" w:styleId="HeaderChar">
    <w:name w:val="Header Char"/>
    <w:basedOn w:val="DefaultParagraphFont"/>
    <w:link w:val="Header"/>
    <w:uiPriority w:val="99"/>
    <w:rsid w:val="001F26A1"/>
    <w:rPr>
      <w:rFonts w:ascii="Cambria" w:eastAsia="Cambria" w:hAnsi="Cambria" w:cs="Cambria"/>
      <w:color w:val="000000"/>
      <w:sz w:val="24"/>
      <w:szCs w:val="24"/>
    </w:rPr>
  </w:style>
  <w:style w:type="character" w:styleId="FollowedHyperlink">
    <w:name w:val="FollowedHyperlink"/>
    <w:basedOn w:val="DefaultParagraphFont"/>
    <w:uiPriority w:val="99"/>
    <w:semiHidden/>
    <w:unhideWhenUsed/>
    <w:rsid w:val="00727F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farnell.com/tektronix-probe-selector" TargetMode="External"/><Relationship Id="rId13" Type="http://schemas.openxmlformats.org/officeDocument/2006/relationships/hyperlink" Target="http://farnell.com/" TargetMode="External"/><Relationship Id="rId18" Type="http://schemas.openxmlformats.org/officeDocument/2006/relationships/hyperlink" Target="https://ir.avnet.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rhianna@napierb2b.com" TargetMode="External"/><Relationship Id="rId7" Type="http://schemas.openxmlformats.org/officeDocument/2006/relationships/hyperlink" Target="http://www.farnell.com/" TargetMode="External"/><Relationship Id="rId12" Type="http://schemas.openxmlformats.org/officeDocument/2006/relationships/hyperlink" Target="http://www.element14.com/news" TargetMode="External"/><Relationship Id="rId17" Type="http://schemas.openxmlformats.org/officeDocument/2006/relationships/hyperlink" Target="http://cpc.farnell.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g.element14.com/" TargetMode="External"/><Relationship Id="rId20" Type="http://schemas.openxmlformats.org/officeDocument/2006/relationships/hyperlink" Target="https://www.avnet.com/wps/portal/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wark.com/tektronix-tbs1000c-aug20?&amp;ICID=I-HP-LB-TEKTRONIX_TBS100C-AUG_2020-WF2227152"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ewark.com/" TargetMode="External"/><Relationship Id="rId23" Type="http://schemas.openxmlformats.org/officeDocument/2006/relationships/hyperlink" Target="mailto:lspencer-witcomb@farnell.com" TargetMode="External"/><Relationship Id="rId10" Type="http://schemas.openxmlformats.org/officeDocument/2006/relationships/hyperlink" Target="https://sg.element14.com/tektronix-tbs1000c-aug20?&amp;ICID=I-HP-LB-TEKTRONIX_TBS100C-AUG_2020-WF2227152" TargetMode="External"/><Relationship Id="rId19" Type="http://schemas.openxmlformats.org/officeDocument/2006/relationships/hyperlink" Target="http://www.farnell.com/corporate" TargetMode="External"/><Relationship Id="rId4" Type="http://schemas.openxmlformats.org/officeDocument/2006/relationships/webSettings" Target="webSettings.xml"/><Relationship Id="rId9" Type="http://schemas.openxmlformats.org/officeDocument/2006/relationships/hyperlink" Target="https://uk.farnell.com/tektronix-tbs1000c-aug20?&amp;ICID=I-HP-LB-TEKTRONIX_TBS100C-AUG_2020-WF2227152" TargetMode="External"/><Relationship Id="rId14" Type="http://schemas.openxmlformats.org/officeDocument/2006/relationships/hyperlink" Target="http://uk.farnell.com/" TargetMode="External"/><Relationship Id="rId22" Type="http://schemas.openxmlformats.org/officeDocument/2006/relationships/hyperlink" Target="mailto:hsmart@farnell.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3</cp:revision>
  <dcterms:created xsi:type="dcterms:W3CDTF">2020-07-31T14:14:00Z</dcterms:created>
  <dcterms:modified xsi:type="dcterms:W3CDTF">2020-08-05T14:44:00Z</dcterms:modified>
</cp:coreProperties>
</file>