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48" w:rsidRPr="00FD6E89" w:rsidRDefault="00AA1B48" w:rsidP="00AA1B48">
      <w:pPr>
        <w:spacing w:line="276" w:lineRule="auto"/>
        <w:jc w:val="center"/>
        <w:rPr>
          <w:rFonts w:ascii="Arial" w:eastAsia="Times New Roman" w:hAnsi="Arial" w:cs="Arial"/>
          <w:b/>
          <w:bCs/>
          <w:sz w:val="20"/>
          <w:szCs w:val="20"/>
          <w:lang w:eastAsia="en-GB"/>
        </w:rPr>
      </w:pPr>
    </w:p>
    <w:p w:rsidR="00AA1B48" w:rsidRPr="00AA1B48" w:rsidRDefault="00AA1B48" w:rsidP="00AA1B48">
      <w:pPr>
        <w:spacing w:line="276" w:lineRule="auto"/>
        <w:jc w:val="center"/>
        <w:rPr>
          <w:rFonts w:ascii="Arial" w:eastAsia="Times New Roman" w:hAnsi="Arial" w:cs="Arial"/>
          <w:b/>
          <w:bCs/>
          <w:sz w:val="26"/>
          <w:szCs w:val="26"/>
          <w:lang w:eastAsia="en-GB"/>
        </w:rPr>
      </w:pPr>
      <w:r w:rsidRPr="00AA1B48">
        <w:rPr>
          <w:rFonts w:ascii="Arial" w:eastAsia="Times New Roman" w:hAnsi="Arial" w:cs="Arial"/>
          <w:b/>
          <w:bCs/>
          <w:sz w:val="26"/>
          <w:szCs w:val="26"/>
          <w:lang w:eastAsia="en-GB"/>
        </w:rPr>
        <w:t>Third annual global IoT survey launched by Farnell</w:t>
      </w:r>
    </w:p>
    <w:p w:rsidR="00AA1B48" w:rsidRPr="00AA1B48" w:rsidRDefault="00AA1B48" w:rsidP="00AA1B48">
      <w:pPr>
        <w:spacing w:line="276" w:lineRule="auto"/>
        <w:jc w:val="center"/>
        <w:rPr>
          <w:rFonts w:ascii="Arial" w:eastAsia="Times New Roman" w:hAnsi="Arial" w:cs="Arial"/>
          <w:i/>
          <w:iCs/>
          <w:sz w:val="22"/>
          <w:szCs w:val="22"/>
          <w:lang w:eastAsia="en-GB"/>
        </w:rPr>
      </w:pPr>
      <w:r w:rsidRPr="00AA1B48">
        <w:rPr>
          <w:rFonts w:ascii="Arial" w:eastAsia="Times New Roman" w:hAnsi="Arial" w:cs="Arial"/>
          <w:i/>
          <w:iCs/>
          <w:sz w:val="22"/>
          <w:szCs w:val="22"/>
          <w:lang w:eastAsia="en-GB"/>
        </w:rPr>
        <w:t>The survey is open from 15</w:t>
      </w:r>
      <w:r w:rsidR="00A475D2" w:rsidRPr="00A475D2">
        <w:rPr>
          <w:rFonts w:ascii="Arial" w:eastAsia="Times New Roman" w:hAnsi="Arial" w:cs="Arial"/>
          <w:i/>
          <w:iCs/>
          <w:sz w:val="22"/>
          <w:szCs w:val="22"/>
          <w:vertAlign w:val="superscript"/>
          <w:lang w:eastAsia="en-GB"/>
        </w:rPr>
        <w:t>th</w:t>
      </w:r>
      <w:r w:rsidRPr="00AA1B48">
        <w:rPr>
          <w:rFonts w:ascii="Arial" w:eastAsia="Times New Roman" w:hAnsi="Arial" w:cs="Arial"/>
          <w:i/>
          <w:iCs/>
          <w:sz w:val="22"/>
          <w:szCs w:val="22"/>
          <w:lang w:eastAsia="en-GB"/>
        </w:rPr>
        <w:t xml:space="preserve"> September to 1</w:t>
      </w:r>
      <w:r w:rsidR="00A475D2" w:rsidRPr="00A475D2">
        <w:rPr>
          <w:rFonts w:ascii="Arial" w:eastAsia="Times New Roman" w:hAnsi="Arial" w:cs="Arial"/>
          <w:i/>
          <w:iCs/>
          <w:sz w:val="22"/>
          <w:szCs w:val="22"/>
          <w:vertAlign w:val="superscript"/>
          <w:lang w:eastAsia="en-GB"/>
        </w:rPr>
        <w:t>st</w:t>
      </w:r>
      <w:r w:rsidRPr="00AA1B48">
        <w:rPr>
          <w:rFonts w:ascii="Arial" w:eastAsia="Times New Roman" w:hAnsi="Arial" w:cs="Arial"/>
          <w:i/>
          <w:iCs/>
          <w:sz w:val="22"/>
          <w:szCs w:val="22"/>
          <w:lang w:eastAsia="en-GB"/>
        </w:rPr>
        <w:t xml:space="preserve"> December 2020 and respondents can enter a competition with the opportunity to win an iPad Pro and Amazon Gift Cards.</w:t>
      </w:r>
    </w:p>
    <w:p w:rsidR="00AA1B48" w:rsidRPr="00AA1B48" w:rsidRDefault="00AA1B48" w:rsidP="00AA1B48">
      <w:pPr>
        <w:spacing w:line="276" w:lineRule="auto"/>
        <w:jc w:val="center"/>
        <w:rPr>
          <w:rFonts w:ascii="Arial" w:eastAsia="Times New Roman" w:hAnsi="Arial" w:cs="Arial"/>
          <w:i/>
          <w:iCs/>
          <w:sz w:val="22"/>
          <w:szCs w:val="22"/>
          <w:lang w:eastAsia="en-GB"/>
        </w:rPr>
      </w:pPr>
    </w:p>
    <w:p w:rsidR="00AA1B48" w:rsidRPr="00AA1B48" w:rsidRDefault="00AA1B48" w:rsidP="00AA1B48">
      <w:pPr>
        <w:spacing w:beforeLines="20" w:before="48" w:afterLines="20" w:after="48" w:line="276" w:lineRule="auto"/>
        <w:ind w:right="44"/>
        <w:rPr>
          <w:rFonts w:ascii="Arial" w:hAnsi="Arial" w:cs="Arial"/>
          <w:sz w:val="22"/>
          <w:szCs w:val="22"/>
        </w:rPr>
      </w:pPr>
      <w:r w:rsidRPr="00AA1B48">
        <w:rPr>
          <w:rFonts w:ascii="Arial" w:eastAsiaTheme="minorHAnsi" w:hAnsi="Arial" w:cs="Arial"/>
          <w:b/>
          <w:sz w:val="22"/>
          <w:szCs w:val="22"/>
        </w:rPr>
        <w:t>Leeds, United Kingdom – 15</w:t>
      </w:r>
      <w:r w:rsidRPr="00AA1B48">
        <w:rPr>
          <w:rFonts w:ascii="Arial" w:eastAsiaTheme="minorHAnsi" w:hAnsi="Arial" w:cs="Arial"/>
          <w:b/>
          <w:sz w:val="22"/>
          <w:szCs w:val="22"/>
          <w:vertAlign w:val="superscript"/>
        </w:rPr>
        <w:t>th</w:t>
      </w:r>
      <w:r w:rsidRPr="00AA1B48">
        <w:rPr>
          <w:rFonts w:ascii="Arial" w:eastAsiaTheme="minorHAnsi" w:hAnsi="Arial" w:cs="Arial"/>
          <w:b/>
          <w:sz w:val="22"/>
          <w:szCs w:val="22"/>
        </w:rPr>
        <w:t xml:space="preserve"> September 2020: </w:t>
      </w:r>
      <w:hyperlink r:id="rId7" w:history="1">
        <w:r w:rsidRPr="00AA1B48">
          <w:rPr>
            <w:rStyle w:val="Hyperlink"/>
            <w:rFonts w:ascii="Arial" w:eastAsiaTheme="minorHAnsi" w:hAnsi="Arial" w:cs="Arial"/>
            <w:sz w:val="22"/>
            <w:szCs w:val="22"/>
          </w:rPr>
          <w:t>Farnell,</w:t>
        </w:r>
      </w:hyperlink>
      <w:r w:rsidRPr="00AA1B48">
        <w:rPr>
          <w:rFonts w:ascii="Arial" w:hAnsi="Arial" w:cs="Arial"/>
          <w:sz w:val="22"/>
          <w:szCs w:val="22"/>
        </w:rPr>
        <w:t xml:space="preserve"> the Development Distributor, announces the launch of its third, annual IoT Survey. The survey provides an opportunity for Internet of Things (Io</w:t>
      </w:r>
      <w:bookmarkStart w:id="0" w:name="_GoBack"/>
      <w:bookmarkEnd w:id="0"/>
      <w:r w:rsidRPr="00AA1B48">
        <w:rPr>
          <w:rFonts w:ascii="Arial" w:hAnsi="Arial" w:cs="Arial"/>
          <w:sz w:val="22"/>
          <w:szCs w:val="22"/>
        </w:rPr>
        <w:t>T) and Industrial IoT product designers and system engineers to share insights about the market while helping shape the product range and technical resources offered by Farnell to support this diverse and evolving technology.</w:t>
      </w:r>
    </w:p>
    <w:p w:rsidR="00AA1B48" w:rsidRPr="00AA1B48" w:rsidRDefault="00AA1B48" w:rsidP="00AA1B48">
      <w:pPr>
        <w:spacing w:beforeLines="20" w:before="48" w:afterLines="20" w:after="48" w:line="276" w:lineRule="auto"/>
        <w:ind w:right="44"/>
        <w:rPr>
          <w:rFonts w:ascii="Arial" w:hAnsi="Arial" w:cs="Arial"/>
          <w:sz w:val="22"/>
          <w:szCs w:val="22"/>
        </w:rPr>
      </w:pPr>
    </w:p>
    <w:p w:rsidR="00AA1B48" w:rsidRPr="00AA1B48" w:rsidRDefault="00AA1B48" w:rsidP="00AA1B48">
      <w:pPr>
        <w:spacing w:beforeLines="20" w:before="48" w:afterLines="20" w:after="48" w:line="276" w:lineRule="auto"/>
        <w:ind w:right="44"/>
        <w:rPr>
          <w:rFonts w:ascii="Arial" w:hAnsi="Arial" w:cs="Arial"/>
          <w:sz w:val="22"/>
          <w:szCs w:val="22"/>
        </w:rPr>
      </w:pPr>
      <w:r w:rsidRPr="00AA1B48">
        <w:rPr>
          <w:rFonts w:ascii="Arial" w:hAnsi="Arial" w:cs="Arial"/>
          <w:sz w:val="22"/>
          <w:szCs w:val="22"/>
        </w:rPr>
        <w:t>The survey is open from 15</w:t>
      </w:r>
      <w:r w:rsidR="00A475D2" w:rsidRPr="00A475D2">
        <w:rPr>
          <w:rFonts w:ascii="Arial" w:hAnsi="Arial" w:cs="Arial"/>
          <w:sz w:val="22"/>
          <w:szCs w:val="22"/>
          <w:vertAlign w:val="superscript"/>
        </w:rPr>
        <w:t>th</w:t>
      </w:r>
      <w:r w:rsidRPr="00AA1B48">
        <w:rPr>
          <w:rFonts w:ascii="Arial" w:hAnsi="Arial" w:cs="Arial"/>
          <w:sz w:val="22"/>
          <w:szCs w:val="22"/>
        </w:rPr>
        <w:t xml:space="preserve"> September to 1</w:t>
      </w:r>
      <w:r w:rsidR="00A475D2" w:rsidRPr="00A475D2">
        <w:rPr>
          <w:rFonts w:ascii="Arial" w:hAnsi="Arial" w:cs="Arial"/>
          <w:sz w:val="22"/>
          <w:szCs w:val="22"/>
          <w:vertAlign w:val="superscript"/>
        </w:rPr>
        <w:t>st</w:t>
      </w:r>
      <w:r w:rsidRPr="00AA1B48">
        <w:rPr>
          <w:rFonts w:ascii="Arial" w:hAnsi="Arial" w:cs="Arial"/>
          <w:sz w:val="22"/>
          <w:szCs w:val="22"/>
        </w:rPr>
        <w:t xml:space="preserve"> December 2020 with results of the survey to be announced in spring 2021. All participants in the survey can also enter a competition with the opportunity to win:</w:t>
      </w:r>
    </w:p>
    <w:p w:rsidR="00AA1B48" w:rsidRPr="00AA1B48" w:rsidRDefault="00AA1B48" w:rsidP="00AA1B48">
      <w:pPr>
        <w:pStyle w:val="ListParagraph"/>
        <w:numPr>
          <w:ilvl w:val="0"/>
          <w:numId w:val="1"/>
        </w:numPr>
        <w:spacing w:beforeLines="20" w:before="48" w:afterLines="20" w:after="48"/>
        <w:ind w:right="44"/>
        <w:rPr>
          <w:rFonts w:ascii="Arial" w:hAnsi="Arial" w:cs="Arial"/>
          <w:sz w:val="22"/>
          <w:szCs w:val="22"/>
        </w:rPr>
      </w:pPr>
      <w:r w:rsidRPr="00AA1B48">
        <w:rPr>
          <w:rFonts w:ascii="Arial" w:hAnsi="Arial" w:cs="Arial"/>
          <w:sz w:val="22"/>
          <w:szCs w:val="22"/>
        </w:rPr>
        <w:t>An iPad Pro 11-inch</w:t>
      </w:r>
    </w:p>
    <w:p w:rsidR="00AA1B48" w:rsidRPr="00AA1B48" w:rsidRDefault="00AA1B48" w:rsidP="00AA1B48">
      <w:pPr>
        <w:pStyle w:val="ListParagraph"/>
        <w:numPr>
          <w:ilvl w:val="0"/>
          <w:numId w:val="1"/>
        </w:numPr>
        <w:spacing w:beforeLines="20" w:before="48" w:afterLines="20" w:after="48"/>
        <w:ind w:right="44"/>
        <w:rPr>
          <w:rFonts w:ascii="Arial" w:hAnsi="Arial" w:cs="Arial"/>
          <w:sz w:val="22"/>
          <w:szCs w:val="22"/>
        </w:rPr>
      </w:pPr>
      <w:r w:rsidRPr="00AA1B48">
        <w:rPr>
          <w:rFonts w:ascii="Arial" w:hAnsi="Arial" w:cs="Arial"/>
          <w:sz w:val="22"/>
          <w:szCs w:val="22"/>
        </w:rPr>
        <w:t>A £250 Amazon gift card (or local currency equivalent)</w:t>
      </w:r>
    </w:p>
    <w:p w:rsidR="00AA1B48" w:rsidRPr="00AA1B48" w:rsidRDefault="00AA1B48" w:rsidP="00AA1B48">
      <w:pPr>
        <w:pStyle w:val="ListParagraph"/>
        <w:numPr>
          <w:ilvl w:val="0"/>
          <w:numId w:val="1"/>
        </w:numPr>
        <w:spacing w:beforeLines="20" w:before="48" w:afterLines="20" w:after="48"/>
        <w:ind w:right="44"/>
        <w:rPr>
          <w:rFonts w:ascii="Arial" w:hAnsi="Arial" w:cs="Arial"/>
          <w:sz w:val="22"/>
          <w:szCs w:val="22"/>
        </w:rPr>
      </w:pPr>
      <w:r w:rsidRPr="00AA1B48">
        <w:rPr>
          <w:rFonts w:ascii="Arial" w:hAnsi="Arial" w:cs="Arial"/>
          <w:sz w:val="22"/>
          <w:szCs w:val="22"/>
        </w:rPr>
        <w:t>A £50 Amazon gift card (or local currency equivalent)</w:t>
      </w:r>
    </w:p>
    <w:p w:rsidR="00AA1B48" w:rsidRPr="00AA1B48" w:rsidRDefault="00AA1B48" w:rsidP="00AA1B48">
      <w:pPr>
        <w:spacing w:beforeLines="20" w:before="48" w:afterLines="20" w:after="48" w:line="276" w:lineRule="auto"/>
        <w:ind w:right="44"/>
        <w:rPr>
          <w:rFonts w:ascii="Arial" w:hAnsi="Arial" w:cs="Arial"/>
          <w:sz w:val="22"/>
          <w:szCs w:val="22"/>
        </w:rPr>
      </w:pPr>
    </w:p>
    <w:p w:rsidR="00AA1B48" w:rsidRPr="00AA1B48" w:rsidRDefault="00AA1B48" w:rsidP="00AA1B48">
      <w:pPr>
        <w:spacing w:beforeLines="20" w:before="48" w:afterLines="20" w:after="48" w:line="276" w:lineRule="auto"/>
        <w:ind w:right="44"/>
        <w:rPr>
          <w:rFonts w:ascii="Arial" w:hAnsi="Arial" w:cs="Arial"/>
          <w:sz w:val="22"/>
          <w:szCs w:val="22"/>
        </w:rPr>
      </w:pPr>
      <w:r w:rsidRPr="00AA1B48">
        <w:rPr>
          <w:rFonts w:ascii="Arial" w:hAnsi="Arial" w:cs="Arial"/>
          <w:sz w:val="22"/>
          <w:szCs w:val="22"/>
        </w:rPr>
        <w:t xml:space="preserve">The Farnell 2020 annual IoT survey is open to engineers working on IoT solutions. This year’s questions have been enhanced for a truly deep dive into the IoT industry and responses will provide greater insight into the technologies, challenges, and opportunities designers of IoT solutions face. The results will show how the IoT industry is changing year-on-year, revealing the full range of potential applications and market trends and how the use of Artificial Intelligence (AI) in the design process is growing. Understanding the impact COVID-19 has on IoT developments is also a key focus. While industrial systems may be adversely affected by the pandemic it is likely that medical diagnosis and automated test systems could very well experience rapid growth. </w:t>
      </w:r>
    </w:p>
    <w:p w:rsidR="00AA1B48" w:rsidRPr="00AA1B48" w:rsidRDefault="00AA1B48" w:rsidP="00AA1B48">
      <w:pPr>
        <w:spacing w:beforeLines="20" w:before="48" w:afterLines="20" w:after="48" w:line="276" w:lineRule="auto"/>
        <w:ind w:right="44"/>
        <w:rPr>
          <w:rFonts w:ascii="Arial" w:hAnsi="Arial" w:cs="Arial"/>
          <w:sz w:val="22"/>
          <w:szCs w:val="22"/>
        </w:rPr>
      </w:pPr>
    </w:p>
    <w:p w:rsidR="00AA1B48" w:rsidRPr="00AA1B48" w:rsidRDefault="00AA1B48" w:rsidP="00AA1B48">
      <w:pPr>
        <w:spacing w:beforeLines="20" w:before="48" w:afterLines="20" w:after="48" w:line="276" w:lineRule="auto"/>
        <w:ind w:right="44"/>
        <w:rPr>
          <w:rFonts w:ascii="Arial" w:hAnsi="Arial" w:cs="Arial"/>
          <w:sz w:val="22"/>
          <w:szCs w:val="22"/>
        </w:rPr>
      </w:pPr>
      <w:r w:rsidRPr="00AA1B48">
        <w:rPr>
          <w:rFonts w:ascii="Arial" w:hAnsi="Arial" w:cs="Arial"/>
          <w:sz w:val="22"/>
          <w:szCs w:val="22"/>
        </w:rPr>
        <w:t xml:space="preserve">Key results from the </w:t>
      </w:r>
      <w:hyperlink r:id="rId8" w:history="1">
        <w:r w:rsidRPr="00AA1B48">
          <w:rPr>
            <w:rStyle w:val="Hyperlink"/>
            <w:rFonts w:ascii="Arial" w:hAnsi="Arial" w:cs="Arial"/>
            <w:sz w:val="22"/>
            <w:szCs w:val="22"/>
          </w:rPr>
          <w:t>2019 survey</w:t>
        </w:r>
      </w:hyperlink>
      <w:r w:rsidRPr="00AA1B48">
        <w:rPr>
          <w:rFonts w:ascii="Arial" w:hAnsi="Arial" w:cs="Arial"/>
          <w:sz w:val="22"/>
          <w:szCs w:val="22"/>
        </w:rPr>
        <w:t xml:space="preserve"> showed the growing role of hardware in the design process for IoT solutions. Design engineers indicated that they use a wide range of off the shelf hardware platforms to accelerate the speed of development and shorten time to the market. Fifty-four percent of developers confirmed they are now using single board computers, from brands such as Raspberry Pi or Arduino, as they provide ready-to-use embedded development platforms for building end-products. Almost half of respondents said they used AI in their design in 2019. Interoperability and certification to standards continued to be identified as key to accelerating the benefits of IoT in both the </w:t>
      </w:r>
      <w:hyperlink r:id="rId9" w:history="1">
        <w:r w:rsidRPr="00AA1B48">
          <w:rPr>
            <w:rStyle w:val="Hyperlink"/>
            <w:rFonts w:ascii="Arial" w:hAnsi="Arial" w:cs="Arial"/>
            <w:sz w:val="22"/>
            <w:szCs w:val="22"/>
          </w:rPr>
          <w:t>2018</w:t>
        </w:r>
      </w:hyperlink>
      <w:r w:rsidRPr="00AA1B48">
        <w:rPr>
          <w:rFonts w:ascii="Arial" w:hAnsi="Arial" w:cs="Arial"/>
          <w:sz w:val="22"/>
          <w:szCs w:val="22"/>
        </w:rPr>
        <w:t xml:space="preserve"> and 2019 surveys.</w:t>
      </w:r>
    </w:p>
    <w:p w:rsidR="00AA1B48" w:rsidRPr="00AA1B48" w:rsidRDefault="00AA1B48" w:rsidP="00AA1B48">
      <w:pPr>
        <w:spacing w:beforeLines="20" w:before="48" w:afterLines="20" w:after="48" w:line="276" w:lineRule="auto"/>
        <w:ind w:right="44"/>
        <w:rPr>
          <w:rFonts w:ascii="Arial" w:hAnsi="Arial" w:cs="Arial"/>
          <w:sz w:val="22"/>
          <w:szCs w:val="22"/>
        </w:rPr>
      </w:pPr>
    </w:p>
    <w:p w:rsidR="00AA1B48" w:rsidRPr="00AA1B48" w:rsidRDefault="00AA1B48" w:rsidP="00AA1B48">
      <w:pPr>
        <w:spacing w:beforeLines="20" w:before="48" w:afterLines="20" w:after="48" w:line="276" w:lineRule="auto"/>
        <w:ind w:right="44"/>
        <w:rPr>
          <w:rFonts w:ascii="Arial" w:hAnsi="Arial" w:cs="Arial"/>
          <w:sz w:val="22"/>
          <w:szCs w:val="22"/>
        </w:rPr>
      </w:pPr>
      <w:r w:rsidRPr="00AA1B48">
        <w:rPr>
          <w:rFonts w:ascii="Arial" w:hAnsi="Arial" w:cs="Arial"/>
          <w:sz w:val="22"/>
          <w:szCs w:val="22"/>
        </w:rPr>
        <w:t>Farnell’s research also suggests that opportunities within the IoT will continue to grow over the next five years with key application areas expected to include home automation, industrial automation and control, smart factories and smart buildings.</w:t>
      </w:r>
    </w:p>
    <w:p w:rsidR="00AA1B48" w:rsidRPr="00AA1B48" w:rsidRDefault="00AA1B48" w:rsidP="00AA1B48">
      <w:pPr>
        <w:spacing w:beforeLines="20" w:before="48" w:afterLines="20" w:after="48" w:line="276" w:lineRule="auto"/>
        <w:ind w:right="44"/>
        <w:rPr>
          <w:rFonts w:ascii="Arial" w:hAnsi="Arial" w:cs="Arial"/>
          <w:sz w:val="22"/>
          <w:szCs w:val="22"/>
        </w:rPr>
      </w:pPr>
    </w:p>
    <w:p w:rsidR="00AA1B48" w:rsidRPr="00AA1B48" w:rsidRDefault="00AA1B48" w:rsidP="00AA1B48">
      <w:pPr>
        <w:spacing w:beforeLines="20" w:before="48" w:afterLines="20" w:after="48" w:line="276" w:lineRule="auto"/>
        <w:ind w:right="44"/>
        <w:rPr>
          <w:rFonts w:ascii="Arial" w:hAnsi="Arial" w:cs="Arial"/>
          <w:bCs/>
          <w:sz w:val="22"/>
          <w:szCs w:val="22"/>
        </w:rPr>
      </w:pPr>
      <w:r w:rsidRPr="00AA1B48">
        <w:rPr>
          <w:rFonts w:ascii="Arial" w:hAnsi="Arial" w:cs="Arial"/>
          <w:b/>
          <w:sz w:val="22"/>
          <w:szCs w:val="22"/>
        </w:rPr>
        <w:t xml:space="preserve">Cliff Ortmeyer, Global Head of Technical Marketing for Farnell says: </w:t>
      </w:r>
      <w:r w:rsidRPr="00AA1B48">
        <w:rPr>
          <w:rFonts w:ascii="Arial" w:hAnsi="Arial" w:cs="Arial"/>
          <w:bCs/>
          <w:sz w:val="22"/>
          <w:szCs w:val="22"/>
        </w:rPr>
        <w:t xml:space="preserve">“The IoT continues to be one of </w:t>
      </w:r>
      <w:r w:rsidRPr="00AA1B48">
        <w:rPr>
          <w:rFonts w:ascii="Arial" w:hAnsi="Arial" w:cs="Arial"/>
          <w:bCs/>
          <w:color w:val="auto"/>
          <w:sz w:val="22"/>
          <w:szCs w:val="22"/>
        </w:rPr>
        <w:t xml:space="preserve">the most prominent global technology trends, and opportunities are growing exponentially in our rapidly changing market. The results from our annual global survey will provide engineers working in IoT with greater insight into the technology solutions currently </w:t>
      </w:r>
      <w:r w:rsidRPr="00AA1B48">
        <w:rPr>
          <w:rFonts w:ascii="Arial" w:hAnsi="Arial" w:cs="Arial"/>
          <w:bCs/>
          <w:color w:val="auto"/>
          <w:sz w:val="22"/>
          <w:szCs w:val="22"/>
        </w:rPr>
        <w:lastRenderedPageBreak/>
        <w:t xml:space="preserve">available in the market and support efficient decision-making when identifying new systems and overcoming common issues. The responses will also help shape the product range and technical resources offered by Farnell to enable us to provide increased support to our customers. Our </w:t>
      </w:r>
      <w:r w:rsidRPr="00AA1B48">
        <w:rPr>
          <w:rFonts w:ascii="Arial" w:hAnsi="Arial" w:cs="Arial"/>
          <w:bCs/>
          <w:sz w:val="22"/>
          <w:szCs w:val="22"/>
        </w:rPr>
        <w:t xml:space="preserve">annual IoT survey gives engineers from around the world a chance to highlight the trends they see in the IoT space as well as the challenges they face and the solutions they seek.” </w:t>
      </w:r>
    </w:p>
    <w:p w:rsidR="00AA1B48" w:rsidRPr="00AA1B48" w:rsidRDefault="00AA1B48" w:rsidP="00AA1B48">
      <w:pPr>
        <w:spacing w:beforeLines="20" w:before="48" w:afterLines="20" w:after="48" w:line="276" w:lineRule="auto"/>
        <w:ind w:right="44"/>
        <w:rPr>
          <w:rFonts w:ascii="Arial" w:hAnsi="Arial" w:cs="Arial"/>
          <w:b/>
          <w:sz w:val="22"/>
          <w:szCs w:val="22"/>
        </w:rPr>
      </w:pPr>
    </w:p>
    <w:p w:rsidR="00AA1B48" w:rsidRPr="00AA1B48" w:rsidRDefault="00AA1B48" w:rsidP="00AA1B48">
      <w:pPr>
        <w:spacing w:beforeLines="20" w:before="48" w:afterLines="20" w:after="48" w:line="276" w:lineRule="auto"/>
        <w:ind w:right="44"/>
        <w:rPr>
          <w:rFonts w:ascii="Arial" w:hAnsi="Arial" w:cs="Arial"/>
          <w:sz w:val="22"/>
          <w:szCs w:val="22"/>
        </w:rPr>
      </w:pPr>
      <w:r w:rsidRPr="00AA1B48">
        <w:rPr>
          <w:rFonts w:ascii="Arial" w:eastAsiaTheme="minorHAnsi" w:hAnsi="Arial" w:cs="Arial"/>
          <w:color w:val="auto"/>
          <w:sz w:val="22"/>
          <w:szCs w:val="22"/>
          <w:lang w:val="en-US"/>
        </w:rPr>
        <w:t>Farnell provides access to an extensive range of development tools for IoT and works with innovative providers to bring the latest for AI and security. C</w:t>
      </w:r>
      <w:r w:rsidRPr="00AA1B48">
        <w:rPr>
          <w:rFonts w:ascii="Arial" w:hAnsi="Arial" w:cs="Arial"/>
          <w:sz w:val="22"/>
          <w:szCs w:val="22"/>
        </w:rPr>
        <w:t xml:space="preserve">ustomers can find support and design resources including the IoT Hub, AI pages and an AI configurator on the Farnell website. Fast delivery is available on all major development boards for IoT including Raspberry Pi 4 Model B Computer, Avnet </w:t>
      </w:r>
      <w:proofErr w:type="spellStart"/>
      <w:r w:rsidRPr="00AA1B48">
        <w:rPr>
          <w:rFonts w:ascii="Arial" w:hAnsi="Arial" w:cs="Arial"/>
          <w:sz w:val="22"/>
          <w:szCs w:val="22"/>
        </w:rPr>
        <w:t>SmartEdge</w:t>
      </w:r>
      <w:proofErr w:type="spellEnd"/>
      <w:r w:rsidRPr="00AA1B48">
        <w:rPr>
          <w:rFonts w:ascii="Arial" w:hAnsi="Arial" w:cs="Arial"/>
          <w:sz w:val="22"/>
          <w:szCs w:val="22"/>
        </w:rPr>
        <w:t xml:space="preserve"> </w:t>
      </w:r>
      <w:proofErr w:type="spellStart"/>
      <w:r w:rsidRPr="00AA1B48">
        <w:rPr>
          <w:rFonts w:ascii="Arial" w:hAnsi="Arial" w:cs="Arial"/>
          <w:sz w:val="22"/>
          <w:szCs w:val="22"/>
        </w:rPr>
        <w:t>IIoT</w:t>
      </w:r>
      <w:proofErr w:type="spellEnd"/>
      <w:r w:rsidRPr="00AA1B48">
        <w:rPr>
          <w:rFonts w:ascii="Arial" w:hAnsi="Arial" w:cs="Arial"/>
          <w:sz w:val="22"/>
          <w:szCs w:val="22"/>
        </w:rPr>
        <w:t xml:space="preserve"> Gateway, Microsoft Azure Sphere Starter Kit, </w:t>
      </w:r>
      <w:proofErr w:type="spellStart"/>
      <w:r w:rsidRPr="00AA1B48">
        <w:rPr>
          <w:rFonts w:ascii="Arial" w:hAnsi="Arial" w:cs="Arial"/>
          <w:sz w:val="22"/>
          <w:szCs w:val="22"/>
        </w:rPr>
        <w:t>BeagleBone</w:t>
      </w:r>
      <w:proofErr w:type="spellEnd"/>
      <w:r w:rsidRPr="00AA1B48">
        <w:rPr>
          <w:rFonts w:ascii="Arial" w:hAnsi="Arial" w:cs="Arial"/>
          <w:sz w:val="22"/>
          <w:szCs w:val="22"/>
        </w:rPr>
        <w:t xml:space="preserve"> AI and Ultra96 V2.</w:t>
      </w:r>
    </w:p>
    <w:p w:rsidR="00AA1B48" w:rsidRPr="00AA1B48" w:rsidRDefault="00AA1B48" w:rsidP="00AA1B48">
      <w:pPr>
        <w:spacing w:beforeLines="20" w:before="48" w:afterLines="20" w:after="48" w:line="276" w:lineRule="auto"/>
        <w:ind w:right="44"/>
        <w:rPr>
          <w:rFonts w:ascii="Arial" w:hAnsi="Arial" w:cs="Arial"/>
          <w:b/>
          <w:sz w:val="22"/>
          <w:szCs w:val="22"/>
        </w:rPr>
      </w:pPr>
    </w:p>
    <w:p w:rsidR="00AA1B48" w:rsidRPr="00AA1B48" w:rsidRDefault="00AA1B48" w:rsidP="00AA1B48">
      <w:pPr>
        <w:spacing w:beforeLines="20" w:before="48" w:afterLines="20" w:after="48" w:line="276" w:lineRule="auto"/>
        <w:ind w:right="44"/>
        <w:rPr>
          <w:rFonts w:ascii="Arial" w:hAnsi="Arial" w:cs="Arial"/>
          <w:bCs/>
          <w:sz w:val="22"/>
          <w:szCs w:val="22"/>
        </w:rPr>
      </w:pPr>
      <w:r w:rsidRPr="00AA1B48">
        <w:rPr>
          <w:rFonts w:ascii="Arial" w:hAnsi="Arial" w:cs="Arial"/>
          <w:bCs/>
          <w:sz w:val="22"/>
          <w:szCs w:val="22"/>
        </w:rPr>
        <w:t xml:space="preserve">To get involved in the Farnell global IoT survey and enter the competition click </w:t>
      </w:r>
      <w:hyperlink r:id="rId10" w:history="1">
        <w:r w:rsidRPr="00AA1B48">
          <w:rPr>
            <w:rStyle w:val="Hyperlink"/>
            <w:rFonts w:ascii="Arial" w:hAnsi="Arial" w:cs="Arial"/>
            <w:bCs/>
            <w:sz w:val="22"/>
            <w:szCs w:val="22"/>
          </w:rPr>
          <w:t>here</w:t>
        </w:r>
      </w:hyperlink>
      <w:r w:rsidRPr="00AA1B48">
        <w:rPr>
          <w:rFonts w:ascii="Arial" w:hAnsi="Arial" w:cs="Arial"/>
          <w:bCs/>
          <w:sz w:val="22"/>
          <w:szCs w:val="22"/>
        </w:rPr>
        <w:t xml:space="preserve">. </w:t>
      </w:r>
    </w:p>
    <w:p w:rsidR="00AA1B48" w:rsidRPr="00AA1B48" w:rsidRDefault="00AA1B48" w:rsidP="00AA1B48">
      <w:pPr>
        <w:spacing w:beforeLines="20" w:before="48" w:afterLines="20" w:after="48" w:line="276" w:lineRule="auto"/>
        <w:ind w:right="44"/>
        <w:rPr>
          <w:rFonts w:ascii="Arial" w:hAnsi="Arial" w:cs="Arial"/>
          <w:bCs/>
          <w:sz w:val="22"/>
          <w:szCs w:val="22"/>
        </w:rPr>
      </w:pPr>
    </w:p>
    <w:p w:rsidR="00AA1B48" w:rsidRPr="00AA1B48" w:rsidRDefault="00AA1B48" w:rsidP="00AA1B48">
      <w:pPr>
        <w:spacing w:beforeLines="20" w:before="48" w:afterLines="20" w:after="48" w:line="276" w:lineRule="auto"/>
        <w:ind w:right="44"/>
        <w:rPr>
          <w:rFonts w:ascii="Arial" w:hAnsi="Arial" w:cs="Arial"/>
          <w:bCs/>
          <w:sz w:val="22"/>
          <w:szCs w:val="22"/>
        </w:rPr>
      </w:pPr>
      <w:r w:rsidRPr="00AA1B48">
        <w:rPr>
          <w:rFonts w:ascii="Arial" w:hAnsi="Arial" w:cs="Arial"/>
          <w:bCs/>
          <w:sz w:val="22"/>
          <w:szCs w:val="22"/>
        </w:rPr>
        <w:t xml:space="preserve">Share your thoughts online using </w:t>
      </w:r>
      <w:r w:rsidRPr="00AA1B48">
        <w:rPr>
          <w:rFonts w:ascii="Arial" w:hAnsi="Arial" w:cs="Arial"/>
          <w:b/>
          <w:bCs/>
          <w:sz w:val="22"/>
          <w:szCs w:val="22"/>
        </w:rPr>
        <w:t>#</w:t>
      </w:r>
      <w:proofErr w:type="spellStart"/>
      <w:r w:rsidRPr="00AA1B48">
        <w:rPr>
          <w:rFonts w:ascii="Arial" w:hAnsi="Arial" w:cs="Arial"/>
          <w:b/>
          <w:bCs/>
          <w:sz w:val="22"/>
          <w:szCs w:val="22"/>
        </w:rPr>
        <w:t>IoTSurveyFarnell</w:t>
      </w:r>
      <w:proofErr w:type="spellEnd"/>
      <w:r w:rsidRPr="00AA1B48">
        <w:rPr>
          <w:rFonts w:ascii="Arial" w:hAnsi="Arial" w:cs="Arial"/>
          <w:b/>
          <w:bCs/>
          <w:sz w:val="22"/>
          <w:szCs w:val="22"/>
        </w:rPr>
        <w:t xml:space="preserve">. </w:t>
      </w:r>
      <w:r w:rsidRPr="00AA1B48">
        <w:rPr>
          <w:rFonts w:ascii="Arial" w:hAnsi="Arial" w:cs="Arial"/>
          <w:sz w:val="22"/>
          <w:szCs w:val="22"/>
        </w:rPr>
        <w:t xml:space="preserve">Terms and conditions for the IoT Survey and competition are available </w:t>
      </w:r>
      <w:hyperlink r:id="rId11" w:history="1">
        <w:r w:rsidRPr="00AA1B48">
          <w:rPr>
            <w:rStyle w:val="Hyperlink"/>
            <w:rFonts w:ascii="Arial" w:hAnsi="Arial" w:cs="Arial"/>
            <w:sz w:val="22"/>
            <w:szCs w:val="22"/>
          </w:rPr>
          <w:t>here</w:t>
        </w:r>
      </w:hyperlink>
      <w:r w:rsidRPr="00AA1B48">
        <w:rPr>
          <w:rFonts w:ascii="Arial" w:hAnsi="Arial" w:cs="Arial"/>
          <w:sz w:val="22"/>
          <w:szCs w:val="22"/>
        </w:rPr>
        <w:t>.</w:t>
      </w:r>
    </w:p>
    <w:p w:rsidR="00AA1B48" w:rsidRPr="00AA1B48" w:rsidRDefault="00AA1B48" w:rsidP="00AA1B48">
      <w:pPr>
        <w:rPr>
          <w:rFonts w:ascii="Arial" w:eastAsia="Times New Roman" w:hAnsi="Arial" w:cs="Arial"/>
          <w:sz w:val="22"/>
          <w:szCs w:val="22"/>
          <w:lang w:eastAsia="en-GB"/>
        </w:rPr>
      </w:pPr>
    </w:p>
    <w:p w:rsidR="00AA1B48" w:rsidRPr="00AA1B48" w:rsidRDefault="00AA1B48" w:rsidP="00AA1B48">
      <w:pPr>
        <w:shd w:val="clear" w:color="auto" w:fill="FFFFFF"/>
        <w:spacing w:line="276" w:lineRule="auto"/>
        <w:rPr>
          <w:rFonts w:ascii="Arial" w:hAnsi="Arial" w:cs="Arial"/>
          <w:b/>
          <w:bCs/>
          <w:sz w:val="22"/>
          <w:szCs w:val="22"/>
        </w:rPr>
      </w:pPr>
    </w:p>
    <w:p w:rsidR="00AA1B48" w:rsidRPr="00AA1B48" w:rsidRDefault="00AA1B48" w:rsidP="00AA1B48">
      <w:pPr>
        <w:shd w:val="clear" w:color="auto" w:fill="FFFFFF"/>
        <w:spacing w:line="276" w:lineRule="auto"/>
        <w:jc w:val="center"/>
        <w:rPr>
          <w:rFonts w:ascii="Arial" w:eastAsia="Times New Roman" w:hAnsi="Arial" w:cs="Arial"/>
          <w:b/>
          <w:bCs/>
          <w:color w:val="000000" w:themeColor="text1"/>
          <w:sz w:val="22"/>
          <w:szCs w:val="22"/>
          <w:lang w:eastAsia="en-GB"/>
        </w:rPr>
      </w:pPr>
      <w:r w:rsidRPr="00AA1B48">
        <w:rPr>
          <w:rFonts w:ascii="Arial" w:hAnsi="Arial" w:cs="Arial"/>
          <w:b/>
          <w:bCs/>
          <w:sz w:val="22"/>
          <w:szCs w:val="22"/>
        </w:rPr>
        <w:t>**Ends**</w:t>
      </w:r>
    </w:p>
    <w:p w:rsidR="00AA1B48" w:rsidRPr="00AA1B48" w:rsidRDefault="00AA1B48" w:rsidP="00AA1B48">
      <w:pPr>
        <w:shd w:val="clear" w:color="auto" w:fill="FFFFFF"/>
        <w:spacing w:line="276" w:lineRule="auto"/>
        <w:rPr>
          <w:rFonts w:ascii="Arial" w:eastAsia="Times New Roman" w:hAnsi="Arial" w:cs="Arial"/>
          <w:b/>
          <w:bCs/>
          <w:color w:val="000000" w:themeColor="text1"/>
          <w:sz w:val="22"/>
          <w:szCs w:val="22"/>
          <w:lang w:eastAsia="en-GB"/>
        </w:rPr>
      </w:pPr>
    </w:p>
    <w:p w:rsidR="00AA1B48" w:rsidRPr="00AA1B48" w:rsidRDefault="00AA1B48" w:rsidP="00AA1B48">
      <w:pPr>
        <w:spacing w:line="276" w:lineRule="auto"/>
        <w:rPr>
          <w:rFonts w:ascii="Arial" w:hAnsi="Arial" w:cs="Arial"/>
          <w:sz w:val="22"/>
          <w:szCs w:val="22"/>
        </w:rPr>
      </w:pPr>
    </w:p>
    <w:p w:rsidR="00AA1B48" w:rsidRPr="00AA1B48" w:rsidRDefault="00AA1B48" w:rsidP="00AA1B48">
      <w:pPr>
        <w:spacing w:line="276" w:lineRule="auto"/>
        <w:rPr>
          <w:rFonts w:ascii="Arial" w:hAnsi="Arial" w:cs="Arial"/>
          <w:b/>
          <w:sz w:val="20"/>
          <w:szCs w:val="22"/>
          <w:u w:val="single"/>
        </w:rPr>
      </w:pPr>
      <w:r w:rsidRPr="00AA1B48">
        <w:rPr>
          <w:rFonts w:ascii="Arial" w:hAnsi="Arial" w:cs="Arial"/>
          <w:b/>
          <w:sz w:val="20"/>
          <w:szCs w:val="22"/>
          <w:u w:val="single"/>
        </w:rPr>
        <w:t>Notes to editors</w:t>
      </w:r>
    </w:p>
    <w:p w:rsidR="00AA1B48" w:rsidRPr="00AA1B48" w:rsidRDefault="00AA1B48" w:rsidP="00AA1B48">
      <w:pPr>
        <w:spacing w:line="276" w:lineRule="auto"/>
        <w:rPr>
          <w:rFonts w:ascii="Arial" w:hAnsi="Arial" w:cs="Arial"/>
          <w:sz w:val="20"/>
          <w:szCs w:val="22"/>
        </w:rPr>
      </w:pPr>
    </w:p>
    <w:p w:rsidR="00AA1B48" w:rsidRPr="00AA1B48" w:rsidRDefault="00AA1B48" w:rsidP="00AA1B48">
      <w:pPr>
        <w:spacing w:line="276" w:lineRule="auto"/>
        <w:rPr>
          <w:rFonts w:ascii="Arial" w:hAnsi="Arial" w:cs="Arial"/>
          <w:sz w:val="20"/>
          <w:szCs w:val="22"/>
        </w:rPr>
      </w:pPr>
      <w:r w:rsidRPr="00AA1B48">
        <w:rPr>
          <w:rFonts w:ascii="Arial" w:hAnsi="Arial" w:cs="Arial"/>
          <w:sz w:val="20"/>
          <w:szCs w:val="22"/>
        </w:rPr>
        <w:t xml:space="preserve">You can find more details and supporting imagery related to this press release on our Newsroom: </w:t>
      </w:r>
      <w:hyperlink r:id="rId12" w:history="1">
        <w:r w:rsidRPr="00AA1B48">
          <w:rPr>
            <w:rStyle w:val="Hyperlink"/>
            <w:rFonts w:ascii="Arial" w:hAnsi="Arial" w:cs="Arial"/>
            <w:sz w:val="20"/>
            <w:szCs w:val="22"/>
          </w:rPr>
          <w:t>www.element14.com/news</w:t>
        </w:r>
      </w:hyperlink>
    </w:p>
    <w:p w:rsidR="00AA1B48" w:rsidRPr="00AA1B48" w:rsidRDefault="00AA1B48" w:rsidP="00AA1B48">
      <w:pPr>
        <w:widowControl w:val="0"/>
        <w:spacing w:line="276" w:lineRule="auto"/>
        <w:jc w:val="center"/>
        <w:rPr>
          <w:rFonts w:ascii="Arial" w:hAnsi="Arial" w:cs="Arial"/>
          <w:b/>
          <w:sz w:val="20"/>
          <w:szCs w:val="22"/>
        </w:rPr>
      </w:pPr>
    </w:p>
    <w:p w:rsidR="00AA1B48" w:rsidRPr="00AA1B48" w:rsidRDefault="00AA1B48" w:rsidP="00AA1B48">
      <w:pPr>
        <w:spacing w:line="276" w:lineRule="auto"/>
        <w:ind w:right="-1"/>
        <w:rPr>
          <w:rFonts w:ascii="Arial" w:hAnsi="Arial" w:cs="Arial"/>
          <w:b/>
          <w:bCs/>
          <w:sz w:val="20"/>
          <w:szCs w:val="22"/>
        </w:rPr>
      </w:pPr>
    </w:p>
    <w:p w:rsidR="00AA1B48" w:rsidRPr="00AA1B48" w:rsidRDefault="00AA1B48" w:rsidP="00AA1B48">
      <w:pPr>
        <w:spacing w:line="276" w:lineRule="auto"/>
        <w:ind w:right="-1"/>
        <w:rPr>
          <w:rFonts w:ascii="Arial" w:hAnsi="Arial" w:cs="Arial"/>
          <w:b/>
          <w:bCs/>
          <w:sz w:val="20"/>
          <w:szCs w:val="22"/>
        </w:rPr>
      </w:pPr>
      <w:r w:rsidRPr="00AA1B48">
        <w:rPr>
          <w:rFonts w:ascii="Arial" w:hAnsi="Arial" w:cs="Arial"/>
          <w:b/>
          <w:bCs/>
          <w:sz w:val="20"/>
          <w:szCs w:val="22"/>
        </w:rPr>
        <w:t>About us</w:t>
      </w:r>
    </w:p>
    <w:p w:rsidR="00AA1B48" w:rsidRPr="00AA1B48" w:rsidRDefault="00AA1B48" w:rsidP="00AA1B48">
      <w:pPr>
        <w:spacing w:line="276" w:lineRule="auto"/>
        <w:ind w:right="-1"/>
        <w:rPr>
          <w:rFonts w:ascii="Arial" w:hAnsi="Arial" w:cs="Arial"/>
          <w:b/>
          <w:bCs/>
          <w:sz w:val="20"/>
          <w:szCs w:val="22"/>
          <w:u w:val="single"/>
        </w:rPr>
      </w:pPr>
    </w:p>
    <w:p w:rsidR="00AA1B48" w:rsidRPr="00AA1B48" w:rsidRDefault="003A094C" w:rsidP="00AA1B48">
      <w:pPr>
        <w:rPr>
          <w:rFonts w:ascii="Arial" w:hAnsi="Arial" w:cs="Arial"/>
          <w:sz w:val="20"/>
          <w:szCs w:val="20"/>
        </w:rPr>
      </w:pPr>
      <w:hyperlink r:id="rId13" w:history="1">
        <w:r w:rsidR="00AA1B48" w:rsidRPr="00AA1B48">
          <w:rPr>
            <w:rStyle w:val="Hyperlink"/>
            <w:rFonts w:ascii="Arial" w:hAnsi="Arial" w:cs="Arial"/>
            <w:sz w:val="20"/>
            <w:szCs w:val="22"/>
          </w:rPr>
          <w:t xml:space="preserve">Farnell </w:t>
        </w:r>
      </w:hyperlink>
      <w:r w:rsidR="00AA1B48" w:rsidRPr="00AA1B48">
        <w:rPr>
          <w:rFonts w:ascii="Arial" w:hAnsi="Arial" w:cs="Arial"/>
          <w:sz w:val="20"/>
          <w:szCs w:val="22"/>
        </w:rPr>
        <w:t xml:space="preserve">is </w:t>
      </w:r>
      <w:r w:rsidR="00AA1B48" w:rsidRPr="00AA1B48">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AA1B48" w:rsidRPr="00AA1B48" w:rsidRDefault="00AA1B48" w:rsidP="00AA1B48">
      <w:pPr>
        <w:ind w:right="-1"/>
        <w:rPr>
          <w:rFonts w:ascii="Arial" w:hAnsi="Arial" w:cs="Arial"/>
          <w:sz w:val="20"/>
          <w:szCs w:val="22"/>
        </w:rPr>
      </w:pPr>
    </w:p>
    <w:p w:rsidR="00AA1B48" w:rsidRPr="00AA1B48" w:rsidRDefault="00AA1B48" w:rsidP="00AA1B48">
      <w:pPr>
        <w:ind w:right="-1"/>
        <w:rPr>
          <w:rFonts w:ascii="Arial" w:hAnsi="Arial" w:cs="Arial"/>
          <w:sz w:val="20"/>
          <w:szCs w:val="22"/>
        </w:rPr>
      </w:pPr>
      <w:r w:rsidRPr="00AA1B48">
        <w:rPr>
          <w:rFonts w:ascii="Arial" w:hAnsi="Arial" w:cs="Arial"/>
          <w:sz w:val="20"/>
          <w:szCs w:val="22"/>
          <w:shd w:val="clear" w:color="auto" w:fill="FFFFFF"/>
        </w:rPr>
        <w:t xml:space="preserve">Farnell </w:t>
      </w:r>
      <w:r w:rsidRPr="00AA1B48">
        <w:rPr>
          <w:rFonts w:ascii="Arial" w:hAnsi="Arial" w:cs="Arial"/>
          <w:sz w:val="20"/>
          <w:szCs w:val="22"/>
        </w:rPr>
        <w:t>trades as </w:t>
      </w:r>
      <w:hyperlink r:id="rId14" w:history="1">
        <w:r w:rsidRPr="00AA1B48">
          <w:rPr>
            <w:rStyle w:val="Hyperlink"/>
            <w:rFonts w:ascii="Arial" w:hAnsi="Arial" w:cs="Arial"/>
            <w:sz w:val="20"/>
            <w:szCs w:val="22"/>
          </w:rPr>
          <w:t>Farnell</w:t>
        </w:r>
      </w:hyperlink>
      <w:r w:rsidRPr="00AA1B48">
        <w:rPr>
          <w:rFonts w:ascii="Arial" w:hAnsi="Arial" w:cs="Arial"/>
          <w:sz w:val="20"/>
          <w:szCs w:val="22"/>
        </w:rPr>
        <w:t xml:space="preserve"> in Europe; </w:t>
      </w:r>
      <w:hyperlink r:id="rId15" w:history="1">
        <w:r w:rsidRPr="00AA1B48">
          <w:rPr>
            <w:rStyle w:val="Hyperlink"/>
            <w:rFonts w:ascii="Arial" w:hAnsi="Arial" w:cs="Arial"/>
            <w:sz w:val="20"/>
            <w:szCs w:val="22"/>
          </w:rPr>
          <w:t>Newark</w:t>
        </w:r>
      </w:hyperlink>
      <w:r w:rsidRPr="00AA1B48">
        <w:rPr>
          <w:rFonts w:ascii="Arial" w:hAnsi="Arial" w:cs="Arial"/>
          <w:sz w:val="20"/>
          <w:szCs w:val="22"/>
        </w:rPr>
        <w:t xml:space="preserve"> in North America; and </w:t>
      </w:r>
      <w:hyperlink r:id="rId16" w:history="1">
        <w:r w:rsidRPr="00AA1B48">
          <w:rPr>
            <w:rStyle w:val="Hyperlink"/>
            <w:rFonts w:ascii="Arial" w:hAnsi="Arial" w:cs="Arial"/>
            <w:sz w:val="20"/>
            <w:szCs w:val="22"/>
          </w:rPr>
          <w:t>element14</w:t>
        </w:r>
      </w:hyperlink>
      <w:r w:rsidRPr="00AA1B48">
        <w:rPr>
          <w:rFonts w:ascii="Arial" w:hAnsi="Arial" w:cs="Arial"/>
          <w:sz w:val="20"/>
          <w:szCs w:val="22"/>
        </w:rPr>
        <w:t> throughout Asia Pacific</w:t>
      </w:r>
      <w:r w:rsidRPr="00AA1B48">
        <w:rPr>
          <w:rFonts w:ascii="Arial" w:hAnsi="Arial" w:cs="Arial"/>
          <w:sz w:val="20"/>
          <w:szCs w:val="22"/>
          <w:shd w:val="clear" w:color="auto" w:fill="FFFFFF"/>
        </w:rPr>
        <w:t xml:space="preserve"> and</w:t>
      </w:r>
      <w:r w:rsidRPr="00AA1B48">
        <w:rPr>
          <w:rFonts w:ascii="Arial" w:hAnsi="Arial" w:cs="Arial"/>
          <w:sz w:val="20"/>
          <w:szCs w:val="22"/>
        </w:rPr>
        <w:t xml:space="preserve"> sells direct to consumers through a network of resellers and its </w:t>
      </w:r>
      <w:hyperlink r:id="rId17" w:history="1">
        <w:r w:rsidRPr="00AA1B48">
          <w:rPr>
            <w:rStyle w:val="Hyperlink"/>
            <w:rFonts w:ascii="Arial" w:hAnsi="Arial" w:cs="Arial"/>
            <w:sz w:val="20"/>
            <w:szCs w:val="22"/>
          </w:rPr>
          <w:t>CPC</w:t>
        </w:r>
      </w:hyperlink>
      <w:r w:rsidRPr="00AA1B48">
        <w:rPr>
          <w:rFonts w:ascii="Arial" w:hAnsi="Arial" w:cs="Arial"/>
          <w:sz w:val="20"/>
          <w:szCs w:val="22"/>
        </w:rPr>
        <w:t xml:space="preserve"> business in the UK.</w:t>
      </w:r>
    </w:p>
    <w:p w:rsidR="00AA1B48" w:rsidRPr="00AA1B48" w:rsidRDefault="00AA1B48" w:rsidP="00AA1B48">
      <w:pPr>
        <w:ind w:right="-1"/>
        <w:rPr>
          <w:rFonts w:ascii="Arial" w:hAnsi="Arial" w:cs="Arial"/>
          <w:sz w:val="20"/>
          <w:szCs w:val="22"/>
        </w:rPr>
      </w:pPr>
    </w:p>
    <w:p w:rsidR="00AA1B48" w:rsidRPr="00AA1B48" w:rsidRDefault="00AA1B48" w:rsidP="00AA1B48">
      <w:pPr>
        <w:pStyle w:val="NormalWeb"/>
        <w:shd w:val="clear" w:color="auto" w:fill="FFFFFF"/>
        <w:spacing w:before="0" w:beforeAutospacing="0" w:after="0" w:afterAutospacing="0"/>
        <w:rPr>
          <w:rFonts w:ascii="Arial" w:hAnsi="Arial" w:cs="Arial"/>
          <w:sz w:val="20"/>
          <w:szCs w:val="22"/>
        </w:rPr>
      </w:pPr>
      <w:r w:rsidRPr="00AA1B48">
        <w:rPr>
          <w:rFonts w:ascii="Arial" w:hAnsi="Arial" w:cs="Arial"/>
          <w:sz w:val="20"/>
          <w:szCs w:val="22"/>
        </w:rPr>
        <w:t>Farnell is a business unit of Avnet, Inc. (</w:t>
      </w:r>
      <w:proofErr w:type="gramStart"/>
      <w:r w:rsidRPr="00AA1B48">
        <w:rPr>
          <w:rFonts w:ascii="Arial" w:hAnsi="Arial" w:cs="Arial"/>
          <w:sz w:val="20"/>
          <w:szCs w:val="22"/>
        </w:rPr>
        <w:t>Nasdaq</w:t>
      </w:r>
      <w:proofErr w:type="gramEnd"/>
      <w:r w:rsidRPr="00AA1B48">
        <w:rPr>
          <w:rFonts w:ascii="Arial" w:hAnsi="Arial" w:cs="Arial"/>
          <w:sz w:val="20"/>
          <w:szCs w:val="22"/>
        </w:rPr>
        <w:t xml:space="preserve">: </w:t>
      </w:r>
      <w:hyperlink r:id="rId18" w:history="1">
        <w:r w:rsidRPr="00AA1B48">
          <w:rPr>
            <w:rStyle w:val="Hyperlink"/>
            <w:rFonts w:ascii="Arial" w:hAnsi="Arial" w:cs="Arial"/>
            <w:sz w:val="20"/>
            <w:szCs w:val="22"/>
          </w:rPr>
          <w:t>AVT</w:t>
        </w:r>
      </w:hyperlink>
      <w:r w:rsidRPr="00AA1B48">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AA1B48" w:rsidRPr="00AA1B48" w:rsidRDefault="00AA1B48" w:rsidP="00AA1B48">
      <w:pPr>
        <w:ind w:right="-1"/>
        <w:rPr>
          <w:rFonts w:ascii="Arial" w:hAnsi="Arial" w:cs="Arial"/>
          <w:sz w:val="20"/>
          <w:szCs w:val="22"/>
          <w:shd w:val="clear" w:color="auto" w:fill="FFFFFF"/>
        </w:rPr>
      </w:pPr>
    </w:p>
    <w:p w:rsidR="00AA1B48" w:rsidRPr="00AA1B48" w:rsidRDefault="00AA1B48" w:rsidP="00AA1B48">
      <w:pPr>
        <w:shd w:val="clear" w:color="auto" w:fill="FFFFFF"/>
        <w:ind w:right="-1"/>
        <w:rPr>
          <w:rFonts w:ascii="Arial" w:hAnsi="Arial" w:cs="Arial"/>
          <w:sz w:val="20"/>
          <w:szCs w:val="22"/>
        </w:rPr>
      </w:pPr>
      <w:r w:rsidRPr="00AA1B48">
        <w:rPr>
          <w:rFonts w:ascii="Arial" w:hAnsi="Arial" w:cs="Arial"/>
          <w:sz w:val="20"/>
          <w:szCs w:val="22"/>
        </w:rPr>
        <w:t xml:space="preserve">For more information, visit our websites at </w:t>
      </w:r>
      <w:hyperlink r:id="rId19" w:history="1">
        <w:r w:rsidRPr="00AA1B48">
          <w:rPr>
            <w:rStyle w:val="Hyperlink"/>
            <w:rFonts w:ascii="Arial" w:hAnsi="Arial" w:cs="Arial"/>
            <w:sz w:val="20"/>
            <w:szCs w:val="22"/>
          </w:rPr>
          <w:t>http://www.farnell.com/corporate</w:t>
        </w:r>
      </w:hyperlink>
      <w:r w:rsidRPr="00AA1B48">
        <w:rPr>
          <w:rStyle w:val="Hyperlink"/>
          <w:rFonts w:ascii="Arial" w:hAnsi="Arial" w:cs="Arial"/>
          <w:sz w:val="20"/>
          <w:szCs w:val="22"/>
        </w:rPr>
        <w:t xml:space="preserve"> </w:t>
      </w:r>
      <w:r w:rsidRPr="00AA1B48">
        <w:rPr>
          <w:rFonts w:ascii="Arial" w:hAnsi="Arial" w:cs="Arial"/>
          <w:sz w:val="20"/>
          <w:szCs w:val="22"/>
        </w:rPr>
        <w:t xml:space="preserve">and </w:t>
      </w:r>
      <w:hyperlink r:id="rId20" w:history="1">
        <w:r w:rsidRPr="00AA1B48">
          <w:rPr>
            <w:rStyle w:val="Hyperlink"/>
            <w:rFonts w:ascii="Arial" w:hAnsi="Arial" w:cs="Arial"/>
            <w:sz w:val="20"/>
            <w:szCs w:val="22"/>
          </w:rPr>
          <w:t>https://www.avnet.com</w:t>
        </w:r>
      </w:hyperlink>
      <w:r w:rsidRPr="00AA1B48">
        <w:rPr>
          <w:rFonts w:ascii="Arial" w:hAnsi="Arial" w:cs="Arial"/>
          <w:sz w:val="20"/>
          <w:szCs w:val="22"/>
        </w:rPr>
        <w:t xml:space="preserve">. </w:t>
      </w:r>
    </w:p>
    <w:p w:rsidR="00AA1B48" w:rsidRPr="00AA1B48" w:rsidRDefault="00AA1B48" w:rsidP="00AA1B48">
      <w:pPr>
        <w:ind w:right="-1"/>
        <w:rPr>
          <w:rFonts w:ascii="Arial" w:hAnsi="Arial" w:cs="Arial"/>
          <w:sz w:val="18"/>
          <w:szCs w:val="20"/>
        </w:rPr>
      </w:pPr>
    </w:p>
    <w:p w:rsidR="00AA1B48" w:rsidRPr="00AA1B48" w:rsidRDefault="00AA1B48" w:rsidP="00AA1B48">
      <w:pPr>
        <w:ind w:right="-1"/>
        <w:rPr>
          <w:rFonts w:ascii="Arial" w:hAnsi="Arial" w:cs="Arial"/>
          <w:b/>
          <w:bCs/>
          <w:sz w:val="20"/>
          <w:szCs w:val="20"/>
        </w:rPr>
      </w:pPr>
      <w:r w:rsidRPr="00AA1B48">
        <w:rPr>
          <w:rFonts w:ascii="Arial" w:hAnsi="Arial" w:cs="Arial"/>
          <w:b/>
          <w:bCs/>
          <w:sz w:val="20"/>
          <w:szCs w:val="20"/>
        </w:rPr>
        <w:t>Napier Partnership:</w:t>
      </w:r>
      <w:r w:rsidRPr="00AA1B48">
        <w:rPr>
          <w:rFonts w:ascii="Arial" w:hAnsi="Arial" w:cs="Arial"/>
          <w:b/>
          <w:sz w:val="20"/>
          <w:szCs w:val="20"/>
          <w:u w:val="single"/>
        </w:rPr>
        <w:t xml:space="preserve"> </w:t>
      </w:r>
    </w:p>
    <w:p w:rsidR="00AA1B48" w:rsidRPr="00AA1B48" w:rsidRDefault="00AA1B48" w:rsidP="00AA1B48">
      <w:pPr>
        <w:ind w:right="-1"/>
        <w:rPr>
          <w:rFonts w:ascii="Arial" w:hAnsi="Arial" w:cs="Arial"/>
          <w:b/>
          <w:bCs/>
          <w:sz w:val="20"/>
          <w:szCs w:val="20"/>
          <w:lang w:val="en-US"/>
        </w:rPr>
      </w:pPr>
      <w:r w:rsidRPr="00AA1B48">
        <w:rPr>
          <w:rFonts w:ascii="Arial" w:hAnsi="Arial" w:cs="Arial"/>
          <w:b/>
          <w:bCs/>
          <w:sz w:val="20"/>
          <w:szCs w:val="20"/>
          <w:lang w:val="en-US"/>
        </w:rPr>
        <w:t>Rhianna Bull</w:t>
      </w:r>
    </w:p>
    <w:p w:rsidR="00AA1B48" w:rsidRPr="00AA1B48" w:rsidRDefault="00AA1B48" w:rsidP="00AA1B48">
      <w:pPr>
        <w:ind w:right="-1"/>
        <w:rPr>
          <w:rFonts w:ascii="Arial" w:hAnsi="Arial" w:cs="Arial"/>
          <w:bCs/>
          <w:sz w:val="20"/>
          <w:szCs w:val="20"/>
        </w:rPr>
      </w:pPr>
      <w:r w:rsidRPr="00AA1B48">
        <w:rPr>
          <w:rFonts w:ascii="Arial" w:hAnsi="Arial" w:cs="Arial"/>
          <w:bCs/>
          <w:sz w:val="20"/>
          <w:szCs w:val="20"/>
        </w:rPr>
        <w:t>Tel: +44 1243 520924</w:t>
      </w:r>
    </w:p>
    <w:p w:rsidR="00AA1B48" w:rsidRPr="00AA1B48" w:rsidRDefault="00AA1B48" w:rsidP="00AA1B48">
      <w:pPr>
        <w:ind w:right="-1"/>
        <w:rPr>
          <w:rStyle w:val="Hyperlink"/>
          <w:rFonts w:ascii="Arial" w:hAnsi="Arial" w:cs="Arial"/>
          <w:sz w:val="20"/>
          <w:szCs w:val="20"/>
        </w:rPr>
      </w:pPr>
      <w:r w:rsidRPr="00AA1B48">
        <w:rPr>
          <w:rFonts w:ascii="Arial" w:hAnsi="Arial" w:cs="Arial"/>
          <w:bCs/>
          <w:sz w:val="20"/>
          <w:szCs w:val="20"/>
        </w:rPr>
        <w:t xml:space="preserve">Email: </w:t>
      </w:r>
      <w:hyperlink r:id="rId21" w:history="1">
        <w:r w:rsidRPr="00AA1B48">
          <w:rPr>
            <w:rStyle w:val="Hyperlink"/>
            <w:rFonts w:ascii="Arial" w:hAnsi="Arial" w:cs="Arial"/>
            <w:sz w:val="20"/>
            <w:szCs w:val="20"/>
          </w:rPr>
          <w:t>rhianna@napierb2b.com</w:t>
        </w:r>
      </w:hyperlink>
    </w:p>
    <w:p w:rsidR="00AA1B48" w:rsidRPr="00AA1B48" w:rsidRDefault="00AA1B48" w:rsidP="00AA1B48">
      <w:pPr>
        <w:ind w:right="-1"/>
        <w:rPr>
          <w:rStyle w:val="Hyperlink"/>
          <w:rFonts w:ascii="Arial" w:hAnsi="Arial" w:cs="Arial"/>
          <w:sz w:val="20"/>
          <w:szCs w:val="20"/>
        </w:rPr>
      </w:pPr>
      <w:r w:rsidRPr="00AA1B48">
        <w:rPr>
          <w:rStyle w:val="Hyperlink"/>
          <w:rFonts w:ascii="Arial" w:hAnsi="Arial" w:cs="Arial"/>
          <w:sz w:val="20"/>
          <w:szCs w:val="20"/>
        </w:rPr>
        <w:t>www.napierb2b.com</w:t>
      </w:r>
    </w:p>
    <w:p w:rsidR="00AA1B48" w:rsidRPr="00AA1B48" w:rsidRDefault="00AA1B48" w:rsidP="00AA1B48">
      <w:pPr>
        <w:ind w:right="-1"/>
        <w:rPr>
          <w:rFonts w:ascii="Arial" w:hAnsi="Arial" w:cs="Arial"/>
          <w:b/>
          <w:bCs/>
          <w:sz w:val="20"/>
          <w:szCs w:val="20"/>
        </w:rPr>
      </w:pPr>
    </w:p>
    <w:p w:rsidR="00AA1B48" w:rsidRPr="00AA1B48" w:rsidRDefault="00AA1B48" w:rsidP="00AA1B48">
      <w:pPr>
        <w:ind w:right="-1"/>
        <w:rPr>
          <w:rFonts w:ascii="Arial" w:hAnsi="Arial" w:cs="Arial"/>
          <w:b/>
          <w:bCs/>
          <w:sz w:val="20"/>
          <w:szCs w:val="20"/>
        </w:rPr>
      </w:pPr>
      <w:r w:rsidRPr="00AA1B48">
        <w:rPr>
          <w:rFonts w:ascii="Arial" w:hAnsi="Arial" w:cs="Arial"/>
          <w:b/>
          <w:bCs/>
          <w:sz w:val="20"/>
          <w:szCs w:val="20"/>
        </w:rPr>
        <w:lastRenderedPageBreak/>
        <w:t>Farnell:</w:t>
      </w:r>
    </w:p>
    <w:p w:rsidR="00AA1B48" w:rsidRPr="00AA1B48" w:rsidRDefault="00AA1B48" w:rsidP="00AA1B48">
      <w:pPr>
        <w:ind w:right="-1"/>
        <w:rPr>
          <w:rFonts w:ascii="Arial" w:hAnsi="Arial" w:cs="Arial"/>
          <w:b/>
          <w:bCs/>
          <w:sz w:val="20"/>
          <w:szCs w:val="20"/>
        </w:rPr>
      </w:pPr>
      <w:r w:rsidRPr="00AA1B48">
        <w:rPr>
          <w:rFonts w:ascii="Arial" w:hAnsi="Arial" w:cs="Arial"/>
          <w:b/>
          <w:bCs/>
          <w:sz w:val="20"/>
          <w:szCs w:val="20"/>
        </w:rPr>
        <w:t>Holly Smart</w:t>
      </w:r>
    </w:p>
    <w:p w:rsidR="00AA1B48" w:rsidRPr="00AA1B48" w:rsidRDefault="00AA1B48" w:rsidP="00AA1B48">
      <w:pPr>
        <w:ind w:right="-1"/>
        <w:rPr>
          <w:rFonts w:ascii="Arial" w:hAnsi="Arial" w:cs="Arial"/>
          <w:b/>
          <w:bCs/>
          <w:sz w:val="20"/>
          <w:szCs w:val="20"/>
        </w:rPr>
      </w:pPr>
      <w:r w:rsidRPr="00AA1B48">
        <w:rPr>
          <w:rFonts w:ascii="Arial" w:hAnsi="Arial" w:cs="Arial"/>
          <w:b/>
          <w:bCs/>
          <w:sz w:val="20"/>
          <w:szCs w:val="20"/>
        </w:rPr>
        <w:t>Head of PR and External Communications</w:t>
      </w:r>
    </w:p>
    <w:p w:rsidR="00AA1B48" w:rsidRPr="00AA1B48" w:rsidRDefault="00AA1B48" w:rsidP="00AA1B48">
      <w:pPr>
        <w:ind w:right="-1"/>
        <w:rPr>
          <w:rFonts w:ascii="Arial" w:hAnsi="Arial" w:cs="Arial"/>
          <w:bCs/>
          <w:sz w:val="20"/>
          <w:szCs w:val="20"/>
        </w:rPr>
      </w:pPr>
      <w:r w:rsidRPr="00AA1B48">
        <w:rPr>
          <w:rFonts w:ascii="Arial" w:hAnsi="Arial" w:cs="Arial"/>
          <w:bCs/>
          <w:sz w:val="20"/>
          <w:szCs w:val="20"/>
        </w:rPr>
        <w:t>Tel: +44 113 2485188</w:t>
      </w:r>
    </w:p>
    <w:p w:rsidR="00AA1B48" w:rsidRPr="00AA1B48" w:rsidRDefault="00AA1B48" w:rsidP="00AA1B48">
      <w:pPr>
        <w:ind w:right="-1"/>
        <w:rPr>
          <w:rStyle w:val="Hyperlink"/>
          <w:rFonts w:ascii="Arial" w:hAnsi="Arial" w:cs="Arial"/>
          <w:sz w:val="20"/>
          <w:szCs w:val="20"/>
        </w:rPr>
      </w:pPr>
      <w:r w:rsidRPr="00AA1B48">
        <w:rPr>
          <w:rFonts w:ascii="Arial" w:hAnsi="Arial" w:cs="Arial"/>
          <w:bCs/>
          <w:sz w:val="20"/>
          <w:szCs w:val="20"/>
        </w:rPr>
        <w:t>Email:</w:t>
      </w:r>
      <w:r w:rsidRPr="00AA1B48">
        <w:rPr>
          <w:rFonts w:ascii="Arial" w:hAnsi="Arial" w:cs="Arial"/>
          <w:b/>
          <w:bCs/>
          <w:sz w:val="20"/>
          <w:szCs w:val="20"/>
        </w:rPr>
        <w:t> </w:t>
      </w:r>
      <w:hyperlink r:id="rId22" w:history="1">
        <w:r w:rsidRPr="00AA1B48">
          <w:rPr>
            <w:rStyle w:val="Hyperlink"/>
            <w:rFonts w:ascii="Arial" w:hAnsi="Arial" w:cs="Arial"/>
            <w:sz w:val="20"/>
            <w:szCs w:val="20"/>
          </w:rPr>
          <w:t>hsmart@farnell.com</w:t>
        </w:r>
      </w:hyperlink>
    </w:p>
    <w:p w:rsidR="00AA1B48" w:rsidRPr="00AA1B48" w:rsidRDefault="00AA1B48" w:rsidP="00AA1B48">
      <w:pPr>
        <w:ind w:right="-1"/>
        <w:rPr>
          <w:rStyle w:val="Hyperlink"/>
          <w:rFonts w:ascii="Arial" w:hAnsi="Arial" w:cs="Arial"/>
          <w:sz w:val="20"/>
          <w:szCs w:val="20"/>
        </w:rPr>
      </w:pPr>
    </w:p>
    <w:p w:rsidR="00AA1B48" w:rsidRPr="00AA1B48" w:rsidRDefault="00AA1B48" w:rsidP="00AA1B48">
      <w:pPr>
        <w:ind w:right="-1"/>
        <w:rPr>
          <w:rFonts w:ascii="Arial" w:hAnsi="Arial" w:cs="Arial"/>
          <w:b/>
          <w:bCs/>
          <w:sz w:val="20"/>
          <w:szCs w:val="20"/>
        </w:rPr>
      </w:pPr>
      <w:r w:rsidRPr="00AA1B48">
        <w:rPr>
          <w:rFonts w:ascii="Arial" w:hAnsi="Arial" w:cs="Arial"/>
          <w:b/>
          <w:bCs/>
          <w:sz w:val="20"/>
          <w:szCs w:val="20"/>
        </w:rPr>
        <w:t>Lewis Spencer-Witcomb</w:t>
      </w:r>
    </w:p>
    <w:p w:rsidR="00AA1B48" w:rsidRPr="00AA1B48" w:rsidRDefault="00AA1B48" w:rsidP="00AA1B48">
      <w:pPr>
        <w:ind w:right="-1"/>
        <w:rPr>
          <w:rFonts w:ascii="Arial" w:hAnsi="Arial" w:cs="Arial"/>
          <w:b/>
          <w:bCs/>
          <w:sz w:val="20"/>
          <w:szCs w:val="20"/>
        </w:rPr>
      </w:pPr>
      <w:r w:rsidRPr="00AA1B48">
        <w:rPr>
          <w:rFonts w:ascii="Arial" w:hAnsi="Arial" w:cs="Arial"/>
          <w:b/>
          <w:bCs/>
          <w:sz w:val="20"/>
          <w:szCs w:val="20"/>
        </w:rPr>
        <w:t>PR Executive</w:t>
      </w:r>
    </w:p>
    <w:p w:rsidR="00AA1B48" w:rsidRPr="00AA1B48" w:rsidRDefault="00AA1B48" w:rsidP="00AA1B48">
      <w:pPr>
        <w:ind w:right="-1"/>
        <w:rPr>
          <w:rFonts w:ascii="Arial" w:hAnsi="Arial" w:cs="Arial"/>
          <w:bCs/>
          <w:sz w:val="20"/>
          <w:szCs w:val="20"/>
        </w:rPr>
      </w:pPr>
      <w:r w:rsidRPr="00AA1B48">
        <w:rPr>
          <w:rFonts w:ascii="Arial" w:hAnsi="Arial" w:cs="Arial"/>
          <w:bCs/>
          <w:sz w:val="20"/>
          <w:szCs w:val="20"/>
        </w:rPr>
        <w:t>Tel:</w:t>
      </w:r>
      <w:r w:rsidRPr="00AA1B48">
        <w:rPr>
          <w:rFonts w:ascii="Arial" w:hAnsi="Arial" w:cs="Arial"/>
          <w:bCs/>
          <w:color w:val="auto"/>
          <w:sz w:val="20"/>
          <w:szCs w:val="20"/>
        </w:rPr>
        <w:t xml:space="preserve"> </w:t>
      </w:r>
      <w:r w:rsidRPr="00AA1B48">
        <w:rPr>
          <w:rFonts w:ascii="Arial" w:eastAsiaTheme="minorEastAsia" w:hAnsi="Arial" w:cs="Arial"/>
          <w:noProof/>
          <w:color w:val="auto"/>
          <w:sz w:val="20"/>
          <w:szCs w:val="20"/>
          <w:lang w:eastAsia="en-GB"/>
        </w:rPr>
        <w:t>+44 113 348 4756</w:t>
      </w:r>
    </w:p>
    <w:p w:rsidR="00AA1B48" w:rsidRPr="00EA2182" w:rsidRDefault="00AA1B48" w:rsidP="00AA1B48">
      <w:pPr>
        <w:ind w:right="-1"/>
        <w:rPr>
          <w:rFonts w:ascii="Arial" w:hAnsi="Arial" w:cs="Arial"/>
          <w:color w:val="0563C1" w:themeColor="hyperlink"/>
          <w:sz w:val="20"/>
          <w:szCs w:val="20"/>
          <w:u w:val="single"/>
        </w:rPr>
      </w:pPr>
      <w:r w:rsidRPr="00AA1B48">
        <w:rPr>
          <w:rFonts w:ascii="Arial" w:hAnsi="Arial" w:cs="Arial"/>
          <w:bCs/>
          <w:sz w:val="20"/>
          <w:szCs w:val="20"/>
        </w:rPr>
        <w:t>Email:</w:t>
      </w:r>
      <w:r w:rsidRPr="00AA1B48">
        <w:rPr>
          <w:rFonts w:ascii="Arial" w:hAnsi="Arial" w:cs="Arial"/>
          <w:b/>
          <w:bCs/>
          <w:sz w:val="20"/>
          <w:szCs w:val="20"/>
        </w:rPr>
        <w:t> </w:t>
      </w:r>
      <w:hyperlink r:id="rId23" w:history="1">
        <w:r w:rsidRPr="00AA1B48">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AA1B48" w:rsidRPr="00EA2182" w:rsidRDefault="00AA1B48" w:rsidP="00AA1B48">
      <w:pPr>
        <w:rPr>
          <w:sz w:val="22"/>
        </w:rPr>
      </w:pPr>
    </w:p>
    <w:p w:rsidR="00AA1B48" w:rsidRPr="00EA2182" w:rsidRDefault="00AA1B48" w:rsidP="00AA1B48">
      <w:pPr>
        <w:rPr>
          <w:sz w:val="22"/>
        </w:rPr>
      </w:pPr>
    </w:p>
    <w:p w:rsidR="00EA71C8" w:rsidRDefault="00EA71C8"/>
    <w:sectPr w:rsidR="00EA71C8" w:rsidSect="008947C0">
      <w:headerReference w:type="default" r:id="rId24"/>
      <w:footerReference w:type="default" r:id="rId25"/>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B48" w:rsidRDefault="00AA1B48" w:rsidP="00AA1B48">
      <w:r>
        <w:separator/>
      </w:r>
    </w:p>
  </w:endnote>
  <w:endnote w:type="continuationSeparator" w:id="0">
    <w:p w:rsidR="00AA1B48" w:rsidRDefault="00AA1B48" w:rsidP="00AA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A475D2">
    <w:pPr>
      <w:pStyle w:val="Footer"/>
      <w:rPr>
        <w:rFonts w:ascii="Arial" w:hAnsi="Arial" w:cs="Arial"/>
        <w:sz w:val="20"/>
        <w:szCs w:val="20"/>
      </w:rPr>
    </w:pPr>
    <w:r>
      <w:rPr>
        <w:rFonts w:ascii="Arial" w:hAnsi="Arial" w:cs="Arial"/>
        <w:sz w:val="20"/>
        <w:szCs w:val="20"/>
      </w:rPr>
      <w:t>FAR</w:t>
    </w:r>
    <w:r w:rsidR="00AA1B48">
      <w:rPr>
        <w:rFonts w:ascii="Arial" w:hAnsi="Arial" w:cs="Arial"/>
        <w:sz w:val="20"/>
        <w:szCs w:val="20"/>
      </w:rPr>
      <w:t>596</w:t>
    </w:r>
    <w:r>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B48" w:rsidRDefault="00AA1B48" w:rsidP="00AA1B48">
      <w:r>
        <w:separator/>
      </w:r>
    </w:p>
  </w:footnote>
  <w:footnote w:type="continuationSeparator" w:id="0">
    <w:p w:rsidR="00AA1B48" w:rsidRDefault="00AA1B48" w:rsidP="00AA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A475D2"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28B618E8" wp14:editId="6CE649D4">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3A094C" w:rsidP="001C020F">
    <w:pPr>
      <w:tabs>
        <w:tab w:val="left" w:pos="4905"/>
      </w:tabs>
      <w:rPr>
        <w:noProof/>
        <w:lang w:eastAsia="en-GB"/>
      </w:rPr>
    </w:pPr>
  </w:p>
  <w:p w:rsidR="001C020F" w:rsidRDefault="00A475D2"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8141D"/>
    <w:multiLevelType w:val="hybridMultilevel"/>
    <w:tmpl w:val="3B8E2C46"/>
    <w:lvl w:ilvl="0" w:tplc="750A7C64">
      <w:start w:val="2020"/>
      <w:numFmt w:val="bullet"/>
      <w:lvlText w:val=""/>
      <w:lvlJc w:val="left"/>
      <w:pPr>
        <w:ind w:left="1080" w:hanging="72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48"/>
    <w:rsid w:val="003A094C"/>
    <w:rsid w:val="009F400F"/>
    <w:rsid w:val="00A475D2"/>
    <w:rsid w:val="00AA1B48"/>
    <w:rsid w:val="00D13FCC"/>
    <w:rsid w:val="00EA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67BCB-1F1E-4FCF-A690-1DF1DAA6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1B48"/>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B48"/>
    <w:pPr>
      <w:tabs>
        <w:tab w:val="center" w:pos="4680"/>
        <w:tab w:val="right" w:pos="9360"/>
      </w:tabs>
    </w:pPr>
  </w:style>
  <w:style w:type="character" w:customStyle="1" w:styleId="FooterChar">
    <w:name w:val="Footer Char"/>
    <w:basedOn w:val="DefaultParagraphFont"/>
    <w:link w:val="Footer"/>
    <w:uiPriority w:val="99"/>
    <w:rsid w:val="00AA1B48"/>
    <w:rPr>
      <w:rFonts w:ascii="Cambria" w:eastAsia="Cambria" w:hAnsi="Cambria" w:cs="Cambria"/>
      <w:color w:val="000000"/>
      <w:sz w:val="24"/>
      <w:szCs w:val="24"/>
    </w:rPr>
  </w:style>
  <w:style w:type="character" w:styleId="Hyperlink">
    <w:name w:val="Hyperlink"/>
    <w:basedOn w:val="DefaultParagraphFont"/>
    <w:uiPriority w:val="99"/>
    <w:unhideWhenUsed/>
    <w:rsid w:val="00AA1B48"/>
    <w:rPr>
      <w:color w:val="0563C1" w:themeColor="hyperlink"/>
      <w:u w:val="single"/>
    </w:rPr>
  </w:style>
  <w:style w:type="paragraph" w:styleId="NormalWeb">
    <w:name w:val="Normal (Web)"/>
    <w:basedOn w:val="Normal"/>
    <w:uiPriority w:val="99"/>
    <w:unhideWhenUsed/>
    <w:rsid w:val="00AA1B4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AA1B48"/>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val="en-US" w:eastAsia="hi-IN" w:bidi="hi-IN"/>
    </w:rPr>
  </w:style>
  <w:style w:type="character" w:styleId="FollowedHyperlink">
    <w:name w:val="FollowedHyperlink"/>
    <w:basedOn w:val="DefaultParagraphFont"/>
    <w:uiPriority w:val="99"/>
    <w:semiHidden/>
    <w:unhideWhenUsed/>
    <w:rsid w:val="00AA1B48"/>
    <w:rPr>
      <w:color w:val="954F72" w:themeColor="followedHyperlink"/>
      <w:u w:val="single"/>
    </w:rPr>
  </w:style>
  <w:style w:type="paragraph" w:styleId="Header">
    <w:name w:val="header"/>
    <w:basedOn w:val="Normal"/>
    <w:link w:val="HeaderChar"/>
    <w:uiPriority w:val="99"/>
    <w:unhideWhenUsed/>
    <w:rsid w:val="00AA1B48"/>
    <w:pPr>
      <w:tabs>
        <w:tab w:val="center" w:pos="4513"/>
        <w:tab w:val="right" w:pos="9026"/>
      </w:tabs>
    </w:pPr>
  </w:style>
  <w:style w:type="character" w:customStyle="1" w:styleId="HeaderChar">
    <w:name w:val="Header Char"/>
    <w:basedOn w:val="DefaultParagraphFont"/>
    <w:link w:val="Header"/>
    <w:uiPriority w:val="99"/>
    <w:rsid w:val="00AA1B48"/>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global-iot-survey-2019" TargetMode="External"/><Relationship Id="rId13" Type="http://schemas.openxmlformats.org/officeDocument/2006/relationships/hyperlink" Target="http://farnell.com/" TargetMode="External"/><Relationship Id="rId18" Type="http://schemas.openxmlformats.org/officeDocument/2006/relationships/hyperlink" Target="https://ir.avne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www.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docs/DOC-95389/l/farnell-global-iot-survey-2020-terms-and-condi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lspencer-witcomb@farnell.com" TargetMode="External"/><Relationship Id="rId10" Type="http://schemas.openxmlformats.org/officeDocument/2006/relationships/hyperlink" Target="https://premierfarnell.getfeedback.com/r/KrIiHx1i/"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uk.farnell.com/global-iot-survey-2018" TargetMode="External"/><Relationship Id="rId14" Type="http://schemas.openxmlformats.org/officeDocument/2006/relationships/hyperlink" Target="http://uk.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4</cp:revision>
  <dcterms:created xsi:type="dcterms:W3CDTF">2020-09-14T12:30:00Z</dcterms:created>
  <dcterms:modified xsi:type="dcterms:W3CDTF">2020-09-14T14:29:00Z</dcterms:modified>
</cp:coreProperties>
</file>