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8FC" w:rsidRPr="008518FC" w:rsidRDefault="008518FC" w:rsidP="008518FC">
      <w:pPr>
        <w:tabs>
          <w:tab w:val="center" w:pos="567"/>
          <w:tab w:val="center" w:pos="1418"/>
        </w:tabs>
        <w:spacing w:line="276" w:lineRule="auto"/>
        <w:jc w:val="center"/>
        <w:rPr>
          <w:rFonts w:ascii="Arial" w:hAnsi="Arial" w:cs="Arial"/>
          <w:b/>
          <w:sz w:val="26"/>
          <w:szCs w:val="26"/>
        </w:rPr>
      </w:pPr>
      <w:bookmarkStart w:id="0" w:name="_GoBack"/>
      <w:r w:rsidRPr="008518FC">
        <w:rPr>
          <w:rFonts w:ascii="Arial" w:hAnsi="Arial" w:cs="Arial"/>
          <w:b/>
          <w:sz w:val="26"/>
          <w:szCs w:val="26"/>
        </w:rPr>
        <w:t xml:space="preserve">Farnell now shipping </w:t>
      </w:r>
      <w:proofErr w:type="spellStart"/>
      <w:r w:rsidRPr="008518FC">
        <w:rPr>
          <w:rFonts w:ascii="Arial" w:hAnsi="Arial" w:cs="Arial"/>
          <w:b/>
          <w:sz w:val="26"/>
          <w:szCs w:val="26"/>
        </w:rPr>
        <w:t>Nexperia</w:t>
      </w:r>
      <w:proofErr w:type="spellEnd"/>
      <w:r w:rsidRPr="008518FC">
        <w:rPr>
          <w:rFonts w:ascii="Arial" w:hAnsi="Arial" w:cs="Arial"/>
          <w:b/>
          <w:sz w:val="26"/>
          <w:szCs w:val="26"/>
        </w:rPr>
        <w:t xml:space="preserve"> Power </w:t>
      </w:r>
      <w:proofErr w:type="spellStart"/>
      <w:r w:rsidRPr="008518FC">
        <w:rPr>
          <w:rFonts w:ascii="Arial" w:hAnsi="Arial" w:cs="Arial"/>
          <w:b/>
          <w:sz w:val="26"/>
          <w:szCs w:val="26"/>
        </w:rPr>
        <w:t>GaN</w:t>
      </w:r>
      <w:proofErr w:type="spellEnd"/>
      <w:r w:rsidRPr="008518FC">
        <w:rPr>
          <w:rFonts w:ascii="Arial" w:hAnsi="Arial" w:cs="Arial"/>
          <w:b/>
          <w:sz w:val="26"/>
          <w:szCs w:val="26"/>
        </w:rPr>
        <w:t xml:space="preserve"> FETS for reduced power loss in EVs, 5G and</w:t>
      </w:r>
      <w:r w:rsidRPr="008518FC">
        <w:rPr>
          <w:rFonts w:ascii="Arial" w:hAnsi="Arial" w:cs="Arial"/>
          <w:b/>
        </w:rPr>
        <w:t xml:space="preserve"> </w:t>
      </w:r>
      <w:r w:rsidRPr="008518FC">
        <w:rPr>
          <w:rFonts w:ascii="Arial" w:hAnsi="Arial" w:cs="Arial"/>
          <w:b/>
          <w:sz w:val="26"/>
          <w:szCs w:val="26"/>
        </w:rPr>
        <w:t xml:space="preserve">IoT </w:t>
      </w:r>
    </w:p>
    <w:bookmarkEnd w:id="0"/>
    <w:p w:rsidR="008518FC" w:rsidRPr="008518FC" w:rsidRDefault="008518FC" w:rsidP="008518FC">
      <w:pPr>
        <w:tabs>
          <w:tab w:val="center" w:pos="567"/>
          <w:tab w:val="center" w:pos="1418"/>
        </w:tabs>
        <w:spacing w:line="276" w:lineRule="auto"/>
        <w:jc w:val="center"/>
        <w:rPr>
          <w:rFonts w:ascii="Arial" w:hAnsi="Arial" w:cs="Arial"/>
          <w:i/>
          <w:sz w:val="20"/>
          <w:szCs w:val="20"/>
        </w:rPr>
      </w:pPr>
      <w:r w:rsidRPr="008518FC">
        <w:rPr>
          <w:rFonts w:ascii="Arial" w:hAnsi="Arial" w:cs="Arial"/>
          <w:i/>
          <w:sz w:val="20"/>
          <w:szCs w:val="20"/>
        </w:rPr>
        <w:t xml:space="preserve">Farnell hosting free-to-register webinar on Power </w:t>
      </w:r>
      <w:proofErr w:type="spellStart"/>
      <w:r w:rsidRPr="008518FC">
        <w:rPr>
          <w:rFonts w:ascii="Arial" w:hAnsi="Arial" w:cs="Arial"/>
          <w:i/>
          <w:sz w:val="20"/>
          <w:szCs w:val="20"/>
        </w:rPr>
        <w:t>GaN</w:t>
      </w:r>
      <w:proofErr w:type="spellEnd"/>
      <w:r w:rsidRPr="008518FC">
        <w:rPr>
          <w:rFonts w:ascii="Arial" w:hAnsi="Arial" w:cs="Arial"/>
          <w:i/>
          <w:sz w:val="20"/>
          <w:szCs w:val="20"/>
        </w:rPr>
        <w:t xml:space="preserve"> technology on 16</w:t>
      </w:r>
      <w:r w:rsidRPr="008518FC">
        <w:rPr>
          <w:rFonts w:ascii="Arial" w:hAnsi="Arial" w:cs="Arial"/>
          <w:i/>
          <w:sz w:val="20"/>
          <w:szCs w:val="20"/>
          <w:vertAlign w:val="superscript"/>
        </w:rPr>
        <w:t>th</w:t>
      </w:r>
      <w:r w:rsidRPr="008518FC">
        <w:rPr>
          <w:rFonts w:ascii="Arial" w:hAnsi="Arial" w:cs="Arial"/>
          <w:i/>
          <w:sz w:val="20"/>
          <w:szCs w:val="20"/>
        </w:rPr>
        <w:t xml:space="preserve"> September 2020</w:t>
      </w:r>
    </w:p>
    <w:p w:rsidR="008518FC" w:rsidRPr="008518FC" w:rsidRDefault="008518FC" w:rsidP="008518FC">
      <w:pPr>
        <w:spacing w:line="276" w:lineRule="auto"/>
        <w:rPr>
          <w:rFonts w:ascii="Arial" w:hAnsi="Arial" w:cs="Arial"/>
          <w:sz w:val="20"/>
          <w:szCs w:val="20"/>
        </w:rPr>
      </w:pPr>
    </w:p>
    <w:p w:rsidR="008518FC" w:rsidRPr="008518FC" w:rsidRDefault="008518FC" w:rsidP="008518FC">
      <w:pPr>
        <w:shd w:val="clear" w:color="auto" w:fill="FFFFFF"/>
        <w:spacing w:line="276" w:lineRule="auto"/>
        <w:rPr>
          <w:rFonts w:ascii="Arial" w:eastAsia="Times New Roman" w:hAnsi="Arial" w:cs="Arial"/>
          <w:sz w:val="20"/>
          <w:szCs w:val="20"/>
          <w:lang w:eastAsia="en-GB"/>
        </w:rPr>
      </w:pPr>
      <w:r w:rsidRPr="008518FC">
        <w:rPr>
          <w:rFonts w:ascii="Arial" w:hAnsi="Arial" w:cs="Arial"/>
          <w:b/>
          <w:sz w:val="20"/>
          <w:szCs w:val="20"/>
        </w:rPr>
        <w:t xml:space="preserve">Leeds, United Kingdom, 10 September 2020: </w:t>
      </w:r>
      <w:r w:rsidRPr="008518FC">
        <w:rPr>
          <w:rFonts w:ascii="Arial" w:hAnsi="Arial" w:cs="Arial"/>
          <w:sz w:val="20"/>
          <w:szCs w:val="20"/>
        </w:rPr>
        <w:t xml:space="preserve"> </w:t>
      </w:r>
      <w:hyperlink r:id="rId6" w:history="1">
        <w:r w:rsidRPr="008518FC">
          <w:rPr>
            <w:rStyle w:val="Hyperlink"/>
            <w:rFonts w:ascii="Arial" w:hAnsi="Arial" w:cs="Arial"/>
            <w:sz w:val="20"/>
            <w:szCs w:val="20"/>
          </w:rPr>
          <w:t>Farnell</w:t>
        </w:r>
      </w:hyperlink>
      <w:r w:rsidRPr="008518FC">
        <w:rPr>
          <w:rFonts w:ascii="Arial" w:hAnsi="Arial" w:cs="Arial"/>
          <w:sz w:val="20"/>
          <w:szCs w:val="20"/>
        </w:rPr>
        <w:t xml:space="preserve">, today announced availability of </w:t>
      </w:r>
      <w:proofErr w:type="spellStart"/>
      <w:r w:rsidRPr="008518FC">
        <w:rPr>
          <w:rFonts w:ascii="Arial" w:hAnsi="Arial" w:cs="Arial"/>
          <w:sz w:val="20"/>
          <w:szCs w:val="20"/>
        </w:rPr>
        <w:t>Nexperia’s</w:t>
      </w:r>
      <w:proofErr w:type="spellEnd"/>
      <w:r w:rsidRPr="008518FC">
        <w:rPr>
          <w:rFonts w:ascii="Arial" w:hAnsi="Arial" w:cs="Arial"/>
          <w:sz w:val="20"/>
          <w:szCs w:val="20"/>
        </w:rPr>
        <w:t xml:space="preserve"> new to market, innovative Power Gallium Nitride (</w:t>
      </w:r>
      <w:proofErr w:type="spellStart"/>
      <w:r w:rsidRPr="008518FC">
        <w:rPr>
          <w:rFonts w:ascii="Arial" w:hAnsi="Arial" w:cs="Arial"/>
          <w:sz w:val="20"/>
          <w:szCs w:val="20"/>
        </w:rPr>
        <w:t>GaN</w:t>
      </w:r>
      <w:proofErr w:type="spellEnd"/>
      <w:r w:rsidRPr="008518FC">
        <w:rPr>
          <w:rFonts w:ascii="Arial" w:hAnsi="Arial" w:cs="Arial"/>
          <w:sz w:val="20"/>
          <w:szCs w:val="20"/>
        </w:rPr>
        <w:t xml:space="preserve">) FET range. </w:t>
      </w:r>
      <w:proofErr w:type="spellStart"/>
      <w:r w:rsidRPr="008518FC">
        <w:rPr>
          <w:rFonts w:ascii="Arial" w:hAnsi="Arial" w:cs="Arial"/>
          <w:sz w:val="20"/>
          <w:szCs w:val="20"/>
        </w:rPr>
        <w:t>GaN</w:t>
      </w:r>
      <w:proofErr w:type="spellEnd"/>
      <w:r w:rsidRPr="008518FC">
        <w:rPr>
          <w:rFonts w:ascii="Arial" w:hAnsi="Arial" w:cs="Arial"/>
          <w:sz w:val="20"/>
          <w:szCs w:val="20"/>
        </w:rPr>
        <w:t xml:space="preserve"> FET products deliver improved density and efficient power usage in a small form factor, enabling the development of efficient systems at a lower cost, and providing the potential to transform power performance in electric vehicles, 5G communications, IoT and more.  This innovative range provides real solutions to design engineers as increased legislation, and the growing need to reduce Co2 emissions, drive a shift to more efficient power conversion and increased electrification.   </w:t>
      </w:r>
    </w:p>
    <w:p w:rsidR="008518FC" w:rsidRPr="008518FC" w:rsidRDefault="008518FC" w:rsidP="008518FC">
      <w:pPr>
        <w:tabs>
          <w:tab w:val="center" w:pos="567"/>
          <w:tab w:val="center" w:pos="1418"/>
        </w:tabs>
        <w:spacing w:line="276" w:lineRule="auto"/>
        <w:rPr>
          <w:rFonts w:ascii="Arial" w:hAnsi="Arial" w:cs="Arial"/>
          <w:sz w:val="20"/>
          <w:szCs w:val="20"/>
        </w:rPr>
      </w:pPr>
    </w:p>
    <w:p w:rsidR="008518FC" w:rsidRPr="008518FC" w:rsidRDefault="008518FC" w:rsidP="008518FC">
      <w:pPr>
        <w:shd w:val="clear" w:color="auto" w:fill="FFFFFF"/>
        <w:spacing w:line="276" w:lineRule="auto"/>
        <w:rPr>
          <w:rFonts w:ascii="Arial" w:eastAsia="Times New Roman" w:hAnsi="Arial" w:cs="Arial"/>
          <w:sz w:val="20"/>
          <w:szCs w:val="20"/>
          <w:lang w:eastAsia="en-GB"/>
        </w:rPr>
      </w:pPr>
      <w:proofErr w:type="spellStart"/>
      <w:r w:rsidRPr="008518FC">
        <w:rPr>
          <w:rFonts w:ascii="Arial" w:eastAsia="Times New Roman" w:hAnsi="Arial" w:cs="Arial"/>
          <w:sz w:val="20"/>
          <w:szCs w:val="20"/>
          <w:lang w:eastAsia="en-GB"/>
        </w:rPr>
        <w:t>GaN</w:t>
      </w:r>
      <w:proofErr w:type="spellEnd"/>
      <w:r w:rsidRPr="008518FC">
        <w:rPr>
          <w:rFonts w:ascii="Arial" w:eastAsia="Times New Roman" w:hAnsi="Arial" w:cs="Arial"/>
          <w:sz w:val="20"/>
          <w:szCs w:val="20"/>
          <w:lang w:eastAsia="en-GB"/>
        </w:rPr>
        <w:t xml:space="preserve"> technology overcomes many of the limitations of existing technologies, such as silicon based IGBTs and </w:t>
      </w:r>
      <w:proofErr w:type="spellStart"/>
      <w:proofErr w:type="gramStart"/>
      <w:r w:rsidRPr="008518FC">
        <w:rPr>
          <w:rFonts w:ascii="Arial" w:eastAsia="Times New Roman" w:hAnsi="Arial" w:cs="Arial"/>
          <w:sz w:val="20"/>
          <w:szCs w:val="20"/>
          <w:lang w:eastAsia="en-GB"/>
        </w:rPr>
        <w:t>SiC</w:t>
      </w:r>
      <w:proofErr w:type="spellEnd"/>
      <w:proofErr w:type="gramEnd"/>
      <w:r w:rsidRPr="008518FC">
        <w:rPr>
          <w:rFonts w:ascii="Arial" w:eastAsia="Times New Roman" w:hAnsi="Arial" w:cs="Arial"/>
          <w:sz w:val="20"/>
          <w:szCs w:val="20"/>
          <w:lang w:eastAsia="en-GB"/>
        </w:rPr>
        <w:t xml:space="preserve">, to deliver direct and indirect performance benefits to a whole range of power conversion applications.  Within electric vehicles, </w:t>
      </w:r>
      <w:proofErr w:type="spellStart"/>
      <w:r w:rsidRPr="008518FC">
        <w:rPr>
          <w:rFonts w:ascii="Arial" w:eastAsia="Times New Roman" w:hAnsi="Arial" w:cs="Arial"/>
          <w:sz w:val="20"/>
          <w:szCs w:val="20"/>
          <w:lang w:eastAsia="en-GB"/>
        </w:rPr>
        <w:t>GaN</w:t>
      </w:r>
      <w:proofErr w:type="spellEnd"/>
      <w:r w:rsidRPr="008518FC">
        <w:rPr>
          <w:rFonts w:ascii="Arial" w:eastAsia="Times New Roman" w:hAnsi="Arial" w:cs="Arial"/>
          <w:sz w:val="20"/>
          <w:szCs w:val="20"/>
          <w:lang w:eastAsia="en-GB"/>
        </w:rPr>
        <w:t xml:space="preserve"> technology directly reduces power losses that can impact the range of a vehicle.  More efficient power conversion also reduces the need for cooling systems to dissipate generated heat, reducing the vehicle’s weight and system complexity, in turn leading to a longer operating range or the same range with a smaller battery.  Power </w:t>
      </w:r>
      <w:proofErr w:type="spellStart"/>
      <w:r w:rsidRPr="008518FC">
        <w:rPr>
          <w:rFonts w:ascii="Arial" w:eastAsia="Times New Roman" w:hAnsi="Arial" w:cs="Arial"/>
          <w:sz w:val="20"/>
          <w:szCs w:val="20"/>
          <w:lang w:eastAsia="en-GB"/>
        </w:rPr>
        <w:t>GaN</w:t>
      </w:r>
      <w:proofErr w:type="spellEnd"/>
      <w:r w:rsidRPr="008518FC">
        <w:rPr>
          <w:rFonts w:ascii="Arial" w:eastAsia="Times New Roman" w:hAnsi="Arial" w:cs="Arial"/>
          <w:sz w:val="20"/>
          <w:szCs w:val="20"/>
          <w:lang w:eastAsia="en-GB"/>
        </w:rPr>
        <w:t xml:space="preserve"> FETs are also well positioned for applications in data </w:t>
      </w:r>
      <w:proofErr w:type="spellStart"/>
      <w:r w:rsidRPr="008518FC">
        <w:rPr>
          <w:rFonts w:ascii="Arial" w:eastAsia="Times New Roman" w:hAnsi="Arial" w:cs="Arial"/>
          <w:sz w:val="20"/>
          <w:szCs w:val="20"/>
          <w:lang w:eastAsia="en-GB"/>
        </w:rPr>
        <w:t>centers</w:t>
      </w:r>
      <w:proofErr w:type="spellEnd"/>
      <w:r w:rsidRPr="008518FC">
        <w:rPr>
          <w:rFonts w:ascii="Arial" w:eastAsia="Times New Roman" w:hAnsi="Arial" w:cs="Arial"/>
          <w:sz w:val="20"/>
          <w:szCs w:val="20"/>
          <w:lang w:eastAsia="en-GB"/>
        </w:rPr>
        <w:t>, telecom infrastructures, and industrial applications.</w:t>
      </w:r>
    </w:p>
    <w:p w:rsidR="008518FC" w:rsidRPr="008518FC" w:rsidRDefault="008518FC" w:rsidP="008518FC">
      <w:pPr>
        <w:tabs>
          <w:tab w:val="center" w:pos="567"/>
          <w:tab w:val="center" w:pos="1418"/>
        </w:tabs>
        <w:spacing w:line="276" w:lineRule="auto"/>
        <w:rPr>
          <w:rFonts w:ascii="Arial" w:hAnsi="Arial" w:cs="Arial"/>
          <w:sz w:val="20"/>
          <w:szCs w:val="20"/>
        </w:rPr>
      </w:pPr>
    </w:p>
    <w:p w:rsidR="008518FC" w:rsidRPr="008518FC" w:rsidRDefault="008518FC" w:rsidP="008518FC">
      <w:pPr>
        <w:tabs>
          <w:tab w:val="center" w:pos="567"/>
          <w:tab w:val="center" w:pos="1418"/>
        </w:tabs>
        <w:spacing w:line="276" w:lineRule="auto"/>
        <w:rPr>
          <w:rFonts w:ascii="Arial" w:hAnsi="Arial" w:cs="Arial"/>
          <w:sz w:val="20"/>
          <w:szCs w:val="20"/>
        </w:rPr>
      </w:pPr>
      <w:proofErr w:type="spellStart"/>
      <w:r w:rsidRPr="008518FC">
        <w:rPr>
          <w:rFonts w:ascii="Arial" w:hAnsi="Arial" w:cs="Arial"/>
          <w:sz w:val="20"/>
          <w:szCs w:val="20"/>
        </w:rPr>
        <w:t>GaN</w:t>
      </w:r>
      <w:proofErr w:type="spellEnd"/>
      <w:r w:rsidRPr="008518FC">
        <w:rPr>
          <w:rFonts w:ascii="Arial" w:hAnsi="Arial" w:cs="Arial"/>
          <w:sz w:val="20"/>
          <w:szCs w:val="20"/>
        </w:rPr>
        <w:t xml:space="preserve"> FETs deliver superior performance in solutions such as hard switching for AC-DC Totem pole PFC applications, LLC phase shift full-bridge (resonant or fixed frequency) for soft-switching applications, All DC-AC inverter topologies  and AC-AC matrix converters using bidirectional switches.  </w:t>
      </w:r>
    </w:p>
    <w:p w:rsidR="008518FC" w:rsidRPr="008518FC" w:rsidRDefault="008518FC" w:rsidP="008518FC">
      <w:pPr>
        <w:tabs>
          <w:tab w:val="center" w:pos="567"/>
          <w:tab w:val="center" w:pos="1418"/>
        </w:tabs>
        <w:spacing w:line="276" w:lineRule="auto"/>
        <w:rPr>
          <w:rFonts w:ascii="Arial" w:hAnsi="Arial" w:cs="Arial"/>
          <w:sz w:val="20"/>
          <w:szCs w:val="20"/>
        </w:rPr>
      </w:pPr>
    </w:p>
    <w:p w:rsidR="008518FC" w:rsidRPr="008518FC" w:rsidRDefault="008518FC" w:rsidP="008518FC">
      <w:pPr>
        <w:tabs>
          <w:tab w:val="center" w:pos="567"/>
          <w:tab w:val="center" w:pos="1418"/>
        </w:tabs>
        <w:spacing w:line="276" w:lineRule="auto"/>
        <w:rPr>
          <w:rFonts w:ascii="Arial" w:hAnsi="Arial" w:cs="Arial"/>
          <w:sz w:val="20"/>
          <w:szCs w:val="20"/>
        </w:rPr>
      </w:pPr>
      <w:r w:rsidRPr="008518FC">
        <w:rPr>
          <w:rFonts w:ascii="Arial" w:hAnsi="Arial" w:cs="Arial"/>
          <w:sz w:val="20"/>
          <w:szCs w:val="20"/>
        </w:rPr>
        <w:t>Key benefits include:</w:t>
      </w:r>
    </w:p>
    <w:p w:rsidR="008518FC" w:rsidRPr="008518FC" w:rsidRDefault="008518FC" w:rsidP="008518FC">
      <w:pPr>
        <w:tabs>
          <w:tab w:val="center" w:pos="567"/>
          <w:tab w:val="center" w:pos="1418"/>
        </w:tabs>
        <w:spacing w:line="276" w:lineRule="auto"/>
        <w:ind w:left="360"/>
        <w:rPr>
          <w:rFonts w:ascii="Arial" w:hAnsi="Arial" w:cs="Arial"/>
          <w:sz w:val="20"/>
          <w:szCs w:val="20"/>
        </w:rPr>
      </w:pPr>
      <w:r w:rsidRPr="008518FC">
        <w:rPr>
          <w:rFonts w:ascii="Arial" w:hAnsi="Arial" w:cs="Arial"/>
          <w:sz w:val="20"/>
          <w:szCs w:val="20"/>
        </w:rPr>
        <w:t xml:space="preserve">› Easy gate drive, low </w:t>
      </w:r>
      <w:proofErr w:type="gramStart"/>
      <w:r w:rsidRPr="008518FC">
        <w:rPr>
          <w:rFonts w:ascii="Arial" w:hAnsi="Arial" w:cs="Arial"/>
          <w:sz w:val="20"/>
          <w:szCs w:val="20"/>
        </w:rPr>
        <w:t>RDS(</w:t>
      </w:r>
      <w:proofErr w:type="gramEnd"/>
      <w:r w:rsidRPr="008518FC">
        <w:rPr>
          <w:rFonts w:ascii="Arial" w:hAnsi="Arial" w:cs="Arial"/>
          <w:sz w:val="20"/>
          <w:szCs w:val="20"/>
        </w:rPr>
        <w:t>on), fast switching</w:t>
      </w:r>
    </w:p>
    <w:p w:rsidR="008518FC" w:rsidRPr="008518FC" w:rsidRDefault="008518FC" w:rsidP="008518FC">
      <w:pPr>
        <w:tabs>
          <w:tab w:val="center" w:pos="567"/>
          <w:tab w:val="center" w:pos="1418"/>
        </w:tabs>
        <w:spacing w:line="276" w:lineRule="auto"/>
        <w:ind w:left="360"/>
        <w:rPr>
          <w:rFonts w:ascii="Arial" w:hAnsi="Arial" w:cs="Arial"/>
          <w:sz w:val="20"/>
          <w:szCs w:val="20"/>
        </w:rPr>
      </w:pPr>
      <w:r w:rsidRPr="008518FC">
        <w:rPr>
          <w:rFonts w:ascii="Arial" w:hAnsi="Arial" w:cs="Arial"/>
          <w:sz w:val="20"/>
          <w:szCs w:val="20"/>
        </w:rPr>
        <w:t xml:space="preserve">› </w:t>
      </w:r>
      <w:proofErr w:type="gramStart"/>
      <w:r w:rsidRPr="008518FC">
        <w:rPr>
          <w:rFonts w:ascii="Arial" w:hAnsi="Arial" w:cs="Arial"/>
          <w:sz w:val="20"/>
          <w:szCs w:val="20"/>
        </w:rPr>
        <w:t>Excellent</w:t>
      </w:r>
      <w:proofErr w:type="gramEnd"/>
      <w:r w:rsidRPr="008518FC">
        <w:rPr>
          <w:rFonts w:ascii="Arial" w:hAnsi="Arial" w:cs="Arial"/>
          <w:sz w:val="20"/>
          <w:szCs w:val="20"/>
        </w:rPr>
        <w:t xml:space="preserve"> body diode (Low </w:t>
      </w:r>
      <w:proofErr w:type="spellStart"/>
      <w:r w:rsidRPr="008518FC">
        <w:rPr>
          <w:rFonts w:ascii="Arial" w:hAnsi="Arial" w:cs="Arial"/>
          <w:sz w:val="20"/>
          <w:szCs w:val="20"/>
        </w:rPr>
        <w:t>Vf</w:t>
      </w:r>
      <w:proofErr w:type="spellEnd"/>
      <w:r w:rsidRPr="008518FC">
        <w:rPr>
          <w:rFonts w:ascii="Arial" w:hAnsi="Arial" w:cs="Arial"/>
          <w:sz w:val="20"/>
          <w:szCs w:val="20"/>
        </w:rPr>
        <w:t xml:space="preserve">), low </w:t>
      </w:r>
      <w:proofErr w:type="spellStart"/>
      <w:r w:rsidRPr="008518FC">
        <w:rPr>
          <w:rFonts w:ascii="Arial" w:hAnsi="Arial" w:cs="Arial"/>
          <w:sz w:val="20"/>
          <w:szCs w:val="20"/>
        </w:rPr>
        <w:t>Qrr</w:t>
      </w:r>
      <w:proofErr w:type="spellEnd"/>
      <w:r w:rsidRPr="008518FC">
        <w:rPr>
          <w:rFonts w:ascii="Arial" w:hAnsi="Arial" w:cs="Arial"/>
          <w:sz w:val="20"/>
          <w:szCs w:val="20"/>
        </w:rPr>
        <w:t xml:space="preserve"> </w:t>
      </w:r>
    </w:p>
    <w:p w:rsidR="008518FC" w:rsidRPr="008518FC" w:rsidRDefault="008518FC" w:rsidP="008518FC">
      <w:pPr>
        <w:tabs>
          <w:tab w:val="center" w:pos="567"/>
          <w:tab w:val="center" w:pos="1418"/>
        </w:tabs>
        <w:spacing w:line="276" w:lineRule="auto"/>
        <w:ind w:left="360"/>
        <w:rPr>
          <w:rFonts w:ascii="Arial" w:hAnsi="Arial" w:cs="Arial"/>
          <w:sz w:val="20"/>
          <w:szCs w:val="20"/>
        </w:rPr>
      </w:pPr>
      <w:r w:rsidRPr="008518FC">
        <w:rPr>
          <w:rFonts w:ascii="Arial" w:hAnsi="Arial" w:cs="Arial"/>
          <w:sz w:val="20"/>
          <w:szCs w:val="20"/>
        </w:rPr>
        <w:t>› High ruggedness</w:t>
      </w:r>
    </w:p>
    <w:p w:rsidR="008518FC" w:rsidRPr="008518FC" w:rsidRDefault="008518FC" w:rsidP="008518FC">
      <w:pPr>
        <w:tabs>
          <w:tab w:val="center" w:pos="567"/>
          <w:tab w:val="center" w:pos="1418"/>
        </w:tabs>
        <w:spacing w:line="276" w:lineRule="auto"/>
        <w:ind w:left="360"/>
        <w:rPr>
          <w:rFonts w:ascii="Arial" w:hAnsi="Arial" w:cs="Arial"/>
          <w:sz w:val="20"/>
          <w:szCs w:val="20"/>
        </w:rPr>
      </w:pPr>
      <w:r w:rsidRPr="008518FC">
        <w:rPr>
          <w:rFonts w:ascii="Arial" w:hAnsi="Arial" w:cs="Arial"/>
          <w:sz w:val="20"/>
          <w:szCs w:val="20"/>
        </w:rPr>
        <w:t xml:space="preserve">› Low dynamic </w:t>
      </w:r>
      <w:proofErr w:type="gramStart"/>
      <w:r w:rsidRPr="008518FC">
        <w:rPr>
          <w:rFonts w:ascii="Arial" w:hAnsi="Arial" w:cs="Arial"/>
          <w:sz w:val="20"/>
          <w:szCs w:val="20"/>
        </w:rPr>
        <w:t>RDS(</w:t>
      </w:r>
      <w:proofErr w:type="gramEnd"/>
      <w:r w:rsidRPr="008518FC">
        <w:rPr>
          <w:rFonts w:ascii="Arial" w:hAnsi="Arial" w:cs="Arial"/>
          <w:sz w:val="20"/>
          <w:szCs w:val="20"/>
        </w:rPr>
        <w:t>on)</w:t>
      </w:r>
    </w:p>
    <w:p w:rsidR="008518FC" w:rsidRPr="008518FC" w:rsidRDefault="008518FC" w:rsidP="008518FC">
      <w:pPr>
        <w:tabs>
          <w:tab w:val="center" w:pos="567"/>
          <w:tab w:val="center" w:pos="1418"/>
        </w:tabs>
        <w:spacing w:line="276" w:lineRule="auto"/>
        <w:ind w:left="360"/>
        <w:rPr>
          <w:rFonts w:ascii="Arial" w:hAnsi="Arial" w:cs="Arial"/>
          <w:sz w:val="20"/>
          <w:szCs w:val="20"/>
        </w:rPr>
      </w:pPr>
      <w:r w:rsidRPr="008518FC">
        <w:rPr>
          <w:rFonts w:ascii="Arial" w:hAnsi="Arial" w:cs="Arial"/>
          <w:sz w:val="20"/>
          <w:szCs w:val="20"/>
        </w:rPr>
        <w:t xml:space="preserve">› </w:t>
      </w:r>
      <w:proofErr w:type="gramStart"/>
      <w:r w:rsidRPr="008518FC">
        <w:rPr>
          <w:rFonts w:ascii="Arial" w:hAnsi="Arial" w:cs="Arial"/>
          <w:sz w:val="20"/>
          <w:szCs w:val="20"/>
        </w:rPr>
        <w:t>Stable</w:t>
      </w:r>
      <w:proofErr w:type="gramEnd"/>
      <w:r w:rsidRPr="008518FC">
        <w:rPr>
          <w:rFonts w:ascii="Arial" w:hAnsi="Arial" w:cs="Arial"/>
          <w:sz w:val="20"/>
          <w:szCs w:val="20"/>
        </w:rPr>
        <w:t xml:space="preserve"> switching </w:t>
      </w:r>
    </w:p>
    <w:p w:rsidR="008518FC" w:rsidRPr="008518FC" w:rsidRDefault="008518FC" w:rsidP="008518FC">
      <w:pPr>
        <w:tabs>
          <w:tab w:val="center" w:pos="567"/>
          <w:tab w:val="center" w:pos="1418"/>
        </w:tabs>
        <w:spacing w:line="276" w:lineRule="auto"/>
        <w:ind w:left="360"/>
        <w:rPr>
          <w:rFonts w:ascii="Arial" w:hAnsi="Arial" w:cs="Arial"/>
          <w:sz w:val="20"/>
          <w:szCs w:val="20"/>
        </w:rPr>
      </w:pPr>
      <w:r w:rsidRPr="008518FC">
        <w:rPr>
          <w:rFonts w:ascii="Arial" w:hAnsi="Arial" w:cs="Arial"/>
          <w:sz w:val="20"/>
          <w:szCs w:val="20"/>
        </w:rPr>
        <w:t>› Rugged gate bounce immunity (Vth ~ 4 V)</w:t>
      </w:r>
    </w:p>
    <w:p w:rsidR="008518FC" w:rsidRPr="008518FC" w:rsidRDefault="008518FC" w:rsidP="008518FC">
      <w:pPr>
        <w:shd w:val="clear" w:color="auto" w:fill="FFFFFF"/>
        <w:spacing w:line="276" w:lineRule="auto"/>
        <w:rPr>
          <w:rFonts w:ascii="Arial" w:eastAsia="Times New Roman" w:hAnsi="Arial" w:cs="Arial"/>
          <w:sz w:val="20"/>
          <w:szCs w:val="20"/>
          <w:lang w:eastAsia="en-GB"/>
        </w:rPr>
      </w:pPr>
    </w:p>
    <w:p w:rsidR="008518FC" w:rsidRPr="008518FC" w:rsidRDefault="008518FC" w:rsidP="008518FC">
      <w:pPr>
        <w:tabs>
          <w:tab w:val="center" w:pos="1134"/>
          <w:tab w:val="center" w:pos="1418"/>
        </w:tabs>
        <w:spacing w:line="276" w:lineRule="auto"/>
        <w:rPr>
          <w:rFonts w:ascii="Arial" w:hAnsi="Arial" w:cs="Arial"/>
          <w:b/>
          <w:sz w:val="20"/>
          <w:szCs w:val="20"/>
        </w:rPr>
      </w:pPr>
      <w:r w:rsidRPr="008518FC">
        <w:rPr>
          <w:rFonts w:ascii="Arial" w:hAnsi="Arial" w:cs="Arial"/>
          <w:b/>
          <w:sz w:val="20"/>
          <w:szCs w:val="20"/>
        </w:rPr>
        <w:t>Lee Turner, Global Head of Semiconductors and SBC, Farnell said:</w:t>
      </w:r>
      <w:r w:rsidRPr="008518FC">
        <w:rPr>
          <w:rFonts w:ascii="Arial" w:hAnsi="Arial" w:cs="Arial"/>
          <w:sz w:val="20"/>
          <w:szCs w:val="20"/>
        </w:rPr>
        <w:t xml:space="preserve"> “</w:t>
      </w:r>
      <w:proofErr w:type="spellStart"/>
      <w:r w:rsidRPr="008518FC">
        <w:rPr>
          <w:rFonts w:ascii="Arial" w:hAnsi="Arial" w:cs="Arial"/>
          <w:sz w:val="20"/>
          <w:szCs w:val="20"/>
        </w:rPr>
        <w:t>Nexperia</w:t>
      </w:r>
      <w:proofErr w:type="spellEnd"/>
      <w:r w:rsidRPr="008518FC">
        <w:rPr>
          <w:rFonts w:ascii="Arial" w:hAnsi="Arial" w:cs="Arial"/>
          <w:sz w:val="20"/>
          <w:szCs w:val="20"/>
        </w:rPr>
        <w:t xml:space="preserve"> is renowned for its extensive portfolio of innovative semiconductor products and we are pleased to further support our customers with the addition of the power </w:t>
      </w:r>
      <w:proofErr w:type="spellStart"/>
      <w:r w:rsidRPr="008518FC">
        <w:rPr>
          <w:rFonts w:ascii="Arial" w:hAnsi="Arial" w:cs="Arial"/>
          <w:sz w:val="20"/>
          <w:szCs w:val="20"/>
        </w:rPr>
        <w:t>GaN</w:t>
      </w:r>
      <w:proofErr w:type="spellEnd"/>
      <w:r w:rsidRPr="008518FC">
        <w:rPr>
          <w:rFonts w:ascii="Arial" w:hAnsi="Arial" w:cs="Arial"/>
          <w:sz w:val="20"/>
          <w:szCs w:val="20"/>
        </w:rPr>
        <w:t xml:space="preserve"> FETs to the Farnell range.  </w:t>
      </w:r>
      <w:proofErr w:type="spellStart"/>
      <w:r w:rsidRPr="008518FC">
        <w:rPr>
          <w:rFonts w:ascii="Arial" w:hAnsi="Arial" w:cs="Arial"/>
          <w:sz w:val="20"/>
          <w:szCs w:val="20"/>
        </w:rPr>
        <w:t>GaN</w:t>
      </w:r>
      <w:proofErr w:type="spellEnd"/>
      <w:r w:rsidRPr="008518FC">
        <w:rPr>
          <w:rFonts w:ascii="Arial" w:hAnsi="Arial" w:cs="Arial"/>
          <w:sz w:val="20"/>
          <w:szCs w:val="20"/>
        </w:rPr>
        <w:t xml:space="preserve"> technology is at the cutting edge of efficient power design and these new products will be a key component to innovative IoT, automotive and communication designs of the future.”</w:t>
      </w:r>
    </w:p>
    <w:p w:rsidR="008518FC" w:rsidRPr="008518FC" w:rsidRDefault="008518FC" w:rsidP="008518FC">
      <w:pPr>
        <w:tabs>
          <w:tab w:val="center" w:pos="567"/>
          <w:tab w:val="center" w:pos="1418"/>
        </w:tabs>
        <w:spacing w:line="276" w:lineRule="auto"/>
        <w:rPr>
          <w:rFonts w:ascii="Arial" w:hAnsi="Arial" w:cs="Arial"/>
          <w:sz w:val="20"/>
          <w:szCs w:val="20"/>
        </w:rPr>
      </w:pPr>
    </w:p>
    <w:p w:rsidR="008518FC" w:rsidRPr="008518FC" w:rsidRDefault="008518FC" w:rsidP="008518FC">
      <w:pPr>
        <w:shd w:val="clear" w:color="auto" w:fill="FFFFFF"/>
        <w:spacing w:line="276" w:lineRule="auto"/>
        <w:rPr>
          <w:rFonts w:ascii="Arial" w:eastAsia="Times New Roman" w:hAnsi="Arial" w:cs="Arial"/>
          <w:sz w:val="20"/>
          <w:szCs w:val="20"/>
          <w:lang w:eastAsia="en-GB"/>
        </w:rPr>
      </w:pPr>
      <w:r w:rsidRPr="008518FC">
        <w:rPr>
          <w:rFonts w:ascii="Arial" w:hAnsi="Arial" w:cs="Arial"/>
          <w:sz w:val="20"/>
          <w:szCs w:val="20"/>
        </w:rPr>
        <w:t xml:space="preserve">To support customers seeking to adopt </w:t>
      </w:r>
      <w:proofErr w:type="spellStart"/>
      <w:r w:rsidRPr="008518FC">
        <w:rPr>
          <w:rFonts w:ascii="Arial" w:hAnsi="Arial" w:cs="Arial"/>
          <w:sz w:val="20"/>
          <w:szCs w:val="20"/>
        </w:rPr>
        <w:t>GaN</w:t>
      </w:r>
      <w:proofErr w:type="spellEnd"/>
      <w:r w:rsidRPr="008518FC">
        <w:rPr>
          <w:rFonts w:ascii="Arial" w:hAnsi="Arial" w:cs="Arial"/>
          <w:sz w:val="20"/>
          <w:szCs w:val="20"/>
        </w:rPr>
        <w:t xml:space="preserve"> FET technology, Farnell and the element14 community is hosting a webinar with a </w:t>
      </w:r>
      <w:proofErr w:type="spellStart"/>
      <w:r w:rsidRPr="008518FC">
        <w:rPr>
          <w:rFonts w:ascii="Arial" w:eastAsia="Times New Roman" w:hAnsi="Arial" w:cs="Arial"/>
          <w:bCs/>
          <w:sz w:val="20"/>
          <w:szCs w:val="20"/>
          <w:lang w:eastAsia="en-GB"/>
        </w:rPr>
        <w:t>Ilian</w:t>
      </w:r>
      <w:proofErr w:type="spellEnd"/>
      <w:r w:rsidRPr="008518FC">
        <w:rPr>
          <w:rFonts w:ascii="Arial" w:eastAsia="Times New Roman" w:hAnsi="Arial" w:cs="Arial"/>
          <w:bCs/>
          <w:sz w:val="20"/>
          <w:szCs w:val="20"/>
          <w:lang w:eastAsia="en-GB"/>
        </w:rPr>
        <w:t xml:space="preserve"> </w:t>
      </w:r>
      <w:proofErr w:type="spellStart"/>
      <w:r w:rsidRPr="008518FC">
        <w:rPr>
          <w:rFonts w:ascii="Arial" w:eastAsia="Times New Roman" w:hAnsi="Arial" w:cs="Arial"/>
          <w:bCs/>
          <w:sz w:val="20"/>
          <w:szCs w:val="20"/>
          <w:lang w:eastAsia="en-GB"/>
        </w:rPr>
        <w:t>Bonov</w:t>
      </w:r>
      <w:proofErr w:type="spellEnd"/>
      <w:r w:rsidRPr="008518FC">
        <w:rPr>
          <w:rFonts w:ascii="Arial" w:eastAsia="Times New Roman" w:hAnsi="Arial" w:cs="Arial"/>
          <w:bCs/>
          <w:sz w:val="20"/>
          <w:szCs w:val="20"/>
          <w:lang w:eastAsia="en-GB"/>
        </w:rPr>
        <w:t xml:space="preserve">, </w:t>
      </w:r>
      <w:proofErr w:type="spellStart"/>
      <w:r w:rsidRPr="008518FC">
        <w:rPr>
          <w:rFonts w:ascii="Arial" w:eastAsia="Times New Roman" w:hAnsi="Arial" w:cs="Arial"/>
          <w:bCs/>
          <w:sz w:val="20"/>
          <w:szCs w:val="20"/>
          <w:lang w:eastAsia="en-GB"/>
        </w:rPr>
        <w:t>GaN</w:t>
      </w:r>
      <w:proofErr w:type="spellEnd"/>
      <w:r w:rsidRPr="008518FC">
        <w:rPr>
          <w:rFonts w:ascii="Arial" w:eastAsia="Times New Roman" w:hAnsi="Arial" w:cs="Arial"/>
          <w:bCs/>
          <w:sz w:val="20"/>
          <w:szCs w:val="20"/>
          <w:lang w:eastAsia="en-GB"/>
        </w:rPr>
        <w:t xml:space="preserve"> International Product Marketing Engineer, from</w:t>
      </w:r>
      <w:r w:rsidRPr="008518FC">
        <w:rPr>
          <w:rFonts w:ascii="Arial" w:hAnsi="Arial" w:cs="Arial"/>
          <w:sz w:val="20"/>
          <w:szCs w:val="20"/>
        </w:rPr>
        <w:t xml:space="preserve"> </w:t>
      </w:r>
      <w:proofErr w:type="spellStart"/>
      <w:r w:rsidRPr="008518FC">
        <w:rPr>
          <w:rFonts w:ascii="Arial" w:hAnsi="Arial" w:cs="Arial"/>
          <w:sz w:val="20"/>
          <w:szCs w:val="20"/>
        </w:rPr>
        <w:t>Nexperia</w:t>
      </w:r>
      <w:proofErr w:type="spellEnd"/>
      <w:r w:rsidRPr="008518FC">
        <w:rPr>
          <w:rFonts w:ascii="Arial" w:hAnsi="Arial" w:cs="Arial"/>
          <w:sz w:val="20"/>
          <w:szCs w:val="20"/>
        </w:rPr>
        <w:t xml:space="preserve">, to provide a ‘deep dive’ into this new technology.  </w:t>
      </w:r>
      <w:r w:rsidRPr="008518FC">
        <w:rPr>
          <w:rFonts w:ascii="Arial" w:hAnsi="Arial" w:cs="Arial"/>
          <w:i/>
          <w:sz w:val="20"/>
          <w:szCs w:val="20"/>
        </w:rPr>
        <w:t xml:space="preserve">“Designing High-Efficiency and Robust Industrial Power Supplies with </w:t>
      </w:r>
      <w:proofErr w:type="spellStart"/>
      <w:r w:rsidRPr="008518FC">
        <w:rPr>
          <w:rFonts w:ascii="Arial" w:hAnsi="Arial" w:cs="Arial"/>
          <w:i/>
          <w:sz w:val="20"/>
          <w:szCs w:val="20"/>
        </w:rPr>
        <w:t>Nexperia</w:t>
      </w:r>
      <w:proofErr w:type="spellEnd"/>
      <w:r w:rsidRPr="008518FC">
        <w:rPr>
          <w:rFonts w:ascii="Arial" w:hAnsi="Arial" w:cs="Arial"/>
          <w:i/>
          <w:sz w:val="20"/>
          <w:szCs w:val="20"/>
        </w:rPr>
        <w:t xml:space="preserve"> </w:t>
      </w:r>
      <w:proofErr w:type="spellStart"/>
      <w:r w:rsidRPr="008518FC">
        <w:rPr>
          <w:rFonts w:ascii="Arial" w:hAnsi="Arial" w:cs="Arial"/>
          <w:i/>
          <w:sz w:val="20"/>
          <w:szCs w:val="20"/>
        </w:rPr>
        <w:t>GaN</w:t>
      </w:r>
      <w:proofErr w:type="spellEnd"/>
      <w:r w:rsidRPr="008518FC">
        <w:rPr>
          <w:rFonts w:ascii="Arial" w:hAnsi="Arial" w:cs="Arial"/>
          <w:i/>
          <w:sz w:val="20"/>
          <w:szCs w:val="20"/>
        </w:rPr>
        <w:t xml:space="preserve"> FETs</w:t>
      </w:r>
      <w:r>
        <w:rPr>
          <w:rFonts w:ascii="Arial" w:hAnsi="Arial" w:cs="Arial"/>
          <w:sz w:val="20"/>
          <w:szCs w:val="20"/>
        </w:rPr>
        <w:t>” will take place on 16</w:t>
      </w:r>
      <w:r w:rsidRPr="008518FC">
        <w:rPr>
          <w:rFonts w:ascii="Arial" w:hAnsi="Arial" w:cs="Arial"/>
          <w:sz w:val="20"/>
          <w:szCs w:val="20"/>
          <w:vertAlign w:val="superscript"/>
        </w:rPr>
        <w:t>th</w:t>
      </w:r>
      <w:r>
        <w:rPr>
          <w:rFonts w:ascii="Arial" w:hAnsi="Arial" w:cs="Arial"/>
          <w:sz w:val="20"/>
          <w:szCs w:val="20"/>
        </w:rPr>
        <w:t xml:space="preserve"> </w:t>
      </w:r>
      <w:r w:rsidRPr="008518FC">
        <w:rPr>
          <w:rFonts w:ascii="Arial" w:hAnsi="Arial" w:cs="Arial"/>
          <w:sz w:val="20"/>
          <w:szCs w:val="20"/>
        </w:rPr>
        <w:t xml:space="preserve">September, 2020 at </w:t>
      </w:r>
      <w:r>
        <w:rPr>
          <w:rFonts w:ascii="Arial" w:hAnsi="Arial" w:cs="Arial"/>
          <w:sz w:val="20"/>
          <w:szCs w:val="20"/>
        </w:rPr>
        <w:t xml:space="preserve">2:00 PM BST. </w:t>
      </w:r>
      <w:r w:rsidRPr="008518FC">
        <w:rPr>
          <w:rFonts w:ascii="Arial" w:eastAsia="Times New Roman" w:hAnsi="Arial" w:cs="Arial"/>
          <w:sz w:val="20"/>
          <w:szCs w:val="20"/>
          <w:lang w:val="en" w:eastAsia="en-GB"/>
        </w:rPr>
        <w:t xml:space="preserve">The webinar will overview the features of </w:t>
      </w:r>
      <w:proofErr w:type="spellStart"/>
      <w:r w:rsidRPr="008518FC">
        <w:rPr>
          <w:rFonts w:ascii="Arial" w:eastAsia="Times New Roman" w:hAnsi="Arial" w:cs="Arial"/>
          <w:sz w:val="20"/>
          <w:szCs w:val="20"/>
          <w:lang w:val="en" w:eastAsia="en-GB"/>
        </w:rPr>
        <w:t>Nexperia</w:t>
      </w:r>
      <w:proofErr w:type="spellEnd"/>
      <w:r w:rsidRPr="008518FC">
        <w:rPr>
          <w:rFonts w:ascii="Arial" w:eastAsia="Times New Roman" w:hAnsi="Arial" w:cs="Arial"/>
          <w:sz w:val="20"/>
          <w:szCs w:val="20"/>
          <w:lang w:val="en" w:eastAsia="en-GB"/>
        </w:rPr>
        <w:t xml:space="preserve"> </w:t>
      </w:r>
      <w:proofErr w:type="spellStart"/>
      <w:r w:rsidRPr="008518FC">
        <w:rPr>
          <w:rFonts w:ascii="Arial" w:eastAsia="Times New Roman" w:hAnsi="Arial" w:cs="Arial"/>
          <w:sz w:val="20"/>
          <w:szCs w:val="20"/>
          <w:lang w:val="en" w:eastAsia="en-GB"/>
        </w:rPr>
        <w:t>cascode</w:t>
      </w:r>
      <w:proofErr w:type="spellEnd"/>
      <w:r w:rsidRPr="008518FC">
        <w:rPr>
          <w:rFonts w:ascii="Arial" w:eastAsia="Times New Roman" w:hAnsi="Arial" w:cs="Arial"/>
          <w:sz w:val="20"/>
          <w:szCs w:val="20"/>
          <w:lang w:val="en" w:eastAsia="en-GB"/>
        </w:rPr>
        <w:t xml:space="preserve"> technology, benefits in hard and soft switching topologies and include a </w:t>
      </w:r>
      <w:r w:rsidRPr="008518FC">
        <w:rPr>
          <w:rFonts w:ascii="Arial" w:eastAsia="Times New Roman" w:hAnsi="Arial" w:cs="Arial"/>
          <w:sz w:val="20"/>
          <w:szCs w:val="20"/>
          <w:lang w:eastAsia="en-GB"/>
        </w:rPr>
        <w:t xml:space="preserve">4kW Totem Pole PFC Case Study.  To find out more about this webinar and register, visit </w:t>
      </w:r>
      <w:hyperlink r:id="rId7" w:history="1">
        <w:r w:rsidRPr="008518FC">
          <w:rPr>
            <w:rStyle w:val="Hyperlink"/>
            <w:rFonts w:ascii="Arial" w:eastAsia="Times New Roman" w:hAnsi="Arial" w:cs="Arial"/>
            <w:sz w:val="20"/>
            <w:szCs w:val="20"/>
            <w:lang w:eastAsia="en-GB"/>
          </w:rPr>
          <w:t>https://www.element14.com/community/events/5572/l/designing-high-efficiency-and-robust-industrial-power-supplies-with-nexperia-gan-fets</w:t>
        </w:r>
      </w:hyperlink>
    </w:p>
    <w:p w:rsidR="008518FC" w:rsidRPr="008518FC" w:rsidRDefault="008518FC" w:rsidP="008518FC">
      <w:pPr>
        <w:shd w:val="clear" w:color="auto" w:fill="FFFFFF"/>
        <w:spacing w:line="276" w:lineRule="auto"/>
        <w:rPr>
          <w:rFonts w:ascii="Arial" w:hAnsi="Arial" w:cs="Arial"/>
          <w:bCs/>
          <w:sz w:val="20"/>
          <w:szCs w:val="20"/>
        </w:rPr>
      </w:pPr>
    </w:p>
    <w:p w:rsidR="008518FC" w:rsidRPr="008518FC" w:rsidRDefault="008518FC" w:rsidP="008518FC">
      <w:pPr>
        <w:tabs>
          <w:tab w:val="center" w:pos="567"/>
          <w:tab w:val="center" w:pos="1418"/>
        </w:tabs>
        <w:spacing w:line="276" w:lineRule="auto"/>
        <w:rPr>
          <w:rFonts w:ascii="Arial" w:hAnsi="Arial" w:cs="Arial"/>
          <w:sz w:val="20"/>
          <w:szCs w:val="20"/>
        </w:rPr>
      </w:pPr>
      <w:r w:rsidRPr="008518FC">
        <w:rPr>
          <w:rFonts w:ascii="Arial" w:hAnsi="Arial" w:cs="Arial"/>
          <w:sz w:val="20"/>
          <w:szCs w:val="20"/>
        </w:rPr>
        <w:t xml:space="preserve">The </w:t>
      </w:r>
      <w:hyperlink r:id="rId8" w:history="1">
        <w:proofErr w:type="spellStart"/>
        <w:r w:rsidRPr="008518FC">
          <w:rPr>
            <w:rStyle w:val="Hyperlink"/>
            <w:rFonts w:ascii="Arial" w:hAnsi="Arial" w:cs="Arial"/>
            <w:color w:val="auto"/>
            <w:sz w:val="20"/>
            <w:szCs w:val="20"/>
          </w:rPr>
          <w:t>Nexperia</w:t>
        </w:r>
        <w:proofErr w:type="spellEnd"/>
        <w:r w:rsidRPr="008518FC">
          <w:rPr>
            <w:rStyle w:val="Hyperlink"/>
            <w:rFonts w:ascii="Arial" w:hAnsi="Arial" w:cs="Arial"/>
            <w:color w:val="auto"/>
            <w:sz w:val="20"/>
            <w:szCs w:val="20"/>
          </w:rPr>
          <w:t xml:space="preserve"> </w:t>
        </w:r>
        <w:proofErr w:type="spellStart"/>
        <w:r w:rsidRPr="008518FC">
          <w:rPr>
            <w:rStyle w:val="Hyperlink"/>
            <w:rFonts w:ascii="Arial" w:hAnsi="Arial" w:cs="Arial"/>
            <w:color w:val="auto"/>
            <w:sz w:val="20"/>
            <w:szCs w:val="20"/>
          </w:rPr>
          <w:t>Gan</w:t>
        </w:r>
        <w:proofErr w:type="spellEnd"/>
        <w:r w:rsidRPr="008518FC">
          <w:rPr>
            <w:rStyle w:val="Hyperlink"/>
            <w:rFonts w:ascii="Arial" w:hAnsi="Arial" w:cs="Arial"/>
            <w:color w:val="auto"/>
            <w:sz w:val="20"/>
            <w:szCs w:val="20"/>
          </w:rPr>
          <w:t xml:space="preserve"> FET range</w:t>
        </w:r>
      </w:hyperlink>
      <w:r w:rsidRPr="008518FC">
        <w:rPr>
          <w:rFonts w:ascii="Arial" w:hAnsi="Arial" w:cs="Arial"/>
          <w:sz w:val="20"/>
          <w:szCs w:val="20"/>
        </w:rPr>
        <w:t xml:space="preserve"> is available from Farnell in EMEA, Newark in North America and element14 in APAC.</w:t>
      </w:r>
    </w:p>
    <w:p w:rsidR="008518FC" w:rsidRPr="008518FC" w:rsidRDefault="008518FC" w:rsidP="008518FC">
      <w:pPr>
        <w:shd w:val="clear" w:color="auto" w:fill="FFFFFF"/>
        <w:spacing w:line="276" w:lineRule="auto"/>
        <w:rPr>
          <w:rFonts w:ascii="Arial" w:hAnsi="Arial" w:cs="Arial"/>
          <w:sz w:val="20"/>
          <w:szCs w:val="20"/>
        </w:rPr>
      </w:pPr>
    </w:p>
    <w:p w:rsidR="008518FC" w:rsidRPr="008518FC" w:rsidRDefault="008518FC" w:rsidP="008518FC">
      <w:pPr>
        <w:shd w:val="clear" w:color="auto" w:fill="FFFFFF"/>
        <w:spacing w:line="276" w:lineRule="auto"/>
        <w:jc w:val="center"/>
        <w:rPr>
          <w:rFonts w:ascii="Arial" w:eastAsia="Times New Roman" w:hAnsi="Arial" w:cs="Arial"/>
          <w:b/>
          <w:bCs/>
          <w:color w:val="000000" w:themeColor="text1"/>
          <w:sz w:val="20"/>
          <w:szCs w:val="20"/>
          <w:lang w:eastAsia="en-GB"/>
        </w:rPr>
      </w:pPr>
      <w:r w:rsidRPr="008518FC">
        <w:rPr>
          <w:rFonts w:ascii="Arial" w:hAnsi="Arial" w:cs="Arial"/>
          <w:b/>
          <w:bCs/>
          <w:sz w:val="20"/>
          <w:szCs w:val="20"/>
        </w:rPr>
        <w:t>**Ends**</w:t>
      </w:r>
    </w:p>
    <w:p w:rsidR="008518FC" w:rsidRPr="008518FC" w:rsidRDefault="008518FC" w:rsidP="008518FC">
      <w:pPr>
        <w:shd w:val="clear" w:color="auto" w:fill="FFFFFF"/>
        <w:spacing w:line="276" w:lineRule="auto"/>
        <w:rPr>
          <w:rFonts w:ascii="Arial" w:eastAsia="Times New Roman" w:hAnsi="Arial" w:cs="Arial"/>
          <w:b/>
          <w:bCs/>
          <w:color w:val="000000" w:themeColor="text1"/>
          <w:sz w:val="22"/>
          <w:szCs w:val="22"/>
          <w:lang w:eastAsia="en-GB"/>
        </w:rPr>
      </w:pPr>
    </w:p>
    <w:p w:rsidR="008518FC" w:rsidRPr="008518FC" w:rsidRDefault="008518FC" w:rsidP="008518FC">
      <w:pPr>
        <w:spacing w:line="276" w:lineRule="auto"/>
        <w:rPr>
          <w:rFonts w:ascii="Arial" w:hAnsi="Arial" w:cs="Arial"/>
          <w:sz w:val="22"/>
          <w:szCs w:val="22"/>
        </w:rPr>
      </w:pPr>
    </w:p>
    <w:p w:rsidR="008518FC" w:rsidRPr="008518FC" w:rsidRDefault="008518FC" w:rsidP="008518FC">
      <w:pPr>
        <w:spacing w:line="276" w:lineRule="auto"/>
        <w:rPr>
          <w:rFonts w:ascii="Arial" w:hAnsi="Arial" w:cs="Arial"/>
          <w:b/>
          <w:sz w:val="20"/>
          <w:szCs w:val="22"/>
          <w:u w:val="single"/>
        </w:rPr>
      </w:pPr>
      <w:r w:rsidRPr="008518FC">
        <w:rPr>
          <w:rFonts w:ascii="Arial" w:hAnsi="Arial" w:cs="Arial"/>
          <w:b/>
          <w:sz w:val="20"/>
          <w:szCs w:val="22"/>
          <w:u w:val="single"/>
        </w:rPr>
        <w:t>Notes to editors</w:t>
      </w:r>
    </w:p>
    <w:p w:rsidR="008518FC" w:rsidRPr="008518FC" w:rsidRDefault="008518FC" w:rsidP="008518FC">
      <w:pPr>
        <w:spacing w:line="276" w:lineRule="auto"/>
        <w:rPr>
          <w:rFonts w:ascii="Arial" w:hAnsi="Arial" w:cs="Arial"/>
          <w:sz w:val="20"/>
          <w:szCs w:val="22"/>
        </w:rPr>
      </w:pPr>
    </w:p>
    <w:p w:rsidR="008518FC" w:rsidRPr="008518FC" w:rsidRDefault="008518FC" w:rsidP="008518FC">
      <w:pPr>
        <w:spacing w:line="276" w:lineRule="auto"/>
        <w:rPr>
          <w:rFonts w:ascii="Arial" w:hAnsi="Arial" w:cs="Arial"/>
          <w:sz w:val="20"/>
          <w:szCs w:val="22"/>
        </w:rPr>
      </w:pPr>
      <w:r w:rsidRPr="008518FC">
        <w:rPr>
          <w:rFonts w:ascii="Arial" w:hAnsi="Arial" w:cs="Arial"/>
          <w:sz w:val="20"/>
          <w:szCs w:val="22"/>
        </w:rPr>
        <w:t xml:space="preserve">You can find more details and supporting imagery related to this press release on our Newsroom: </w:t>
      </w:r>
      <w:hyperlink r:id="rId9" w:history="1">
        <w:r w:rsidRPr="008518FC">
          <w:rPr>
            <w:rStyle w:val="Hyperlink"/>
            <w:rFonts w:ascii="Arial" w:hAnsi="Arial" w:cs="Arial"/>
            <w:sz w:val="20"/>
            <w:szCs w:val="22"/>
          </w:rPr>
          <w:t>www.element14.com/news</w:t>
        </w:r>
      </w:hyperlink>
    </w:p>
    <w:p w:rsidR="008518FC" w:rsidRPr="008518FC" w:rsidRDefault="008518FC" w:rsidP="008518FC">
      <w:pPr>
        <w:widowControl w:val="0"/>
        <w:spacing w:line="276" w:lineRule="auto"/>
        <w:jc w:val="center"/>
        <w:rPr>
          <w:rFonts w:ascii="Arial" w:hAnsi="Arial" w:cs="Arial"/>
          <w:b/>
          <w:sz w:val="20"/>
          <w:szCs w:val="22"/>
        </w:rPr>
      </w:pPr>
    </w:p>
    <w:p w:rsidR="008518FC" w:rsidRPr="008518FC" w:rsidRDefault="008518FC" w:rsidP="008518FC">
      <w:pPr>
        <w:spacing w:line="276" w:lineRule="auto"/>
        <w:ind w:right="-1"/>
        <w:rPr>
          <w:rFonts w:ascii="Arial" w:hAnsi="Arial" w:cs="Arial"/>
          <w:b/>
          <w:bCs/>
          <w:sz w:val="20"/>
          <w:szCs w:val="22"/>
        </w:rPr>
      </w:pPr>
    </w:p>
    <w:p w:rsidR="008518FC" w:rsidRPr="008518FC" w:rsidRDefault="008518FC" w:rsidP="008518FC">
      <w:pPr>
        <w:spacing w:line="276" w:lineRule="auto"/>
        <w:ind w:right="-1"/>
        <w:rPr>
          <w:rFonts w:ascii="Arial" w:hAnsi="Arial" w:cs="Arial"/>
          <w:b/>
          <w:bCs/>
          <w:sz w:val="20"/>
          <w:szCs w:val="22"/>
        </w:rPr>
      </w:pPr>
      <w:r w:rsidRPr="008518FC">
        <w:rPr>
          <w:rFonts w:ascii="Arial" w:hAnsi="Arial" w:cs="Arial"/>
          <w:b/>
          <w:bCs/>
          <w:sz w:val="20"/>
          <w:szCs w:val="22"/>
        </w:rPr>
        <w:t>About us</w:t>
      </w:r>
    </w:p>
    <w:p w:rsidR="008518FC" w:rsidRPr="008518FC" w:rsidRDefault="008518FC" w:rsidP="008518FC">
      <w:pPr>
        <w:spacing w:line="276" w:lineRule="auto"/>
        <w:ind w:right="-1"/>
        <w:rPr>
          <w:rFonts w:ascii="Arial" w:hAnsi="Arial" w:cs="Arial"/>
          <w:b/>
          <w:bCs/>
          <w:sz w:val="20"/>
          <w:szCs w:val="22"/>
          <w:u w:val="single"/>
        </w:rPr>
      </w:pPr>
    </w:p>
    <w:p w:rsidR="008518FC" w:rsidRPr="008518FC" w:rsidRDefault="008518FC" w:rsidP="008518FC">
      <w:pPr>
        <w:rPr>
          <w:rFonts w:ascii="Arial" w:hAnsi="Arial" w:cs="Arial"/>
          <w:sz w:val="20"/>
          <w:szCs w:val="20"/>
        </w:rPr>
      </w:pPr>
      <w:hyperlink r:id="rId10" w:history="1">
        <w:r w:rsidRPr="008518FC">
          <w:rPr>
            <w:rStyle w:val="Hyperlink"/>
            <w:rFonts w:ascii="Arial" w:hAnsi="Arial" w:cs="Arial"/>
            <w:sz w:val="20"/>
            <w:szCs w:val="22"/>
          </w:rPr>
          <w:t xml:space="preserve">Farnell </w:t>
        </w:r>
      </w:hyperlink>
      <w:r w:rsidRPr="008518FC">
        <w:rPr>
          <w:rFonts w:ascii="Arial" w:hAnsi="Arial" w:cs="Arial"/>
          <w:sz w:val="20"/>
          <w:szCs w:val="22"/>
        </w:rPr>
        <w:t xml:space="preserve">is </w:t>
      </w:r>
      <w:r w:rsidRPr="008518FC">
        <w:rPr>
          <w:rFonts w:ascii="Arial" w:hAnsi="Arial" w:cs="Arial"/>
          <w:sz w:val="20"/>
          <w:szCs w:val="20"/>
        </w:rPr>
        <w:t xml:space="preserve">a global technology leader with over 80 years in the high service distribution of technology products and solutions for electronic system design, production, maintenance and repair. Farnell uses this experience to support its broad customer base, from hobbyists to engineers, maintenance engineers and buyers, working with leading brands and start-ups to develop new products for market, and supporting the industry as it seeks to develop the current and next generation of engineers.  </w:t>
      </w:r>
    </w:p>
    <w:p w:rsidR="008518FC" w:rsidRPr="008518FC" w:rsidRDefault="008518FC" w:rsidP="008518FC">
      <w:pPr>
        <w:ind w:right="-1"/>
        <w:rPr>
          <w:rFonts w:ascii="Arial" w:hAnsi="Arial" w:cs="Arial"/>
          <w:sz w:val="20"/>
          <w:szCs w:val="22"/>
        </w:rPr>
      </w:pPr>
    </w:p>
    <w:p w:rsidR="008518FC" w:rsidRPr="008518FC" w:rsidRDefault="008518FC" w:rsidP="008518FC">
      <w:pPr>
        <w:ind w:right="-1"/>
        <w:rPr>
          <w:rFonts w:ascii="Arial" w:hAnsi="Arial" w:cs="Arial"/>
          <w:sz w:val="20"/>
          <w:szCs w:val="22"/>
        </w:rPr>
      </w:pPr>
      <w:r w:rsidRPr="008518FC">
        <w:rPr>
          <w:rFonts w:ascii="Arial" w:hAnsi="Arial" w:cs="Arial"/>
          <w:sz w:val="20"/>
          <w:szCs w:val="22"/>
          <w:shd w:val="clear" w:color="auto" w:fill="FFFFFF"/>
        </w:rPr>
        <w:t xml:space="preserve">Farnell </w:t>
      </w:r>
      <w:r w:rsidRPr="008518FC">
        <w:rPr>
          <w:rFonts w:ascii="Arial" w:hAnsi="Arial" w:cs="Arial"/>
          <w:sz w:val="20"/>
          <w:szCs w:val="22"/>
        </w:rPr>
        <w:t>trades as </w:t>
      </w:r>
      <w:hyperlink r:id="rId11" w:history="1">
        <w:r w:rsidRPr="008518FC">
          <w:rPr>
            <w:rStyle w:val="Hyperlink"/>
            <w:rFonts w:ascii="Arial" w:hAnsi="Arial" w:cs="Arial"/>
            <w:sz w:val="20"/>
            <w:szCs w:val="22"/>
          </w:rPr>
          <w:t>Farnell</w:t>
        </w:r>
      </w:hyperlink>
      <w:r w:rsidRPr="008518FC">
        <w:rPr>
          <w:rFonts w:ascii="Arial" w:hAnsi="Arial" w:cs="Arial"/>
          <w:sz w:val="20"/>
          <w:szCs w:val="22"/>
        </w:rPr>
        <w:t xml:space="preserve"> in Europe; </w:t>
      </w:r>
      <w:hyperlink r:id="rId12" w:history="1">
        <w:r w:rsidRPr="008518FC">
          <w:rPr>
            <w:rStyle w:val="Hyperlink"/>
            <w:rFonts w:ascii="Arial" w:hAnsi="Arial" w:cs="Arial"/>
            <w:sz w:val="20"/>
            <w:szCs w:val="22"/>
          </w:rPr>
          <w:t>Newark</w:t>
        </w:r>
      </w:hyperlink>
      <w:r w:rsidRPr="008518FC">
        <w:rPr>
          <w:rFonts w:ascii="Arial" w:hAnsi="Arial" w:cs="Arial"/>
          <w:sz w:val="20"/>
          <w:szCs w:val="22"/>
        </w:rPr>
        <w:t xml:space="preserve"> in North America; and </w:t>
      </w:r>
      <w:hyperlink r:id="rId13" w:history="1">
        <w:r w:rsidRPr="008518FC">
          <w:rPr>
            <w:rStyle w:val="Hyperlink"/>
            <w:rFonts w:ascii="Arial" w:hAnsi="Arial" w:cs="Arial"/>
            <w:sz w:val="20"/>
            <w:szCs w:val="22"/>
          </w:rPr>
          <w:t>element14</w:t>
        </w:r>
      </w:hyperlink>
      <w:r w:rsidRPr="008518FC">
        <w:rPr>
          <w:rFonts w:ascii="Arial" w:hAnsi="Arial" w:cs="Arial"/>
          <w:sz w:val="20"/>
          <w:szCs w:val="22"/>
        </w:rPr>
        <w:t> throughout Asia Pacific</w:t>
      </w:r>
      <w:r w:rsidRPr="008518FC">
        <w:rPr>
          <w:rFonts w:ascii="Arial" w:hAnsi="Arial" w:cs="Arial"/>
          <w:sz w:val="20"/>
          <w:szCs w:val="22"/>
          <w:shd w:val="clear" w:color="auto" w:fill="FFFFFF"/>
        </w:rPr>
        <w:t xml:space="preserve"> and</w:t>
      </w:r>
      <w:r w:rsidRPr="008518FC">
        <w:rPr>
          <w:rFonts w:ascii="Arial" w:hAnsi="Arial" w:cs="Arial"/>
          <w:sz w:val="20"/>
          <w:szCs w:val="22"/>
        </w:rPr>
        <w:t xml:space="preserve"> sells direct to consumers through a network of resellers and its </w:t>
      </w:r>
      <w:hyperlink r:id="rId14" w:history="1">
        <w:r w:rsidRPr="008518FC">
          <w:rPr>
            <w:rStyle w:val="Hyperlink"/>
            <w:rFonts w:ascii="Arial" w:hAnsi="Arial" w:cs="Arial"/>
            <w:sz w:val="20"/>
            <w:szCs w:val="22"/>
          </w:rPr>
          <w:t>CPC</w:t>
        </w:r>
      </w:hyperlink>
      <w:r w:rsidRPr="008518FC">
        <w:rPr>
          <w:rFonts w:ascii="Arial" w:hAnsi="Arial" w:cs="Arial"/>
          <w:sz w:val="20"/>
          <w:szCs w:val="22"/>
        </w:rPr>
        <w:t xml:space="preserve"> business in the UK.</w:t>
      </w:r>
    </w:p>
    <w:p w:rsidR="008518FC" w:rsidRPr="008518FC" w:rsidRDefault="008518FC" w:rsidP="008518FC">
      <w:pPr>
        <w:ind w:right="-1"/>
        <w:rPr>
          <w:rFonts w:ascii="Arial" w:hAnsi="Arial" w:cs="Arial"/>
          <w:sz w:val="20"/>
          <w:szCs w:val="22"/>
        </w:rPr>
      </w:pPr>
    </w:p>
    <w:p w:rsidR="008518FC" w:rsidRPr="008518FC" w:rsidRDefault="008518FC" w:rsidP="008518FC">
      <w:pPr>
        <w:pStyle w:val="NormalWeb"/>
        <w:shd w:val="clear" w:color="auto" w:fill="FFFFFF"/>
        <w:spacing w:before="0" w:beforeAutospacing="0" w:after="0" w:afterAutospacing="0"/>
        <w:rPr>
          <w:rFonts w:ascii="Arial" w:hAnsi="Arial" w:cs="Arial"/>
          <w:sz w:val="20"/>
          <w:szCs w:val="22"/>
        </w:rPr>
      </w:pPr>
      <w:r w:rsidRPr="008518FC">
        <w:rPr>
          <w:rFonts w:ascii="Arial" w:hAnsi="Arial" w:cs="Arial"/>
          <w:sz w:val="20"/>
          <w:szCs w:val="22"/>
        </w:rPr>
        <w:t>Farnell is a business unit of Avnet, Inc. (</w:t>
      </w:r>
      <w:proofErr w:type="gramStart"/>
      <w:r w:rsidRPr="008518FC">
        <w:rPr>
          <w:rFonts w:ascii="Arial" w:hAnsi="Arial" w:cs="Arial"/>
          <w:sz w:val="20"/>
          <w:szCs w:val="22"/>
        </w:rPr>
        <w:t>Nasdaq</w:t>
      </w:r>
      <w:proofErr w:type="gramEnd"/>
      <w:r w:rsidRPr="008518FC">
        <w:rPr>
          <w:rFonts w:ascii="Arial" w:hAnsi="Arial" w:cs="Arial"/>
          <w:sz w:val="20"/>
          <w:szCs w:val="22"/>
        </w:rPr>
        <w:t xml:space="preserve">: </w:t>
      </w:r>
      <w:hyperlink r:id="rId15" w:history="1">
        <w:r w:rsidRPr="008518FC">
          <w:rPr>
            <w:rStyle w:val="Hyperlink"/>
            <w:rFonts w:ascii="Arial" w:hAnsi="Arial" w:cs="Arial"/>
            <w:sz w:val="20"/>
            <w:szCs w:val="22"/>
          </w:rPr>
          <w:t>AVT</w:t>
        </w:r>
      </w:hyperlink>
      <w:r w:rsidRPr="008518FC">
        <w:rPr>
          <w:rFonts w:ascii="Arial" w:hAnsi="Arial" w:cs="Arial"/>
          <w:sz w:val="20"/>
          <w:szCs w:val="22"/>
        </w:rPr>
        <w:t xml:space="preserve">). Avnet is a global technology solutions provider with an extensive ecosystem that delivers design, product, marketing and supply chain expertise for customers at every stage of the product lifecycle. </w:t>
      </w:r>
    </w:p>
    <w:p w:rsidR="008518FC" w:rsidRPr="008518FC" w:rsidRDefault="008518FC" w:rsidP="008518FC">
      <w:pPr>
        <w:ind w:right="-1"/>
        <w:rPr>
          <w:rFonts w:ascii="Arial" w:hAnsi="Arial" w:cs="Arial"/>
          <w:sz w:val="20"/>
          <w:szCs w:val="22"/>
          <w:shd w:val="clear" w:color="auto" w:fill="FFFFFF"/>
        </w:rPr>
      </w:pPr>
    </w:p>
    <w:p w:rsidR="008518FC" w:rsidRPr="008518FC" w:rsidRDefault="008518FC" w:rsidP="008518FC">
      <w:pPr>
        <w:shd w:val="clear" w:color="auto" w:fill="FFFFFF"/>
        <w:ind w:right="-1"/>
        <w:rPr>
          <w:rFonts w:ascii="Arial" w:hAnsi="Arial" w:cs="Arial"/>
          <w:sz w:val="20"/>
          <w:szCs w:val="22"/>
        </w:rPr>
      </w:pPr>
      <w:r w:rsidRPr="008518FC">
        <w:rPr>
          <w:rFonts w:ascii="Arial" w:hAnsi="Arial" w:cs="Arial"/>
          <w:sz w:val="20"/>
          <w:szCs w:val="22"/>
        </w:rPr>
        <w:t xml:space="preserve">For more information, visit our websites at </w:t>
      </w:r>
      <w:hyperlink r:id="rId16" w:history="1">
        <w:r w:rsidRPr="008518FC">
          <w:rPr>
            <w:rStyle w:val="Hyperlink"/>
            <w:rFonts w:ascii="Arial" w:hAnsi="Arial" w:cs="Arial"/>
            <w:sz w:val="20"/>
            <w:szCs w:val="22"/>
          </w:rPr>
          <w:t>http://www.farnell.com/corporate</w:t>
        </w:r>
      </w:hyperlink>
      <w:r w:rsidRPr="008518FC">
        <w:rPr>
          <w:rStyle w:val="Hyperlink"/>
          <w:rFonts w:ascii="Arial" w:hAnsi="Arial" w:cs="Arial"/>
          <w:sz w:val="20"/>
          <w:szCs w:val="22"/>
        </w:rPr>
        <w:t xml:space="preserve"> </w:t>
      </w:r>
      <w:r w:rsidRPr="008518FC">
        <w:rPr>
          <w:rFonts w:ascii="Arial" w:hAnsi="Arial" w:cs="Arial"/>
          <w:sz w:val="20"/>
          <w:szCs w:val="22"/>
        </w:rPr>
        <w:t xml:space="preserve">and </w:t>
      </w:r>
      <w:hyperlink r:id="rId17" w:history="1">
        <w:r w:rsidRPr="008518FC">
          <w:rPr>
            <w:rStyle w:val="Hyperlink"/>
            <w:rFonts w:ascii="Arial" w:hAnsi="Arial" w:cs="Arial"/>
            <w:sz w:val="20"/>
            <w:szCs w:val="22"/>
          </w:rPr>
          <w:t>https://www.avnet.com</w:t>
        </w:r>
      </w:hyperlink>
      <w:r w:rsidRPr="008518FC">
        <w:rPr>
          <w:rFonts w:ascii="Arial" w:hAnsi="Arial" w:cs="Arial"/>
          <w:sz w:val="20"/>
          <w:szCs w:val="22"/>
        </w:rPr>
        <w:t xml:space="preserve">. </w:t>
      </w:r>
    </w:p>
    <w:p w:rsidR="008518FC" w:rsidRPr="008518FC" w:rsidRDefault="008518FC" w:rsidP="008518FC">
      <w:pPr>
        <w:ind w:right="-1"/>
        <w:rPr>
          <w:rFonts w:ascii="Arial" w:hAnsi="Arial" w:cs="Arial"/>
          <w:sz w:val="18"/>
          <w:szCs w:val="20"/>
        </w:rPr>
      </w:pPr>
    </w:p>
    <w:p w:rsidR="008518FC" w:rsidRPr="008518FC" w:rsidRDefault="008518FC" w:rsidP="008518FC">
      <w:pPr>
        <w:ind w:right="-1"/>
        <w:rPr>
          <w:rFonts w:ascii="Arial" w:hAnsi="Arial" w:cs="Arial"/>
          <w:b/>
          <w:bCs/>
          <w:sz w:val="20"/>
          <w:szCs w:val="20"/>
        </w:rPr>
      </w:pPr>
      <w:r w:rsidRPr="008518FC">
        <w:rPr>
          <w:rFonts w:ascii="Arial" w:hAnsi="Arial" w:cs="Arial"/>
          <w:b/>
          <w:bCs/>
          <w:sz w:val="20"/>
          <w:szCs w:val="20"/>
        </w:rPr>
        <w:t>Napier Partnership:</w:t>
      </w:r>
      <w:r w:rsidRPr="008518FC">
        <w:rPr>
          <w:rFonts w:ascii="Arial" w:hAnsi="Arial" w:cs="Arial"/>
          <w:b/>
          <w:sz w:val="20"/>
          <w:szCs w:val="20"/>
          <w:u w:val="single"/>
        </w:rPr>
        <w:t xml:space="preserve"> </w:t>
      </w:r>
    </w:p>
    <w:p w:rsidR="008518FC" w:rsidRPr="008518FC" w:rsidRDefault="008518FC" w:rsidP="008518FC">
      <w:pPr>
        <w:ind w:right="-1"/>
        <w:rPr>
          <w:rFonts w:ascii="Arial" w:hAnsi="Arial" w:cs="Arial"/>
          <w:b/>
          <w:bCs/>
          <w:sz w:val="20"/>
          <w:szCs w:val="20"/>
          <w:lang w:val="en-US"/>
        </w:rPr>
      </w:pPr>
      <w:r w:rsidRPr="008518FC">
        <w:rPr>
          <w:rFonts w:ascii="Arial" w:hAnsi="Arial" w:cs="Arial"/>
          <w:b/>
          <w:bCs/>
          <w:sz w:val="20"/>
          <w:szCs w:val="20"/>
          <w:lang w:val="en-US"/>
        </w:rPr>
        <w:t>Rhianna Bull</w:t>
      </w:r>
    </w:p>
    <w:p w:rsidR="008518FC" w:rsidRPr="008518FC" w:rsidRDefault="008518FC" w:rsidP="008518FC">
      <w:pPr>
        <w:ind w:right="-1"/>
        <w:rPr>
          <w:rFonts w:ascii="Arial" w:hAnsi="Arial" w:cs="Arial"/>
          <w:bCs/>
          <w:sz w:val="20"/>
          <w:szCs w:val="20"/>
        </w:rPr>
      </w:pPr>
      <w:r w:rsidRPr="008518FC">
        <w:rPr>
          <w:rFonts w:ascii="Arial" w:hAnsi="Arial" w:cs="Arial"/>
          <w:bCs/>
          <w:sz w:val="20"/>
          <w:szCs w:val="20"/>
        </w:rPr>
        <w:t>Tel: +44 1243 520924</w:t>
      </w:r>
    </w:p>
    <w:p w:rsidR="008518FC" w:rsidRPr="008518FC" w:rsidRDefault="008518FC" w:rsidP="008518FC">
      <w:pPr>
        <w:ind w:right="-1"/>
        <w:rPr>
          <w:rStyle w:val="Hyperlink"/>
          <w:rFonts w:ascii="Arial" w:hAnsi="Arial" w:cs="Arial"/>
          <w:sz w:val="20"/>
          <w:szCs w:val="20"/>
        </w:rPr>
      </w:pPr>
      <w:r w:rsidRPr="008518FC">
        <w:rPr>
          <w:rFonts w:ascii="Arial" w:hAnsi="Arial" w:cs="Arial"/>
          <w:bCs/>
          <w:sz w:val="20"/>
          <w:szCs w:val="20"/>
        </w:rPr>
        <w:t xml:space="preserve">Email: </w:t>
      </w:r>
      <w:hyperlink r:id="rId18" w:history="1">
        <w:r w:rsidRPr="008518FC">
          <w:rPr>
            <w:rStyle w:val="Hyperlink"/>
            <w:rFonts w:ascii="Arial" w:hAnsi="Arial" w:cs="Arial"/>
            <w:sz w:val="20"/>
            <w:szCs w:val="20"/>
          </w:rPr>
          <w:t>rhianna@napierb2b.com</w:t>
        </w:r>
      </w:hyperlink>
    </w:p>
    <w:p w:rsidR="008518FC" w:rsidRPr="008518FC" w:rsidRDefault="008518FC" w:rsidP="008518FC">
      <w:pPr>
        <w:ind w:right="-1"/>
        <w:rPr>
          <w:rStyle w:val="Hyperlink"/>
          <w:rFonts w:ascii="Arial" w:hAnsi="Arial" w:cs="Arial"/>
          <w:sz w:val="20"/>
          <w:szCs w:val="20"/>
        </w:rPr>
      </w:pPr>
      <w:r w:rsidRPr="008518FC">
        <w:rPr>
          <w:rStyle w:val="Hyperlink"/>
          <w:rFonts w:ascii="Arial" w:hAnsi="Arial" w:cs="Arial"/>
          <w:sz w:val="20"/>
          <w:szCs w:val="20"/>
        </w:rPr>
        <w:t>www.napierb2b.com</w:t>
      </w:r>
    </w:p>
    <w:p w:rsidR="008518FC" w:rsidRPr="008518FC" w:rsidRDefault="008518FC" w:rsidP="008518FC">
      <w:pPr>
        <w:ind w:right="-1"/>
        <w:rPr>
          <w:rFonts w:ascii="Arial" w:hAnsi="Arial" w:cs="Arial"/>
          <w:b/>
          <w:bCs/>
          <w:sz w:val="20"/>
          <w:szCs w:val="20"/>
        </w:rPr>
      </w:pPr>
    </w:p>
    <w:p w:rsidR="008518FC" w:rsidRPr="008518FC" w:rsidRDefault="008518FC" w:rsidP="008518FC">
      <w:pPr>
        <w:ind w:right="-1"/>
        <w:rPr>
          <w:rFonts w:ascii="Arial" w:hAnsi="Arial" w:cs="Arial"/>
          <w:b/>
          <w:bCs/>
          <w:sz w:val="20"/>
          <w:szCs w:val="20"/>
        </w:rPr>
      </w:pPr>
      <w:r w:rsidRPr="008518FC">
        <w:rPr>
          <w:rFonts w:ascii="Arial" w:hAnsi="Arial" w:cs="Arial"/>
          <w:b/>
          <w:bCs/>
          <w:sz w:val="20"/>
          <w:szCs w:val="20"/>
        </w:rPr>
        <w:t>Farnell:</w:t>
      </w:r>
    </w:p>
    <w:p w:rsidR="008518FC" w:rsidRPr="008518FC" w:rsidRDefault="008518FC" w:rsidP="008518FC">
      <w:pPr>
        <w:ind w:right="-1"/>
        <w:rPr>
          <w:rFonts w:ascii="Arial" w:hAnsi="Arial" w:cs="Arial"/>
          <w:b/>
          <w:bCs/>
          <w:sz w:val="20"/>
          <w:szCs w:val="20"/>
        </w:rPr>
      </w:pPr>
      <w:r w:rsidRPr="008518FC">
        <w:rPr>
          <w:rFonts w:ascii="Arial" w:hAnsi="Arial" w:cs="Arial"/>
          <w:b/>
          <w:bCs/>
          <w:sz w:val="20"/>
          <w:szCs w:val="20"/>
        </w:rPr>
        <w:t>Holly Smart</w:t>
      </w:r>
    </w:p>
    <w:p w:rsidR="008518FC" w:rsidRPr="008518FC" w:rsidRDefault="008518FC" w:rsidP="008518FC">
      <w:pPr>
        <w:ind w:right="-1"/>
        <w:rPr>
          <w:rFonts w:ascii="Arial" w:hAnsi="Arial" w:cs="Arial"/>
          <w:b/>
          <w:bCs/>
          <w:sz w:val="20"/>
          <w:szCs w:val="20"/>
        </w:rPr>
      </w:pPr>
      <w:r w:rsidRPr="008518FC">
        <w:rPr>
          <w:rFonts w:ascii="Arial" w:hAnsi="Arial" w:cs="Arial"/>
          <w:b/>
          <w:bCs/>
          <w:sz w:val="20"/>
          <w:szCs w:val="20"/>
        </w:rPr>
        <w:t>Head of PR and External Communications</w:t>
      </w:r>
    </w:p>
    <w:p w:rsidR="008518FC" w:rsidRPr="008518FC" w:rsidRDefault="008518FC" w:rsidP="008518FC">
      <w:pPr>
        <w:ind w:right="-1"/>
        <w:rPr>
          <w:rFonts w:ascii="Arial" w:hAnsi="Arial" w:cs="Arial"/>
          <w:bCs/>
          <w:sz w:val="20"/>
          <w:szCs w:val="20"/>
        </w:rPr>
      </w:pPr>
      <w:r w:rsidRPr="008518FC">
        <w:rPr>
          <w:rFonts w:ascii="Arial" w:hAnsi="Arial" w:cs="Arial"/>
          <w:bCs/>
          <w:sz w:val="20"/>
          <w:szCs w:val="20"/>
        </w:rPr>
        <w:t>Tel: +44 113 2485188</w:t>
      </w:r>
    </w:p>
    <w:p w:rsidR="008518FC" w:rsidRPr="008518FC" w:rsidRDefault="008518FC" w:rsidP="008518FC">
      <w:pPr>
        <w:ind w:right="-1"/>
        <w:rPr>
          <w:rStyle w:val="Hyperlink"/>
          <w:rFonts w:ascii="Arial" w:hAnsi="Arial" w:cs="Arial"/>
          <w:sz w:val="20"/>
          <w:szCs w:val="20"/>
        </w:rPr>
      </w:pPr>
      <w:r w:rsidRPr="008518FC">
        <w:rPr>
          <w:rFonts w:ascii="Arial" w:hAnsi="Arial" w:cs="Arial"/>
          <w:bCs/>
          <w:sz w:val="20"/>
          <w:szCs w:val="20"/>
        </w:rPr>
        <w:t>Email:</w:t>
      </w:r>
      <w:r w:rsidRPr="008518FC">
        <w:rPr>
          <w:rFonts w:ascii="Arial" w:hAnsi="Arial" w:cs="Arial"/>
          <w:b/>
          <w:bCs/>
          <w:sz w:val="20"/>
          <w:szCs w:val="20"/>
        </w:rPr>
        <w:t> </w:t>
      </w:r>
      <w:hyperlink r:id="rId19" w:history="1">
        <w:r w:rsidRPr="008518FC">
          <w:rPr>
            <w:rStyle w:val="Hyperlink"/>
            <w:rFonts w:ascii="Arial" w:hAnsi="Arial" w:cs="Arial"/>
            <w:sz w:val="20"/>
            <w:szCs w:val="20"/>
          </w:rPr>
          <w:t>hsmart@farnell.com</w:t>
        </w:r>
      </w:hyperlink>
    </w:p>
    <w:p w:rsidR="008518FC" w:rsidRPr="008518FC" w:rsidRDefault="008518FC" w:rsidP="008518FC">
      <w:pPr>
        <w:ind w:right="-1"/>
        <w:rPr>
          <w:rStyle w:val="Hyperlink"/>
          <w:rFonts w:ascii="Arial" w:hAnsi="Arial" w:cs="Arial"/>
          <w:sz w:val="20"/>
          <w:szCs w:val="20"/>
        </w:rPr>
      </w:pPr>
    </w:p>
    <w:p w:rsidR="008518FC" w:rsidRPr="008518FC" w:rsidRDefault="008518FC" w:rsidP="008518FC">
      <w:pPr>
        <w:ind w:right="-1"/>
        <w:rPr>
          <w:rFonts w:ascii="Arial" w:hAnsi="Arial" w:cs="Arial"/>
          <w:b/>
          <w:bCs/>
          <w:sz w:val="20"/>
          <w:szCs w:val="20"/>
        </w:rPr>
      </w:pPr>
      <w:r w:rsidRPr="008518FC">
        <w:rPr>
          <w:rFonts w:ascii="Arial" w:hAnsi="Arial" w:cs="Arial"/>
          <w:b/>
          <w:bCs/>
          <w:sz w:val="20"/>
          <w:szCs w:val="20"/>
        </w:rPr>
        <w:t>Lewis Spencer-Witcomb</w:t>
      </w:r>
    </w:p>
    <w:p w:rsidR="008518FC" w:rsidRPr="008518FC" w:rsidRDefault="008518FC" w:rsidP="008518FC">
      <w:pPr>
        <w:ind w:right="-1"/>
        <w:rPr>
          <w:rFonts w:ascii="Arial" w:hAnsi="Arial" w:cs="Arial"/>
          <w:b/>
          <w:bCs/>
          <w:sz w:val="20"/>
          <w:szCs w:val="20"/>
        </w:rPr>
      </w:pPr>
      <w:r w:rsidRPr="008518FC">
        <w:rPr>
          <w:rFonts w:ascii="Arial" w:hAnsi="Arial" w:cs="Arial"/>
          <w:b/>
          <w:bCs/>
          <w:sz w:val="20"/>
          <w:szCs w:val="20"/>
        </w:rPr>
        <w:t>PR Executive</w:t>
      </w:r>
    </w:p>
    <w:p w:rsidR="008518FC" w:rsidRPr="008518FC" w:rsidRDefault="008518FC" w:rsidP="008518FC">
      <w:pPr>
        <w:ind w:right="-1"/>
        <w:rPr>
          <w:rFonts w:ascii="Arial" w:hAnsi="Arial" w:cs="Arial"/>
          <w:bCs/>
          <w:sz w:val="20"/>
          <w:szCs w:val="20"/>
        </w:rPr>
      </w:pPr>
      <w:r w:rsidRPr="008518FC">
        <w:rPr>
          <w:rFonts w:ascii="Arial" w:hAnsi="Arial" w:cs="Arial"/>
          <w:bCs/>
          <w:sz w:val="20"/>
          <w:szCs w:val="20"/>
        </w:rPr>
        <w:t>Tel:</w:t>
      </w:r>
      <w:r w:rsidRPr="008518FC">
        <w:rPr>
          <w:rFonts w:ascii="Arial" w:hAnsi="Arial" w:cs="Arial"/>
          <w:bCs/>
          <w:color w:val="auto"/>
          <w:sz w:val="20"/>
          <w:szCs w:val="20"/>
        </w:rPr>
        <w:t xml:space="preserve"> </w:t>
      </w:r>
      <w:r w:rsidRPr="008518FC">
        <w:rPr>
          <w:rFonts w:ascii="Arial" w:eastAsiaTheme="minorEastAsia" w:hAnsi="Arial" w:cs="Arial"/>
          <w:noProof/>
          <w:color w:val="auto"/>
          <w:sz w:val="20"/>
          <w:szCs w:val="20"/>
          <w:lang w:eastAsia="en-GB"/>
        </w:rPr>
        <w:t>+44 113 348 4756</w:t>
      </w:r>
    </w:p>
    <w:p w:rsidR="008518FC" w:rsidRPr="00EA2182" w:rsidRDefault="008518FC" w:rsidP="008518FC">
      <w:pPr>
        <w:ind w:right="-1"/>
        <w:rPr>
          <w:rFonts w:ascii="Arial" w:hAnsi="Arial" w:cs="Arial"/>
          <w:color w:val="0563C1" w:themeColor="hyperlink"/>
          <w:sz w:val="20"/>
          <w:szCs w:val="20"/>
          <w:u w:val="single"/>
        </w:rPr>
      </w:pPr>
      <w:r w:rsidRPr="008518FC">
        <w:rPr>
          <w:rFonts w:ascii="Arial" w:hAnsi="Arial" w:cs="Arial"/>
          <w:bCs/>
          <w:sz w:val="20"/>
          <w:szCs w:val="20"/>
        </w:rPr>
        <w:t>Email:</w:t>
      </w:r>
      <w:r w:rsidRPr="008518FC">
        <w:rPr>
          <w:rFonts w:ascii="Arial" w:hAnsi="Arial" w:cs="Arial"/>
          <w:b/>
          <w:bCs/>
          <w:sz w:val="20"/>
          <w:szCs w:val="20"/>
        </w:rPr>
        <w:t> </w:t>
      </w:r>
      <w:hyperlink r:id="rId20" w:history="1">
        <w:r w:rsidRPr="008518FC">
          <w:rPr>
            <w:rStyle w:val="Hyperlink"/>
            <w:rFonts w:ascii="Arial" w:hAnsi="Arial" w:cs="Arial"/>
            <w:sz w:val="20"/>
            <w:szCs w:val="20"/>
          </w:rPr>
          <w:t>lspencer-witcomb@farnell.com</w:t>
        </w:r>
      </w:hyperlink>
      <w:r w:rsidRPr="00EA2182">
        <w:rPr>
          <w:rFonts w:ascii="Arial" w:hAnsi="Arial" w:cs="Arial"/>
          <w:bCs/>
          <w:sz w:val="20"/>
          <w:szCs w:val="20"/>
        </w:rPr>
        <w:t xml:space="preserve">  </w:t>
      </w:r>
    </w:p>
    <w:p w:rsidR="008518FC" w:rsidRPr="00EA2182" w:rsidRDefault="008518FC" w:rsidP="008518FC">
      <w:pPr>
        <w:rPr>
          <w:sz w:val="22"/>
        </w:rPr>
      </w:pPr>
    </w:p>
    <w:p w:rsidR="008518FC" w:rsidRPr="00EA2182" w:rsidRDefault="008518FC" w:rsidP="008518FC">
      <w:pPr>
        <w:rPr>
          <w:sz w:val="22"/>
        </w:rPr>
      </w:pPr>
    </w:p>
    <w:p w:rsidR="00616BFD" w:rsidRDefault="00616BFD"/>
    <w:sectPr w:rsidR="00616BFD" w:rsidSect="008947C0">
      <w:headerReference w:type="default" r:id="rId21"/>
      <w:footerReference w:type="default" r:id="rId22"/>
      <w:pgSz w:w="11900" w:h="16840"/>
      <w:pgMar w:top="1440" w:right="1127" w:bottom="1440" w:left="127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8FC" w:rsidRDefault="008518FC" w:rsidP="008518FC">
      <w:r>
        <w:separator/>
      </w:r>
    </w:p>
  </w:endnote>
  <w:endnote w:type="continuationSeparator" w:id="0">
    <w:p w:rsidR="008518FC" w:rsidRDefault="008518FC" w:rsidP="0085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9A" w:rsidRPr="00CD0F9A" w:rsidRDefault="008518FC">
    <w:pPr>
      <w:pStyle w:val="Footer"/>
      <w:rPr>
        <w:rFonts w:ascii="Arial" w:hAnsi="Arial" w:cs="Arial"/>
        <w:sz w:val="20"/>
        <w:szCs w:val="20"/>
      </w:rPr>
    </w:pPr>
    <w:r>
      <w:rPr>
        <w:rFonts w:ascii="Arial" w:hAnsi="Arial" w:cs="Arial"/>
        <w:sz w:val="20"/>
        <w:szCs w:val="20"/>
      </w:rPr>
      <w:t>FAR</w:t>
    </w:r>
    <w:r>
      <w:rPr>
        <w:rFonts w:ascii="Arial" w:hAnsi="Arial" w:cs="Arial"/>
        <w:sz w:val="20"/>
        <w:szCs w:val="20"/>
      </w:rPr>
      <w:t>603</w:t>
    </w:r>
    <w:r>
      <w:rPr>
        <w:rFonts w:ascii="Arial" w:hAnsi="Arial" w:cs="Arial"/>
        <w:sz w:val="20"/>
        <w:szCs w:val="20"/>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8FC" w:rsidRDefault="008518FC" w:rsidP="008518FC">
      <w:r>
        <w:separator/>
      </w:r>
    </w:p>
  </w:footnote>
  <w:footnote w:type="continuationSeparator" w:id="0">
    <w:p w:rsidR="008518FC" w:rsidRDefault="008518FC" w:rsidP="00851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0F" w:rsidRDefault="008518FC" w:rsidP="001C020F">
    <w:pPr>
      <w:tabs>
        <w:tab w:val="left" w:pos="4905"/>
      </w:tabs>
      <w:rPr>
        <w:noProof/>
        <w:lang w:eastAsia="en-GB"/>
      </w:rPr>
    </w:pPr>
    <w:r w:rsidRPr="00EC58AA">
      <w:rPr>
        <w:noProof/>
        <w:lang w:eastAsia="en-GB"/>
      </w:rPr>
      <w:drawing>
        <wp:anchor distT="0" distB="0" distL="114300" distR="114300" simplePos="0" relativeHeight="251659264" behindDoc="1" locked="0" layoutInCell="1" allowOverlap="1" wp14:anchorId="38860C41" wp14:editId="0990E3F2">
          <wp:simplePos x="0" y="0"/>
          <wp:positionH relativeFrom="margin">
            <wp:align>right</wp:align>
          </wp:positionH>
          <wp:positionV relativeFrom="paragraph">
            <wp:posOffset>-130175</wp:posOffset>
          </wp:positionV>
          <wp:extent cx="1587500" cy="542925"/>
          <wp:effectExtent l="0" t="0" r="0" b="9525"/>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020F" w:rsidRDefault="008518FC" w:rsidP="001C020F">
    <w:pPr>
      <w:tabs>
        <w:tab w:val="left" w:pos="4905"/>
      </w:tabs>
      <w:rPr>
        <w:noProof/>
        <w:lang w:eastAsia="en-GB"/>
      </w:rPr>
    </w:pPr>
  </w:p>
  <w:p w:rsidR="001C020F" w:rsidRDefault="008518FC" w:rsidP="001C020F">
    <w:pPr>
      <w:tabs>
        <w:tab w:val="left" w:pos="49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FC"/>
    <w:rsid w:val="00616BFD"/>
    <w:rsid w:val="00851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BE338-ECF2-4F2D-BD12-9EA33762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18FC"/>
    <w:pPr>
      <w:pBdr>
        <w:top w:val="nil"/>
        <w:left w:val="nil"/>
        <w:bottom w:val="nil"/>
        <w:right w:val="nil"/>
        <w:between w:val="nil"/>
      </w:pBd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18FC"/>
    <w:pPr>
      <w:tabs>
        <w:tab w:val="center" w:pos="4680"/>
        <w:tab w:val="right" w:pos="9360"/>
      </w:tabs>
    </w:pPr>
  </w:style>
  <w:style w:type="character" w:customStyle="1" w:styleId="FooterChar">
    <w:name w:val="Footer Char"/>
    <w:basedOn w:val="DefaultParagraphFont"/>
    <w:link w:val="Footer"/>
    <w:uiPriority w:val="99"/>
    <w:rsid w:val="008518FC"/>
    <w:rPr>
      <w:rFonts w:ascii="Cambria" w:eastAsia="Cambria" w:hAnsi="Cambria" w:cs="Cambria"/>
      <w:color w:val="000000"/>
      <w:sz w:val="24"/>
      <w:szCs w:val="24"/>
    </w:rPr>
  </w:style>
  <w:style w:type="character" w:styleId="Hyperlink">
    <w:name w:val="Hyperlink"/>
    <w:basedOn w:val="DefaultParagraphFont"/>
    <w:uiPriority w:val="99"/>
    <w:unhideWhenUsed/>
    <w:rsid w:val="008518FC"/>
    <w:rPr>
      <w:color w:val="0563C1" w:themeColor="hyperlink"/>
      <w:u w:val="single"/>
    </w:rPr>
  </w:style>
  <w:style w:type="paragraph" w:styleId="NormalWeb">
    <w:name w:val="Normal (Web)"/>
    <w:basedOn w:val="Normal"/>
    <w:uiPriority w:val="99"/>
    <w:unhideWhenUsed/>
    <w:rsid w:val="008518F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GB"/>
    </w:rPr>
  </w:style>
  <w:style w:type="paragraph" w:styleId="Header">
    <w:name w:val="header"/>
    <w:basedOn w:val="Normal"/>
    <w:link w:val="HeaderChar"/>
    <w:uiPriority w:val="99"/>
    <w:unhideWhenUsed/>
    <w:rsid w:val="008518FC"/>
    <w:pPr>
      <w:tabs>
        <w:tab w:val="center" w:pos="4513"/>
        <w:tab w:val="right" w:pos="9026"/>
      </w:tabs>
    </w:pPr>
  </w:style>
  <w:style w:type="character" w:customStyle="1" w:styleId="HeaderChar">
    <w:name w:val="Header Char"/>
    <w:basedOn w:val="DefaultParagraphFont"/>
    <w:link w:val="Header"/>
    <w:uiPriority w:val="99"/>
    <w:rsid w:val="008518FC"/>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farnell.com/nexperia/gan063-650wsaq/transistor-jfet-650v-to-247/dp/3106435?ost=GAN063-650WSA&amp;ICID=I-CT-LP-NEXPERIA-GAN-GLOBAL-JULY-SEP_20-WF2210901" TargetMode="External"/><Relationship Id="rId13" Type="http://schemas.openxmlformats.org/officeDocument/2006/relationships/hyperlink" Target="http://sg.element14.com/" TargetMode="External"/><Relationship Id="rId18" Type="http://schemas.openxmlformats.org/officeDocument/2006/relationships/hyperlink" Target="mailto:rhianna@napierb2b.co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element14.com/community/events/5572/l/designing-high-efficiency-and-robust-industrial-power-supplies-with-nexperia-gan-fets" TargetMode="External"/><Relationship Id="rId12" Type="http://schemas.openxmlformats.org/officeDocument/2006/relationships/hyperlink" Target="http://www.newark.com/" TargetMode="External"/><Relationship Id="rId17" Type="http://schemas.openxmlformats.org/officeDocument/2006/relationships/hyperlink" Target="https://www.avnet.com/wps/portal/us/" TargetMode="External"/><Relationship Id="rId2" Type="http://schemas.openxmlformats.org/officeDocument/2006/relationships/settings" Target="settings.xml"/><Relationship Id="rId16" Type="http://schemas.openxmlformats.org/officeDocument/2006/relationships/hyperlink" Target="http://www.farnell.com/corporate" TargetMode="External"/><Relationship Id="rId20" Type="http://schemas.openxmlformats.org/officeDocument/2006/relationships/hyperlink" Target="mailto:lspencer-witcomb@farnell.com" TargetMode="External"/><Relationship Id="rId1" Type="http://schemas.openxmlformats.org/officeDocument/2006/relationships/styles" Target="styles.xml"/><Relationship Id="rId6" Type="http://schemas.openxmlformats.org/officeDocument/2006/relationships/hyperlink" Target="https://www.farnell.com/" TargetMode="External"/><Relationship Id="rId11" Type="http://schemas.openxmlformats.org/officeDocument/2006/relationships/hyperlink" Target="http://uk.farnell.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ir.avnet.com/" TargetMode="External"/><Relationship Id="rId23" Type="http://schemas.openxmlformats.org/officeDocument/2006/relationships/fontTable" Target="fontTable.xml"/><Relationship Id="rId10" Type="http://schemas.openxmlformats.org/officeDocument/2006/relationships/hyperlink" Target="http://farnell.com/" TargetMode="External"/><Relationship Id="rId19" Type="http://schemas.openxmlformats.org/officeDocument/2006/relationships/hyperlink" Target="mailto:hsmart@farnell.com" TargetMode="External"/><Relationship Id="rId4" Type="http://schemas.openxmlformats.org/officeDocument/2006/relationships/footnotes" Target="footnotes.xml"/><Relationship Id="rId9" Type="http://schemas.openxmlformats.org/officeDocument/2006/relationships/hyperlink" Target="http://www.element14.com/news" TargetMode="External"/><Relationship Id="rId14" Type="http://schemas.openxmlformats.org/officeDocument/2006/relationships/hyperlink" Target="http://cpc.farnell.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2020-09-10T08:35:00Z</dcterms:created>
  <dcterms:modified xsi:type="dcterms:W3CDTF">2020-09-10T08:37:00Z</dcterms:modified>
</cp:coreProperties>
</file>