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73" w:rsidRPr="00EA1973" w:rsidRDefault="00EA1973" w:rsidP="00EA1973">
      <w:pPr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r w:rsidRPr="00EA1973">
        <w:rPr>
          <w:rFonts w:ascii="Arial" w:hAnsi="Arial"/>
          <w:b/>
          <w:bCs/>
          <w:sz w:val="26"/>
          <w:szCs w:val="26"/>
        </w:rPr>
        <w:t>Nové zařízení micro:bit vybavené bohatými funkcemi – nyní zasíláno přímo ze společnosti Farnell</w:t>
      </w:r>
    </w:p>
    <w:bookmarkEnd w:id="0"/>
    <w:p w:rsidR="00EA1973" w:rsidRPr="00EA1973" w:rsidRDefault="00EA1973" w:rsidP="00EA1973">
      <w:pPr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 w:rsidRPr="00EA1973">
        <w:rPr>
          <w:rFonts w:ascii="Arial" w:hAnsi="Arial"/>
          <w:i/>
          <w:iCs/>
          <w:sz w:val="22"/>
          <w:szCs w:val="22"/>
        </w:rPr>
        <w:t xml:space="preserve">Aktualizované zařízení micro:bit nabízí nové příležitosti v podobě zvukových a dotykových funkcí připravených k použití „ihned po vybalení“. </w:t>
      </w:r>
    </w:p>
    <w:p w:rsidR="00EA1973" w:rsidRPr="00EA1973" w:rsidRDefault="00EA1973" w:rsidP="00EA1973">
      <w:pPr>
        <w:jc w:val="center"/>
        <w:rPr>
          <w:rFonts w:ascii="Arial" w:eastAsia="Times New Roman" w:hAnsi="Arial" w:cs="Arial"/>
          <w:b/>
          <w:bCs/>
          <w:sz w:val="22"/>
          <w:szCs w:val="22"/>
          <w:lang w:val="en-GB" w:eastAsia="en-GB"/>
        </w:rPr>
      </w:pPr>
    </w:p>
    <w:p w:rsidR="00EA1973" w:rsidRPr="00EA1973" w:rsidRDefault="00EA1973" w:rsidP="00EA1973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EA1973">
        <w:rPr>
          <w:rFonts w:ascii="Arial" w:hAnsi="Arial"/>
          <w:b/>
          <w:sz w:val="22"/>
          <w:szCs w:val="22"/>
        </w:rPr>
        <w:t xml:space="preserve">Leeds, Spojené království, </w:t>
      </w:r>
      <w:r w:rsidRPr="00EA1973">
        <w:rPr>
          <w:rFonts w:ascii="Arial" w:hAnsi="Arial"/>
          <w:b/>
          <w:sz w:val="22"/>
          <w:szCs w:val="22"/>
        </w:rPr>
        <w:t>23</w:t>
      </w:r>
      <w:r w:rsidRPr="00EA1973">
        <w:rPr>
          <w:rFonts w:ascii="Arial" w:hAnsi="Arial"/>
          <w:b/>
          <w:sz w:val="22"/>
          <w:szCs w:val="22"/>
        </w:rPr>
        <w:t>. listopadu 2020:</w:t>
      </w:r>
      <w:r w:rsidRPr="00EA1973">
        <w:rPr>
          <w:rFonts w:ascii="Arial" w:hAnsi="Arial"/>
          <w:sz w:val="22"/>
          <w:szCs w:val="22"/>
        </w:rPr>
        <w:t xml:space="preserve"> Společnost </w:t>
      </w:r>
      <w:hyperlink r:id="rId7" w:history="1">
        <w:r w:rsidRPr="00EA1973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EA1973">
        <w:rPr>
          <w:rFonts w:ascii="Arial" w:hAnsi="Arial"/>
          <w:sz w:val="22"/>
          <w:szCs w:val="22"/>
        </w:rPr>
        <w:t>, součást společnosti Avnet a exkluzivní výrobní partner nadace Micro:bit Educational Foundation, přichází s novou verzí zařízení BBC micro:bit, které je navržené s cílem otevřít nový svět příležitostí pro další generaci studentů.  Mezi rozšiřující funkce patří větší paměťová kapacita, rychlejší procesor a vůbec poprvé také nové zvukové a dotykové možnosti připravené k použití „ihned po vybalení.“ Vylepšený kapesní počítač rovněž nabízí budoucí potenciál pro práci s umělou inteligenci (AI) a strojové učení (ML) přímo v učebnách, což dětem umožní experimentovat s některými z nejvíce transformačních technologií na světě.</w:t>
      </w:r>
    </w:p>
    <w:p w:rsidR="00EA1973" w:rsidRPr="00EA1973" w:rsidRDefault="00EA1973" w:rsidP="00EA1973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EA1973" w:rsidRPr="00EA1973" w:rsidRDefault="00EA1973" w:rsidP="00EA1973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EA1973">
        <w:rPr>
          <w:rFonts w:ascii="Arial" w:hAnsi="Arial"/>
          <w:sz w:val="22"/>
          <w:szCs w:val="22"/>
        </w:rPr>
        <w:t xml:space="preserve">Společnost Farnell od roku 2016 vyrobila a dodala více než pět milionů zařízení, díky čemuž mohla nadace pomoct přibližně 25 milionům dětí ve více než 60 zemích světa naučit se výpočetním dovednostem a digitální kreativitě. Zařízení micro:bit používá řada vzdělávacích organizací po celém světě na podporu studijních programů v oblasti přírodních věd, technologií, vzdělávání a matematiky (STEM). </w:t>
      </w:r>
    </w:p>
    <w:p w:rsidR="00EA1973" w:rsidRPr="00EA1973" w:rsidRDefault="00EA1973" w:rsidP="00EA1973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EA1973" w:rsidRPr="00EA1973" w:rsidRDefault="00EA1973" w:rsidP="00EA1973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EA1973">
        <w:rPr>
          <w:rFonts w:ascii="Arial" w:hAnsi="Arial"/>
          <w:sz w:val="22"/>
          <w:szCs w:val="22"/>
        </w:rPr>
        <w:t xml:space="preserve">Nadace při vylepšování a aktualizaci zařízení micro:bit spolupracovala přímo s učiteli a komunitou nadšenců za účelem zajistit, aby nové zařízení micro:bit splňovalo požadavky na současnost i na budoucnost. Jedním z nejžádanějších vylepšení bylo přidání vestavěného reproduktoru a mikrofonu, které by dětem umožnily kreativně pracovat se zvukem a hudbou. V rámci závazku nadace Micro:bit Educational Foundation udržovat zařízení co nejefektivnější z hlediska nákladů a přístupnosti je nové vylepšené zařízení micro:bit k dispozici za stejnou cenu jako původní verze. </w:t>
      </w:r>
    </w:p>
    <w:p w:rsidR="00EA1973" w:rsidRPr="00EA1973" w:rsidRDefault="00EA1973" w:rsidP="00EA1973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EA1973" w:rsidRPr="00EA1973" w:rsidRDefault="00EA1973" w:rsidP="00EA1973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EA1973">
        <w:rPr>
          <w:rFonts w:ascii="Arial" w:hAnsi="Arial"/>
          <w:sz w:val="22"/>
          <w:szCs w:val="22"/>
        </w:rPr>
        <w:t xml:space="preserve">Nové zařízení micro:bit je nabité novými technologiemi a vylepšenými funkcemi, které mimo jiné zahrnují: </w:t>
      </w:r>
    </w:p>
    <w:p w:rsidR="00EA1973" w:rsidRPr="00EA1973" w:rsidRDefault="00EA1973" w:rsidP="00EA1973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EA1973" w:rsidRPr="00EA1973" w:rsidRDefault="00EA1973" w:rsidP="00EA1973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EA1973">
        <w:rPr>
          <w:rFonts w:ascii="Arial" w:hAnsi="Arial"/>
          <w:b/>
          <w:sz w:val="22"/>
          <w:szCs w:val="22"/>
        </w:rPr>
        <w:t>Výpočetní výkon</w:t>
      </w:r>
      <w:r w:rsidRPr="00EA1973">
        <w:rPr>
          <w:rFonts w:ascii="Arial" w:hAnsi="Arial"/>
          <w:sz w:val="22"/>
          <w:szCs w:val="22"/>
        </w:rPr>
        <w:t xml:space="preserve"> – Hlavní mikroprocesor Nordic nRF52833 běží na 64 MHz s flash úložištěm s kapacitou 512 kB (dvojnásobné úložiště ve srovnání s původním zařízením micro:bit) a osminásobným navýšením kapacity RAM na 128 kB. Zařízení micro:bit také obsahuje </w:t>
      </w:r>
      <w:r w:rsidRPr="00EA1973">
        <w:rPr>
          <w:rFonts w:ascii="Arial" w:hAnsi="Arial"/>
          <w:color w:val="000000"/>
          <w:sz w:val="22"/>
          <w:szCs w:val="22"/>
        </w:rPr>
        <w:t>oddělený regulátor, který může dodávat až 200 mA proudu pro externí příslušenství.</w:t>
      </w:r>
    </w:p>
    <w:p w:rsidR="00EA1973" w:rsidRPr="00EA1973" w:rsidRDefault="00EA1973" w:rsidP="00EA1973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EA1973">
        <w:rPr>
          <w:rFonts w:ascii="Arial" w:hAnsi="Arial"/>
          <w:b/>
          <w:sz w:val="22"/>
          <w:szCs w:val="22"/>
        </w:rPr>
        <w:t>Zvukové komponenty</w:t>
      </w:r>
      <w:r w:rsidRPr="00EA1973">
        <w:rPr>
          <w:rFonts w:ascii="Arial" w:hAnsi="Arial"/>
          <w:sz w:val="22"/>
          <w:szCs w:val="22"/>
        </w:rPr>
        <w:t xml:space="preserve"> – Mikrofon vybavený snímačem MEMS a 9mm magnetický reproduktor jsou napojeny na vyhrazenou záznamovou kontrolku LED, která indikuje, kdy je mikrofon zapnutý, což učitelům umožňuje probírat se studenty témata týkající se soukromí a vlivu odposlouchávacích zařízení.</w:t>
      </w:r>
    </w:p>
    <w:p w:rsidR="00EA1973" w:rsidRPr="00EA1973" w:rsidRDefault="00EA1973" w:rsidP="00EA1973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EA1973">
        <w:rPr>
          <w:rFonts w:ascii="Arial" w:hAnsi="Arial"/>
          <w:b/>
          <w:sz w:val="22"/>
          <w:szCs w:val="22"/>
        </w:rPr>
        <w:t>Programování</w:t>
      </w:r>
      <w:r w:rsidRPr="00EA1973">
        <w:rPr>
          <w:rFonts w:ascii="Arial" w:hAnsi="Arial"/>
          <w:sz w:val="22"/>
          <w:szCs w:val="22"/>
        </w:rPr>
        <w:t xml:space="preserve"> – Oficiální editory zařízení micro:bit současně podporují obě verze zařízení micro:bit s jediným stažením prostřednictvím nového typu univerzálního hexadecimálního zdrojového souboru. Pro snadné použití si uživatelé používající funkce na obou verzích zařízení micro:bit nebudou muset vybírat zařízení. </w:t>
      </w:r>
    </w:p>
    <w:p w:rsidR="00EA1973" w:rsidRPr="00EA1973" w:rsidRDefault="00EA1973" w:rsidP="00EA1973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EA1973">
        <w:rPr>
          <w:rFonts w:ascii="Arial" w:hAnsi="Arial"/>
          <w:b/>
          <w:sz w:val="22"/>
          <w:szCs w:val="22"/>
        </w:rPr>
        <w:t>Dotykové funkce</w:t>
      </w:r>
      <w:r w:rsidRPr="00EA1973">
        <w:rPr>
          <w:rFonts w:ascii="Arial" w:hAnsi="Arial"/>
          <w:sz w:val="22"/>
          <w:szCs w:val="22"/>
        </w:rPr>
        <w:t xml:space="preserve"> – Zařízení obsahuje logo citlivé na dotek, které uživatelům umožňuje provádět nové poutavé úlohy nebo rozšiřovat předchozí projekty. </w:t>
      </w:r>
    </w:p>
    <w:p w:rsidR="00EA1973" w:rsidRPr="00EA1973" w:rsidRDefault="00EA1973" w:rsidP="00EA1973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EA1973">
        <w:rPr>
          <w:rFonts w:ascii="Arial" w:hAnsi="Arial"/>
          <w:b/>
          <w:color w:val="000000"/>
          <w:sz w:val="22"/>
          <w:szCs w:val="22"/>
        </w:rPr>
        <w:t>Snadné použití</w:t>
      </w:r>
      <w:r w:rsidRPr="00EA1973">
        <w:rPr>
          <w:rFonts w:ascii="Arial" w:hAnsi="Arial"/>
          <w:color w:val="000000"/>
          <w:sz w:val="22"/>
          <w:szCs w:val="22"/>
        </w:rPr>
        <w:t xml:space="preserve"> – vestavěný režim spánku/vypnutí, což znamená, že desku lze vypnout s připojenými bateriemi.</w:t>
      </w:r>
    </w:p>
    <w:p w:rsidR="00EA1973" w:rsidRPr="00EA1973" w:rsidRDefault="00EA1973" w:rsidP="00EA1973">
      <w:pPr>
        <w:spacing w:beforeLines="20" w:before="48" w:afterLines="20" w:after="48"/>
        <w:ind w:left="360" w:right="44"/>
        <w:jc w:val="both"/>
        <w:rPr>
          <w:rFonts w:ascii="Arial" w:hAnsi="Arial" w:cs="Arial"/>
          <w:sz w:val="22"/>
          <w:szCs w:val="22"/>
        </w:rPr>
      </w:pPr>
    </w:p>
    <w:p w:rsidR="00EA1973" w:rsidRPr="00EA1973" w:rsidRDefault="00EA1973" w:rsidP="00EA1973">
      <w:pPr>
        <w:spacing w:beforeLines="20" w:before="48" w:afterLines="20" w:after="48"/>
        <w:ind w:right="44"/>
        <w:jc w:val="both"/>
        <w:rPr>
          <w:rFonts w:ascii="Arial" w:hAnsi="Arial" w:cs="Arial"/>
          <w:sz w:val="22"/>
          <w:szCs w:val="22"/>
        </w:rPr>
      </w:pPr>
      <w:r w:rsidRPr="00EA1973">
        <w:rPr>
          <w:rFonts w:ascii="Arial" w:hAnsi="Arial"/>
          <w:sz w:val="22"/>
          <w:szCs w:val="22"/>
        </w:rPr>
        <w:t xml:space="preserve">Nadace Micro:bit Educational Foundation poskytuje pedagogům řadu edukačních zdrojů včetně učebny pro zařízení micro:bit dostupných na stránkách </w:t>
      </w:r>
      <w:hyperlink r:id="rId8" w:history="1">
        <w:r w:rsidRPr="00EA1973">
          <w:rPr>
            <w:rStyle w:val="Hyperlink"/>
            <w:rFonts w:ascii="Arial" w:hAnsi="Arial"/>
            <w:sz w:val="22"/>
            <w:szCs w:val="22"/>
          </w:rPr>
          <w:t>micro:bit.org</w:t>
        </w:r>
      </w:hyperlink>
      <w:r w:rsidRPr="00EA1973">
        <w:rPr>
          <w:rFonts w:ascii="Arial" w:hAnsi="Arial"/>
          <w:sz w:val="22"/>
          <w:szCs w:val="22"/>
        </w:rPr>
        <w:t xml:space="preserve">. Učebna pro zařízení micro:bit </w:t>
      </w:r>
      <w:r w:rsidRPr="00EA1973">
        <w:rPr>
          <w:rFonts w:ascii="Arial" w:hAnsi="Arial"/>
          <w:sz w:val="22"/>
          <w:szCs w:val="22"/>
        </w:rPr>
        <w:lastRenderedPageBreak/>
        <w:t>usnadňuje ukládání pokroku, kdy výuka každé lekce začíná v bodě ukončení minulé výuky, usnadňuje sledování pokroku studentů v učebnách a stahování kódů do aplikace Word za účelem zajištění důkazu o pokroku studentů – to vše usnadňuje správu a zlepšuje produktivitu v rámci výuky programování.</w:t>
      </w:r>
    </w:p>
    <w:p w:rsidR="00EA1973" w:rsidRPr="00EA1973" w:rsidRDefault="00EA1973" w:rsidP="00EA1973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  <w:lang w:val="en-GB"/>
        </w:rPr>
      </w:pPr>
    </w:p>
    <w:p w:rsidR="00EA1973" w:rsidRPr="00EA1973" w:rsidRDefault="00EA1973" w:rsidP="00EA1973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EA1973">
        <w:rPr>
          <w:rFonts w:ascii="Arial" w:hAnsi="Arial"/>
          <w:b/>
          <w:bCs/>
          <w:sz w:val="22"/>
          <w:szCs w:val="22"/>
        </w:rPr>
        <w:t>Gareth Stockdale, CEO nadace Micro:bit Educational Foundation, prohlásil:</w:t>
      </w:r>
      <w:r w:rsidRPr="00EA1973">
        <w:rPr>
          <w:rFonts w:ascii="Arial" w:hAnsi="Arial"/>
          <w:sz w:val="22"/>
          <w:szCs w:val="22"/>
        </w:rPr>
        <w:t xml:space="preserve"> „Účelem zařízení micro:bit je pomoci dětem využít jejich tvůrčí potenciál a naučit je aktivně utvářet svět okolo sebe.“ Znalosti kódování a výpočetního myšlení mohou zvýšit jejich životní šance v 21. století. Navázali jsme úzkou spolupráci s naší vzkvétající komunitou, aby bylo ještě snazší vytěžit maximum ze zařízení uvnitř i vně učebny. Získání praktických zkušeností a experimentování se zařízením micro:bit je zásadní pro to, abychom pomohli dětem lépe porozumět důležitým technologiím v rané fázi jejich vývoje, a usilujeme o to, aby toto učení bylo co nejvíce zábavné, přístupné a cenově dostupné. Naše partnerství se společností Farnell je klíčem k úspěchu tohoto projektu. Tímto jim děkujeme za jejich trvalou podporu, díky které oslovujeme stále více mladých lidí po celém světě. </w:t>
      </w:r>
    </w:p>
    <w:p w:rsidR="00EA1973" w:rsidRPr="00EA1973" w:rsidRDefault="00EA1973" w:rsidP="00EA1973">
      <w:pPr>
        <w:spacing w:beforeLines="20" w:before="48" w:afterLines="20" w:after="48"/>
        <w:ind w:right="44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EA1973" w:rsidRPr="00EA1973" w:rsidRDefault="00EA1973" w:rsidP="00EA1973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EA1973">
        <w:rPr>
          <w:rFonts w:ascii="Arial" w:hAnsi="Arial"/>
          <w:b/>
          <w:bCs/>
          <w:sz w:val="22"/>
          <w:szCs w:val="22"/>
        </w:rPr>
        <w:t>Lee Turner, Global Head of Semiconductors a SBC ve společnosti Farnell, řekl</w:t>
      </w:r>
      <w:r w:rsidRPr="00EA1973">
        <w:rPr>
          <w:rFonts w:ascii="Arial" w:hAnsi="Arial"/>
          <w:sz w:val="22"/>
          <w:szCs w:val="22"/>
        </w:rPr>
        <w:t xml:space="preserve">: „Jsme velmi hrdí na dlouhodobé partnerství společnosti Farnells nadací Micro:bit Educational Foundation, které významně ovlivnilo vzdělávání dětí po celém světě. Jako výhradní výrobce zařízení micro:bit společnost Farnell úzce spolupracovala s nadací Micro:bit Educational Foundation v rámci celého procesu navrhování a vývoje a řídila dodavatelský řetězec, aby zajistila dostupnost základní desky. Rovněž pokračujeme ve spolupráci s významnými vzdělávacími institucemi, abychom podpořili zavedení zařízení micro:bit přímo v učebnách prostřednictvím celonárodních programů na míru. Vylepšené zařízení micro:bit představuje velký krok vpřed a umožňuje studentům získat přehled o ještě širší škále technologií, které jim pomohou při přípravě na kariéru v digitální ekonomice.“ </w:t>
      </w:r>
    </w:p>
    <w:p w:rsidR="00EA1973" w:rsidRPr="00EA1973" w:rsidRDefault="00EA1973" w:rsidP="00EA1973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  <w:lang w:val="en-GB"/>
        </w:rPr>
      </w:pPr>
    </w:p>
    <w:p w:rsidR="00EA1973" w:rsidRPr="00EA1973" w:rsidRDefault="00EA1973" w:rsidP="00EA1973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EA1973">
        <w:rPr>
          <w:rFonts w:ascii="Arial" w:hAnsi="Arial"/>
          <w:color w:val="333333"/>
          <w:sz w:val="22"/>
          <w:szCs w:val="22"/>
          <w:shd w:val="clear" w:color="auto" w:fill="FFFFFF"/>
        </w:rPr>
        <w:t>Společnost Farnell spolupracuje s řadou vzdělávacích organizací na podpoře strategického zavádění výukových řešení STEM do učeben a má na skladě širokou řadu </w:t>
      </w:r>
      <w:hyperlink r:id="rId9" w:history="1">
        <w:r w:rsidRPr="00EA1973">
          <w:rPr>
            <w:rStyle w:val="Hyperlink"/>
            <w:rFonts w:ascii="Arial" w:hAnsi="Arial"/>
            <w:color w:val="007FAC"/>
            <w:sz w:val="22"/>
            <w:szCs w:val="22"/>
            <w:shd w:val="clear" w:color="auto" w:fill="FFFFFF"/>
          </w:rPr>
          <w:t>vzdělávacích zařízení</w:t>
        </w:r>
      </w:hyperlink>
      <w:r w:rsidRPr="00EA1973">
        <w:rPr>
          <w:rFonts w:ascii="Arial" w:hAnsi="Arial"/>
          <w:color w:val="333333"/>
          <w:sz w:val="22"/>
          <w:szCs w:val="22"/>
          <w:shd w:val="clear" w:color="auto" w:fill="FFFFFF"/>
        </w:rPr>
        <w:t>, která lze dodat v množství potřebném pro učebny nebo celé školy. Společnost Farnell dokáže také nabídnout pomoc s pořizováním a bundlováním zařízení pro velké programy na míru, jako je </w:t>
      </w:r>
      <w:hyperlink r:id="rId10" w:history="1">
        <w:r w:rsidRPr="00EA1973">
          <w:rPr>
            <w:rStyle w:val="Hyperlink"/>
            <w:rFonts w:ascii="Arial" w:hAnsi="Arial"/>
            <w:color w:val="007FAC"/>
            <w:sz w:val="22"/>
            <w:szCs w:val="22"/>
            <w:shd w:val="clear" w:color="auto" w:fill="FFFFFF"/>
          </w:rPr>
          <w:t>program Super:bit v Norsku</w:t>
        </w:r>
      </w:hyperlink>
      <w:r w:rsidRPr="00EA1973">
        <w:rPr>
          <w:rFonts w:ascii="Arial" w:hAnsi="Arial"/>
          <w:color w:val="333333"/>
          <w:sz w:val="22"/>
          <w:szCs w:val="22"/>
          <w:shd w:val="clear" w:color="auto" w:fill="FFFFFF"/>
        </w:rPr>
        <w:t>.</w:t>
      </w:r>
    </w:p>
    <w:p w:rsidR="00EA1973" w:rsidRPr="00EA1973" w:rsidRDefault="00EA1973" w:rsidP="00EA1973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EA1973">
        <w:rPr>
          <w:rFonts w:ascii="Arial" w:hAnsi="Arial"/>
          <w:sz w:val="22"/>
          <w:szCs w:val="22"/>
        </w:rPr>
        <w:t xml:space="preserve"> </w:t>
      </w:r>
    </w:p>
    <w:p w:rsidR="00EA1973" w:rsidRPr="00EA1973" w:rsidRDefault="00EA1973" w:rsidP="00EA1973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EA1973">
        <w:rPr>
          <w:rFonts w:ascii="Arial" w:hAnsi="Arial"/>
          <w:sz w:val="22"/>
          <w:szCs w:val="22"/>
        </w:rPr>
        <w:t xml:space="preserve">Společnost Farnell rovněž poskytuje řadu materiálů, které pomáhají vzdělávacím pracovníkům a rodičům s výukou STEM u dětí.  </w:t>
      </w:r>
      <w:hyperlink r:id="rId11" w:history="1">
        <w:r w:rsidRPr="00EA1973">
          <w:rPr>
            <w:rStyle w:val="Hyperlink"/>
            <w:rFonts w:ascii="Arial" w:hAnsi="Arial"/>
            <w:sz w:val="22"/>
            <w:szCs w:val="22"/>
          </w:rPr>
          <w:t>Akademie STEM</w:t>
        </w:r>
      </w:hyperlink>
      <w:r w:rsidRPr="00EA1973">
        <w:rPr>
          <w:rFonts w:ascii="Arial" w:hAnsi="Arial"/>
          <w:sz w:val="22"/>
          <w:szCs w:val="22"/>
        </w:rPr>
        <w:t xml:space="preserve"> komunity element14 poskytuje spoustu obsahu a podpory těm, kteří chtějí začít s používáním zařízení micro:bit. </w:t>
      </w:r>
      <w:r w:rsidRPr="00EA1973">
        <w:rPr>
          <w:rFonts w:ascii="Arial" w:hAnsi="Arial"/>
          <w:sz w:val="22"/>
          <w:szCs w:val="22"/>
          <w:shd w:val="clear" w:color="auto" w:fill="FFFFFF"/>
        </w:rPr>
        <w:t xml:space="preserve">Jedná se o online prostor vyhrazený pro ty, kdo chtějí zkoumat vzdělávací koncepty a výukové návrhářské projekty v elektronické a digitální oblasti. Série instruktážních videí </w:t>
      </w:r>
      <w:r w:rsidRPr="00EA1973">
        <w:rPr>
          <w:rFonts w:ascii="Arial" w:hAnsi="Arial"/>
          <w:sz w:val="22"/>
          <w:szCs w:val="22"/>
        </w:rPr>
        <w:t>„</w:t>
      </w:r>
      <w:hyperlink r:id="rId12" w:history="1">
        <w:r w:rsidRPr="00EA1973">
          <w:rPr>
            <w:rStyle w:val="Hyperlink"/>
            <w:rFonts w:ascii="Arial" w:hAnsi="Arial"/>
            <w:sz w:val="22"/>
            <w:szCs w:val="22"/>
          </w:rPr>
          <w:t>The Learning Circuit</w:t>
        </w:r>
      </w:hyperlink>
      <w:r w:rsidRPr="00EA1973">
        <w:rPr>
          <w:rStyle w:val="Hyperlink"/>
          <w:rFonts w:ascii="Arial" w:hAnsi="Arial"/>
          <w:sz w:val="22"/>
          <w:szCs w:val="22"/>
        </w:rPr>
        <w:t>“</w:t>
      </w:r>
      <w:r w:rsidRPr="00EA1973">
        <w:rPr>
          <w:rFonts w:ascii="Arial" w:hAnsi="Arial"/>
          <w:sz w:val="22"/>
          <w:szCs w:val="22"/>
        </w:rPr>
        <w:t xml:space="preserve"> komunity element14 ukazuje studentům různé způsoby učení a zkoumání se zařízeními micro:bit. Diváci se z těchto krátkých videí dozví, jak zakomponovat micro:bit do svých návrhů a jak postupovat při realizaci svých projektů.</w:t>
      </w:r>
      <w:r w:rsidRPr="00EA1973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 </w:t>
      </w:r>
    </w:p>
    <w:p w:rsidR="00EA1973" w:rsidRPr="00EA1973" w:rsidRDefault="00EA1973" w:rsidP="00EA1973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  <w:lang w:val="en-GB"/>
        </w:rPr>
      </w:pPr>
    </w:p>
    <w:p w:rsidR="00EA1973" w:rsidRPr="00EA1973" w:rsidRDefault="00EA1973" w:rsidP="00EA1973">
      <w:pPr>
        <w:rPr>
          <w:rFonts w:ascii="Arial" w:eastAsia="Times New Roman" w:hAnsi="Arial" w:cs="Arial"/>
          <w:sz w:val="22"/>
          <w:szCs w:val="22"/>
        </w:rPr>
      </w:pPr>
      <w:r w:rsidRPr="00EA1973">
        <w:rPr>
          <w:rFonts w:ascii="Arial" w:hAnsi="Arial"/>
          <w:sz w:val="22"/>
          <w:szCs w:val="22"/>
        </w:rPr>
        <w:t xml:space="preserve">Zařízení micro:bit a širokou škálu příslušenství si nyní můžete objednat u společností </w:t>
      </w:r>
      <w:hyperlink r:id="rId13" w:history="1">
        <w:r w:rsidRPr="00EA1973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EA1973">
        <w:rPr>
          <w:rFonts w:ascii="Arial" w:hAnsi="Arial"/>
          <w:sz w:val="22"/>
          <w:szCs w:val="22"/>
        </w:rPr>
        <w:t xml:space="preserve"> v zemích EMEA </w:t>
      </w:r>
      <w:r w:rsidRPr="00EA1973">
        <w:rPr>
          <w:rFonts w:ascii="Arial" w:hAnsi="Arial"/>
          <w:sz w:val="22"/>
          <w:szCs w:val="22"/>
        </w:rPr>
        <w:t>a </w:t>
      </w:r>
      <w:hyperlink r:id="rId14" w:history="1">
        <w:r w:rsidRPr="00EA1973">
          <w:rPr>
            <w:rStyle w:val="Hyperlink"/>
            <w:rFonts w:ascii="Arial" w:hAnsi="Arial"/>
            <w:sz w:val="22"/>
            <w:szCs w:val="22"/>
          </w:rPr>
          <w:t>Newarku</w:t>
        </w:r>
      </w:hyperlink>
      <w:r w:rsidRPr="00EA1973">
        <w:rPr>
          <w:rFonts w:ascii="Arial" w:hAnsi="Arial"/>
          <w:sz w:val="22"/>
          <w:szCs w:val="22"/>
        </w:rPr>
        <w:t xml:space="preserve"> v Severní Americe. Pro více informací zadejte do internetového vyhledávače „Farnell micro: bit“.</w:t>
      </w:r>
    </w:p>
    <w:p w:rsidR="00EA1973" w:rsidRPr="00EA1973" w:rsidRDefault="00EA1973" w:rsidP="00EA1973">
      <w:pPr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:rsidR="00EA1973" w:rsidRPr="00EA1973" w:rsidRDefault="00EA1973" w:rsidP="00EA1973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A1973">
        <w:rPr>
          <w:rFonts w:ascii="Arial" w:hAnsi="Arial"/>
          <w:b/>
          <w:sz w:val="22"/>
          <w:szCs w:val="22"/>
        </w:rPr>
        <w:t>**Konec**</w:t>
      </w:r>
    </w:p>
    <w:p w:rsidR="00EA1973" w:rsidRPr="00EA1973" w:rsidRDefault="00EA1973" w:rsidP="00EA1973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</w:p>
    <w:p w:rsidR="00EA1973" w:rsidRPr="00EA1973" w:rsidRDefault="00EA1973" w:rsidP="00EA1973">
      <w:pPr>
        <w:spacing w:line="276" w:lineRule="auto"/>
        <w:rPr>
          <w:rFonts w:ascii="Arial" w:hAnsi="Arial" w:cs="Arial"/>
          <w:sz w:val="22"/>
          <w:szCs w:val="22"/>
        </w:rPr>
      </w:pPr>
    </w:p>
    <w:p w:rsidR="00EA1973" w:rsidRPr="00EA1973" w:rsidRDefault="00EA1973" w:rsidP="00EA197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EA1973">
        <w:rPr>
          <w:rFonts w:ascii="Arial" w:hAnsi="Arial" w:cs="Arial"/>
          <w:b/>
          <w:sz w:val="20"/>
          <w:szCs w:val="20"/>
          <w:u w:val="single"/>
        </w:rPr>
        <w:t>Poznámky pro editory</w:t>
      </w:r>
    </w:p>
    <w:p w:rsidR="00EA1973" w:rsidRPr="00EA1973" w:rsidRDefault="00EA1973" w:rsidP="00EA1973">
      <w:pPr>
        <w:spacing w:line="276" w:lineRule="auto"/>
        <w:rPr>
          <w:rFonts w:ascii="Arial" w:hAnsi="Arial" w:cs="Arial"/>
          <w:sz w:val="20"/>
          <w:szCs w:val="20"/>
        </w:rPr>
      </w:pPr>
    </w:p>
    <w:p w:rsidR="00EA1973" w:rsidRPr="00EA1973" w:rsidRDefault="00EA1973" w:rsidP="00EA1973">
      <w:pPr>
        <w:spacing w:line="276" w:lineRule="auto"/>
        <w:rPr>
          <w:rFonts w:ascii="Arial" w:hAnsi="Arial" w:cs="Arial"/>
          <w:sz w:val="20"/>
          <w:szCs w:val="20"/>
        </w:rPr>
      </w:pPr>
      <w:r w:rsidRPr="00EA1973">
        <w:rPr>
          <w:rFonts w:ascii="Arial" w:hAnsi="Arial" w:cs="Arial"/>
          <w:sz w:val="20"/>
          <w:szCs w:val="20"/>
        </w:rPr>
        <w:lastRenderedPageBreak/>
        <w:t xml:space="preserve">Další informace a podpůrné snímky týkající se této tiskové zprávy najdete v naší redakci: </w:t>
      </w:r>
      <w:hyperlink r:id="rId15" w:history="1">
        <w:r w:rsidRPr="00EA1973">
          <w:rPr>
            <w:rStyle w:val="Hyperlink"/>
            <w:rFonts w:ascii="Arial" w:hAnsi="Arial" w:cs="Arial"/>
            <w:sz w:val="20"/>
            <w:szCs w:val="20"/>
          </w:rPr>
          <w:t>www.element14.com/news</w:t>
        </w:r>
      </w:hyperlink>
    </w:p>
    <w:p w:rsidR="00EA1973" w:rsidRPr="00EA1973" w:rsidRDefault="00EA1973" w:rsidP="00EA1973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A1973" w:rsidRPr="00EA1973" w:rsidRDefault="00EA1973" w:rsidP="00EA1973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:rsidR="00EA1973" w:rsidRPr="00EA1973" w:rsidRDefault="00EA1973" w:rsidP="00EA1973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EA1973">
        <w:rPr>
          <w:rFonts w:ascii="Arial" w:hAnsi="Arial" w:cs="Arial"/>
          <w:b/>
          <w:bCs/>
          <w:sz w:val="20"/>
          <w:szCs w:val="20"/>
        </w:rPr>
        <w:t>O nás</w:t>
      </w:r>
    </w:p>
    <w:p w:rsidR="00EA1973" w:rsidRPr="00EA1973" w:rsidRDefault="00EA1973" w:rsidP="00EA1973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:rsidR="00EA1973" w:rsidRPr="00EA1973" w:rsidRDefault="00EA1973" w:rsidP="00EA1973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hyperlink r:id="rId16" w:history="1">
        <w:r w:rsidRPr="00EA1973">
          <w:rPr>
            <w:rStyle w:val="Hyperlink"/>
            <w:rFonts w:ascii="Arial" w:hAnsi="Arial" w:cs="Arial"/>
            <w:sz w:val="20"/>
            <w:szCs w:val="20"/>
          </w:rPr>
          <w:t xml:space="preserve">Farnell </w:t>
        </w:r>
      </w:hyperlink>
      <w:r w:rsidRPr="00EA1973">
        <w:rPr>
          <w:rFonts w:ascii="Arial" w:hAnsi="Arial" w:cs="Arial"/>
          <w:sz w:val="20"/>
          <w:szCs w:val="20"/>
        </w:rPr>
        <w:t xml:space="preserve">která je již více než 80 let globálním technologickým lídrem na poli prémiové distribuce technologických produktů a řešení pro navrhování, produkci, údržbu a opravu elektronických systémů. Skupina Farnell využívá těchto zkušeností k podpoře své zákaznické základny od kutilů po inženýry a od zákazníků po servisní techniky. Jako distributor pro vývoj spolupracujeme s předními značkami i start-upy na vývoji nových produktů pro trh a podporujeme odvětví v rozvoji stávajících inženýrů i inženýrů další generace. </w:t>
      </w:r>
    </w:p>
    <w:p w:rsidR="00EA1973" w:rsidRPr="00EA1973" w:rsidRDefault="00EA1973" w:rsidP="00EA1973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EA1973" w:rsidRPr="00EA1973" w:rsidRDefault="00EA1973" w:rsidP="00EA1973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EA1973">
        <w:rPr>
          <w:rFonts w:ascii="Arial" w:hAnsi="Arial" w:cs="Arial"/>
          <w:sz w:val="20"/>
          <w:szCs w:val="20"/>
        </w:rPr>
        <w:t xml:space="preserve">Společnost </w:t>
      </w:r>
      <w:r w:rsidRPr="00EA1973">
        <w:rPr>
          <w:rFonts w:ascii="Arial" w:hAnsi="Arial" w:cs="Arial"/>
          <w:sz w:val="20"/>
          <w:szCs w:val="20"/>
          <w:shd w:val="clear" w:color="auto" w:fill="FFFFFF"/>
        </w:rPr>
        <w:t xml:space="preserve">Farnell </w:t>
      </w:r>
      <w:r w:rsidRPr="00EA1973">
        <w:rPr>
          <w:rFonts w:ascii="Arial" w:hAnsi="Arial" w:cs="Arial"/>
          <w:sz w:val="20"/>
          <w:szCs w:val="20"/>
        </w:rPr>
        <w:t>v Evropě obchoduje jako </w:t>
      </w:r>
      <w:hyperlink r:id="rId17" w:history="1">
        <w:r w:rsidRPr="00EA1973">
          <w:rPr>
            <w:rStyle w:val="Hyperlink"/>
            <w:rFonts w:ascii="Arial" w:hAnsi="Arial" w:cs="Arial"/>
            <w:sz w:val="20"/>
            <w:szCs w:val="20"/>
          </w:rPr>
          <w:t>Farnell</w:t>
        </w:r>
      </w:hyperlink>
      <w:r w:rsidRPr="00EA1973">
        <w:rPr>
          <w:rFonts w:ascii="Arial" w:hAnsi="Arial" w:cs="Arial"/>
          <w:sz w:val="20"/>
          <w:szCs w:val="20"/>
        </w:rPr>
        <w:t xml:space="preserve">, v Severní Americe jako </w:t>
      </w:r>
      <w:hyperlink r:id="rId18" w:history="1">
        <w:r w:rsidRPr="00EA1973">
          <w:rPr>
            <w:rStyle w:val="Hyperlink"/>
            <w:rFonts w:ascii="Arial" w:hAnsi="Arial" w:cs="Arial"/>
            <w:sz w:val="20"/>
            <w:szCs w:val="20"/>
          </w:rPr>
          <w:t>Newark</w:t>
        </w:r>
      </w:hyperlink>
      <w:r w:rsidRPr="00EA1973">
        <w:rPr>
          <w:rFonts w:ascii="Arial" w:hAnsi="Arial" w:cs="Arial"/>
          <w:sz w:val="20"/>
          <w:szCs w:val="20"/>
        </w:rPr>
        <w:t xml:space="preserve"> a napříč Asií a Oceánií jako </w:t>
      </w:r>
      <w:hyperlink r:id="rId19" w:history="1">
        <w:r w:rsidRPr="00EA1973">
          <w:rPr>
            <w:rStyle w:val="Hyperlink"/>
            <w:rFonts w:ascii="Arial" w:hAnsi="Arial" w:cs="Arial"/>
            <w:sz w:val="20"/>
            <w:szCs w:val="20"/>
          </w:rPr>
          <w:t>element14</w:t>
        </w:r>
      </w:hyperlink>
      <w:r w:rsidRPr="00EA197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EA1973">
        <w:rPr>
          <w:rFonts w:ascii="Arial" w:hAnsi="Arial" w:cs="Arial"/>
          <w:sz w:val="20"/>
          <w:szCs w:val="20"/>
        </w:rPr>
        <w:t xml:space="preserve"> Skupina Farnell ve Velké Británii prodává přímo koncovým zákazníkům prostřednictvím obchodníků a své firmy </w:t>
      </w:r>
      <w:hyperlink r:id="rId20" w:history="1">
        <w:r w:rsidRPr="00EA1973">
          <w:rPr>
            <w:rStyle w:val="Hyperlink"/>
            <w:rFonts w:ascii="Arial" w:hAnsi="Arial" w:cs="Arial"/>
            <w:sz w:val="20"/>
            <w:szCs w:val="20"/>
          </w:rPr>
          <w:t>CPC</w:t>
        </w:r>
      </w:hyperlink>
      <w:r w:rsidRPr="00EA1973">
        <w:rPr>
          <w:rFonts w:ascii="Arial" w:hAnsi="Arial" w:cs="Arial"/>
          <w:sz w:val="20"/>
          <w:szCs w:val="20"/>
        </w:rPr>
        <w:t>.</w:t>
      </w:r>
    </w:p>
    <w:p w:rsidR="00EA1973" w:rsidRPr="00EA1973" w:rsidRDefault="00EA1973" w:rsidP="00EA1973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EA1973" w:rsidRPr="00EA1973" w:rsidRDefault="00EA1973" w:rsidP="00EA19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EA1973">
        <w:rPr>
          <w:rFonts w:ascii="Arial" w:hAnsi="Arial" w:cs="Arial"/>
          <w:sz w:val="20"/>
          <w:szCs w:val="20"/>
        </w:rPr>
        <w:t xml:space="preserve">Farnell je obchodní jednotkou společnosti Avnet, Inc. (Nasdaq: </w:t>
      </w:r>
      <w:hyperlink r:id="rId21" w:history="1">
        <w:r w:rsidRPr="00EA1973">
          <w:rPr>
            <w:rStyle w:val="Hyperlink"/>
            <w:rFonts w:ascii="Arial" w:hAnsi="Arial" w:cs="Arial"/>
            <w:sz w:val="20"/>
            <w:szCs w:val="20"/>
          </w:rPr>
          <w:t>AVT</w:t>
        </w:r>
      </w:hyperlink>
      <w:r w:rsidRPr="00EA1973">
        <w:rPr>
          <w:rFonts w:ascii="Arial" w:hAnsi="Arial" w:cs="Arial"/>
          <w:sz w:val="20"/>
          <w:szCs w:val="20"/>
        </w:rPr>
        <w:t xml:space="preserve">). Společnost Avnet je globální poskytovatel technologických řešení se širokým ekosystémem, prostřednictvím něhož zákazníkům ve všech fázích životního cyklu produktů nabízí odborný servis pro návrh, produkty, marketing a dodavatelský řetězec. </w:t>
      </w:r>
    </w:p>
    <w:p w:rsidR="00EA1973" w:rsidRPr="00EA1973" w:rsidRDefault="00EA1973" w:rsidP="00EA1973">
      <w:pPr>
        <w:spacing w:line="276" w:lineRule="auto"/>
        <w:ind w:right="-1"/>
        <w:rPr>
          <w:rFonts w:ascii="Arial" w:hAnsi="Arial" w:cs="Arial"/>
          <w:sz w:val="20"/>
          <w:szCs w:val="20"/>
          <w:shd w:val="clear" w:color="auto" w:fill="FFFFFF"/>
        </w:rPr>
      </w:pPr>
    </w:p>
    <w:p w:rsidR="00EA1973" w:rsidRPr="00EA1973" w:rsidRDefault="00EA1973" w:rsidP="00EA1973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EA1973">
        <w:rPr>
          <w:rFonts w:ascii="Arial" w:hAnsi="Arial" w:cs="Arial"/>
          <w:sz w:val="20"/>
          <w:szCs w:val="20"/>
        </w:rPr>
        <w:t xml:space="preserve">Více informací se dozvíte na našich webových stránkách </w:t>
      </w:r>
      <w:hyperlink r:id="rId22" w:history="1">
        <w:r w:rsidRPr="00EA1973">
          <w:rPr>
            <w:rStyle w:val="Hyperlink"/>
            <w:rFonts w:ascii="Arial" w:hAnsi="Arial" w:cs="Arial"/>
            <w:sz w:val="20"/>
            <w:szCs w:val="20"/>
          </w:rPr>
          <w:t>http://www.farnell.com/corporate</w:t>
        </w:r>
      </w:hyperlink>
      <w:r w:rsidRPr="00EA1973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EA1973">
        <w:rPr>
          <w:rFonts w:ascii="Arial" w:hAnsi="Arial" w:cs="Arial"/>
          <w:sz w:val="20"/>
          <w:szCs w:val="20"/>
        </w:rPr>
        <w:t xml:space="preserve">a </w:t>
      </w:r>
      <w:hyperlink r:id="rId23" w:history="1">
        <w:r w:rsidRPr="00EA1973">
          <w:rPr>
            <w:rStyle w:val="Hyperlink"/>
            <w:rFonts w:ascii="Arial" w:hAnsi="Arial" w:cs="Arial"/>
            <w:sz w:val="20"/>
            <w:szCs w:val="20"/>
          </w:rPr>
          <w:t>https://www.avnet.com</w:t>
        </w:r>
      </w:hyperlink>
      <w:r w:rsidRPr="00EA1973">
        <w:rPr>
          <w:rFonts w:ascii="Arial" w:hAnsi="Arial" w:cs="Arial"/>
          <w:sz w:val="20"/>
          <w:szCs w:val="20"/>
        </w:rPr>
        <w:t xml:space="preserve">. </w:t>
      </w:r>
    </w:p>
    <w:p w:rsidR="00EA1973" w:rsidRPr="00EA1973" w:rsidRDefault="00EA1973" w:rsidP="00EA1973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EA1973" w:rsidRPr="00EA1973" w:rsidRDefault="00EA1973" w:rsidP="00EA1973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EA1973" w:rsidRPr="00EA1973" w:rsidRDefault="00EA1973" w:rsidP="00EA1973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EA1973">
        <w:rPr>
          <w:rFonts w:ascii="Arial" w:hAnsi="Arial" w:cs="Arial"/>
          <w:b/>
          <w:bCs/>
          <w:sz w:val="20"/>
          <w:szCs w:val="20"/>
        </w:rPr>
        <w:t>Napier Partnership:</w:t>
      </w:r>
      <w:r w:rsidRPr="00EA197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A1973" w:rsidRPr="00EA1973" w:rsidRDefault="00EA1973" w:rsidP="00EA1973">
      <w:pPr>
        <w:ind w:right="-1"/>
        <w:rPr>
          <w:rFonts w:ascii="Arial" w:hAnsi="Arial" w:cs="Arial"/>
          <w:b/>
          <w:bCs/>
          <w:sz w:val="20"/>
          <w:szCs w:val="20"/>
          <w:lang w:val="en-US"/>
        </w:rPr>
      </w:pPr>
      <w:r w:rsidRPr="00EA1973">
        <w:rPr>
          <w:rFonts w:ascii="Arial" w:hAnsi="Arial" w:cs="Arial"/>
          <w:b/>
          <w:bCs/>
          <w:sz w:val="20"/>
          <w:szCs w:val="20"/>
          <w:lang w:val="en-US"/>
        </w:rPr>
        <w:t>Rhianna Bull</w:t>
      </w:r>
    </w:p>
    <w:p w:rsidR="00EA1973" w:rsidRPr="00EA1973" w:rsidRDefault="00EA1973" w:rsidP="00EA1973">
      <w:pPr>
        <w:ind w:right="-1"/>
        <w:rPr>
          <w:rFonts w:ascii="Arial" w:hAnsi="Arial" w:cs="Arial"/>
          <w:bCs/>
          <w:sz w:val="20"/>
          <w:szCs w:val="20"/>
        </w:rPr>
      </w:pPr>
      <w:r w:rsidRPr="00EA1973">
        <w:rPr>
          <w:rFonts w:ascii="Arial" w:hAnsi="Arial" w:cs="Arial"/>
          <w:bCs/>
          <w:sz w:val="20"/>
          <w:szCs w:val="20"/>
        </w:rPr>
        <w:t>Tel: +44 1243 520924</w:t>
      </w:r>
    </w:p>
    <w:p w:rsidR="00EA1973" w:rsidRPr="00EA1973" w:rsidRDefault="00EA1973" w:rsidP="00EA1973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EA1973">
        <w:rPr>
          <w:rFonts w:ascii="Arial" w:hAnsi="Arial" w:cs="Arial"/>
          <w:bCs/>
          <w:sz w:val="20"/>
          <w:szCs w:val="20"/>
        </w:rPr>
        <w:t xml:space="preserve">Email: </w:t>
      </w:r>
      <w:hyperlink r:id="rId24" w:history="1">
        <w:r w:rsidRPr="00EA1973">
          <w:rPr>
            <w:rStyle w:val="Hyperlink"/>
            <w:rFonts w:ascii="Arial" w:hAnsi="Arial" w:cs="Arial"/>
            <w:sz w:val="20"/>
            <w:szCs w:val="20"/>
          </w:rPr>
          <w:t>rhianna@napierb2b.com</w:t>
        </w:r>
      </w:hyperlink>
    </w:p>
    <w:p w:rsidR="00EA1973" w:rsidRPr="00EA1973" w:rsidRDefault="00EA1973" w:rsidP="00EA1973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EA1973">
        <w:rPr>
          <w:rStyle w:val="Hyperlink"/>
          <w:rFonts w:ascii="Arial" w:hAnsi="Arial" w:cs="Arial"/>
          <w:sz w:val="20"/>
          <w:szCs w:val="20"/>
        </w:rPr>
        <w:t>www.napierb2b.com</w:t>
      </w:r>
    </w:p>
    <w:p w:rsidR="00EA1973" w:rsidRPr="00EA1973" w:rsidRDefault="00EA1973" w:rsidP="00EA1973">
      <w:pPr>
        <w:ind w:right="-1"/>
        <w:rPr>
          <w:rFonts w:ascii="Arial" w:hAnsi="Arial" w:cs="Arial"/>
          <w:b/>
          <w:bCs/>
          <w:sz w:val="20"/>
          <w:szCs w:val="20"/>
        </w:rPr>
      </w:pPr>
    </w:p>
    <w:p w:rsidR="00EA1973" w:rsidRPr="00EA1973" w:rsidRDefault="00EA1973" w:rsidP="00EA1973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EA1973">
        <w:rPr>
          <w:rFonts w:ascii="Arial" w:hAnsi="Arial" w:cs="Arial"/>
          <w:b/>
          <w:bCs/>
          <w:sz w:val="20"/>
          <w:szCs w:val="20"/>
        </w:rPr>
        <w:t>Farnell:</w:t>
      </w:r>
    </w:p>
    <w:p w:rsidR="00EA1973" w:rsidRPr="00EA1973" w:rsidRDefault="00EA1973" w:rsidP="00EA1973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EA1973">
        <w:rPr>
          <w:rFonts w:ascii="Arial" w:hAnsi="Arial" w:cs="Arial"/>
          <w:b/>
          <w:bCs/>
          <w:sz w:val="20"/>
          <w:szCs w:val="20"/>
        </w:rPr>
        <w:t>Holly Smart</w:t>
      </w:r>
    </w:p>
    <w:p w:rsidR="00EA1973" w:rsidRPr="00EA1973" w:rsidRDefault="00EA1973" w:rsidP="00EA1973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EA1973">
        <w:rPr>
          <w:rFonts w:ascii="Arial" w:hAnsi="Arial" w:cs="Arial"/>
          <w:b/>
          <w:bCs/>
          <w:sz w:val="20"/>
          <w:szCs w:val="20"/>
        </w:rPr>
        <w:t>Head of PR and External Communications</w:t>
      </w:r>
    </w:p>
    <w:p w:rsidR="00EA1973" w:rsidRPr="00EA1973" w:rsidRDefault="00EA1973" w:rsidP="00EA1973">
      <w:pPr>
        <w:ind w:right="-1"/>
        <w:rPr>
          <w:rFonts w:ascii="Arial" w:hAnsi="Arial" w:cs="Arial"/>
          <w:bCs/>
          <w:sz w:val="20"/>
          <w:szCs w:val="20"/>
        </w:rPr>
      </w:pPr>
      <w:r w:rsidRPr="00EA1973">
        <w:rPr>
          <w:rFonts w:ascii="Arial" w:hAnsi="Arial" w:cs="Arial"/>
          <w:bCs/>
          <w:sz w:val="20"/>
          <w:szCs w:val="20"/>
        </w:rPr>
        <w:t>Tel: +44 113 2485188</w:t>
      </w:r>
    </w:p>
    <w:p w:rsidR="00EA1973" w:rsidRPr="00EA1973" w:rsidRDefault="00EA1973" w:rsidP="00EA1973">
      <w:pPr>
        <w:ind w:right="-1"/>
        <w:rPr>
          <w:rFonts w:ascii="Arial" w:hAnsi="Arial" w:cs="Arial"/>
          <w:sz w:val="20"/>
          <w:szCs w:val="20"/>
          <w:u w:val="single"/>
        </w:rPr>
      </w:pPr>
      <w:r w:rsidRPr="00EA1973">
        <w:rPr>
          <w:rFonts w:ascii="Arial" w:hAnsi="Arial" w:cs="Arial"/>
          <w:bCs/>
          <w:sz w:val="20"/>
          <w:szCs w:val="20"/>
        </w:rPr>
        <w:t>E-mail:</w:t>
      </w:r>
      <w:r w:rsidRPr="00EA1973">
        <w:rPr>
          <w:rFonts w:ascii="Arial" w:hAnsi="Arial" w:cs="Arial"/>
          <w:b/>
          <w:bCs/>
          <w:sz w:val="20"/>
          <w:szCs w:val="20"/>
        </w:rPr>
        <w:t> </w:t>
      </w:r>
      <w:hyperlink r:id="rId25" w:history="1">
        <w:r w:rsidRPr="00EA1973">
          <w:rPr>
            <w:rStyle w:val="Hyperlink"/>
            <w:rFonts w:ascii="Arial" w:hAnsi="Arial" w:cs="Arial"/>
            <w:sz w:val="20"/>
            <w:szCs w:val="20"/>
          </w:rPr>
          <w:t>hsmart@farnell.com</w:t>
        </w:r>
      </w:hyperlink>
      <w:r w:rsidRPr="00EA1973">
        <w:rPr>
          <w:rFonts w:ascii="Arial" w:hAnsi="Arial" w:cs="Arial"/>
          <w:bCs/>
          <w:sz w:val="20"/>
          <w:szCs w:val="20"/>
        </w:rPr>
        <w:t xml:space="preserve">  </w:t>
      </w:r>
    </w:p>
    <w:p w:rsidR="00EA1973" w:rsidRPr="00EA1973" w:rsidRDefault="00EA1973" w:rsidP="00EA1973">
      <w:pPr>
        <w:ind w:right="-1"/>
        <w:rPr>
          <w:rFonts w:ascii="Arial" w:hAnsi="Arial" w:cs="Arial"/>
          <w:sz w:val="20"/>
          <w:szCs w:val="20"/>
        </w:rPr>
      </w:pPr>
    </w:p>
    <w:p w:rsidR="00EA1973" w:rsidRPr="00EA1973" w:rsidRDefault="00EA1973" w:rsidP="00EA1973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EA1973">
        <w:rPr>
          <w:rFonts w:ascii="Arial" w:hAnsi="Arial" w:cs="Arial"/>
          <w:b/>
          <w:bCs/>
          <w:sz w:val="20"/>
          <w:szCs w:val="20"/>
        </w:rPr>
        <w:t>Lewis Spencer-Witcomb</w:t>
      </w:r>
    </w:p>
    <w:p w:rsidR="00EA1973" w:rsidRPr="00EA1973" w:rsidRDefault="00EA1973" w:rsidP="00EA1973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EA1973">
        <w:rPr>
          <w:rFonts w:ascii="Arial" w:hAnsi="Arial" w:cs="Arial"/>
          <w:b/>
          <w:bCs/>
          <w:sz w:val="20"/>
          <w:szCs w:val="20"/>
        </w:rPr>
        <w:t>PR Executive</w:t>
      </w:r>
    </w:p>
    <w:p w:rsidR="00EA1973" w:rsidRPr="00EA1973" w:rsidRDefault="00EA1973" w:rsidP="00EA1973">
      <w:pPr>
        <w:ind w:right="-1"/>
        <w:rPr>
          <w:rFonts w:ascii="Arial" w:hAnsi="Arial" w:cs="Arial"/>
          <w:bCs/>
          <w:sz w:val="20"/>
          <w:szCs w:val="20"/>
        </w:rPr>
      </w:pPr>
      <w:r w:rsidRPr="00EA1973">
        <w:rPr>
          <w:rFonts w:ascii="Arial" w:hAnsi="Arial" w:cs="Arial"/>
          <w:bCs/>
          <w:sz w:val="20"/>
          <w:szCs w:val="20"/>
        </w:rPr>
        <w:t>Tel: +44 113 348 4756</w:t>
      </w:r>
    </w:p>
    <w:p w:rsidR="00EA1973" w:rsidRPr="00415838" w:rsidRDefault="00EA1973" w:rsidP="00EA1973">
      <w:pPr>
        <w:ind w:right="-1"/>
        <w:rPr>
          <w:rFonts w:ascii="Arial" w:hAnsi="Arial" w:cs="Arial"/>
          <w:sz w:val="20"/>
          <w:szCs w:val="20"/>
          <w:u w:val="single"/>
        </w:rPr>
      </w:pPr>
      <w:r w:rsidRPr="00EA1973">
        <w:rPr>
          <w:rFonts w:ascii="Arial" w:hAnsi="Arial" w:cs="Arial"/>
          <w:bCs/>
          <w:sz w:val="20"/>
          <w:szCs w:val="20"/>
        </w:rPr>
        <w:t>E-mail: </w:t>
      </w:r>
      <w:hyperlink r:id="rId26" w:history="1">
        <w:r w:rsidRPr="00EA1973">
          <w:rPr>
            <w:rStyle w:val="Hyperlink"/>
            <w:rFonts w:ascii="Arial" w:hAnsi="Arial" w:cs="Arial"/>
            <w:bCs/>
            <w:sz w:val="20"/>
            <w:szCs w:val="20"/>
          </w:rPr>
          <w:t>lspencer-witcomb@farnell.com</w:t>
        </w:r>
      </w:hyperlink>
    </w:p>
    <w:p w:rsidR="00EA1973" w:rsidRDefault="00EA1973" w:rsidP="00EA1973">
      <w:pPr>
        <w:rPr>
          <w:sz w:val="20"/>
          <w:szCs w:val="20"/>
        </w:rPr>
      </w:pPr>
    </w:p>
    <w:p w:rsidR="00EA1973" w:rsidRDefault="00EA1973" w:rsidP="00EA1973">
      <w:pPr>
        <w:rPr>
          <w:sz w:val="20"/>
          <w:szCs w:val="20"/>
        </w:rPr>
      </w:pPr>
    </w:p>
    <w:p w:rsidR="00EA1973" w:rsidRDefault="00EA1973" w:rsidP="00EA1973">
      <w:pPr>
        <w:rPr>
          <w:sz w:val="20"/>
          <w:szCs w:val="20"/>
        </w:rPr>
      </w:pPr>
    </w:p>
    <w:p w:rsidR="00EA1973" w:rsidRDefault="00EA1973" w:rsidP="00EA1973">
      <w:pPr>
        <w:rPr>
          <w:sz w:val="20"/>
          <w:szCs w:val="20"/>
        </w:rPr>
      </w:pPr>
    </w:p>
    <w:p w:rsidR="00EA1973" w:rsidRDefault="00EA1973" w:rsidP="00EA1973">
      <w:pPr>
        <w:rPr>
          <w:sz w:val="20"/>
          <w:szCs w:val="20"/>
        </w:rPr>
      </w:pPr>
    </w:p>
    <w:p w:rsidR="00EA1973" w:rsidRDefault="00EA1973" w:rsidP="00EA1973">
      <w:pPr>
        <w:rPr>
          <w:sz w:val="20"/>
          <w:szCs w:val="20"/>
        </w:rPr>
      </w:pPr>
    </w:p>
    <w:p w:rsidR="00EA1973" w:rsidRPr="00415838" w:rsidRDefault="00EA1973" w:rsidP="00EA1973">
      <w:pPr>
        <w:rPr>
          <w:sz w:val="20"/>
          <w:szCs w:val="20"/>
        </w:rPr>
      </w:pPr>
    </w:p>
    <w:p w:rsidR="00C9696B" w:rsidRDefault="00C9696B"/>
    <w:sectPr w:rsidR="00C9696B" w:rsidSect="00EF717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1440" w:right="1127" w:bottom="1440" w:left="1276" w:header="709" w:footer="2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73" w:rsidRDefault="00EA1973" w:rsidP="00EA1973">
      <w:r>
        <w:separator/>
      </w:r>
    </w:p>
  </w:endnote>
  <w:endnote w:type="continuationSeparator" w:id="0">
    <w:p w:rsidR="00EA1973" w:rsidRDefault="00EA1973" w:rsidP="00EA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EA1973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FAR300en</w:t>
    </w:r>
    <w:bookmarkStart w:id="1" w:name="XILINX1FooterEvenPages"/>
  </w:p>
  <w:p w:rsidR="00844F2C" w:rsidRDefault="00EA1973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1"/>
  <w:p w:rsidR="00844F2C" w:rsidRDefault="00EA1973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7F" w:rsidRPr="00757936" w:rsidRDefault="00EA1973" w:rsidP="00EF717F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bookmarkStart w:id="2" w:name="XILINX1FooterPrimary"/>
    <w:r w:rsidRPr="00757936">
      <w:rPr>
        <w:rFonts w:ascii="Arial" w:hAnsi="Arial" w:cs="Arial"/>
        <w:sz w:val="20"/>
        <w:szCs w:val="20"/>
      </w:rPr>
      <w:t>FAR</w:t>
    </w:r>
    <w:r>
      <w:rPr>
        <w:rFonts w:ascii="Arial" w:hAnsi="Arial" w:cs="Arial"/>
        <w:sz w:val="20"/>
        <w:szCs w:val="20"/>
      </w:rPr>
      <w:t>5</w:t>
    </w:r>
    <w:r w:rsidRPr="00757936">
      <w:rPr>
        <w:rFonts w:ascii="Arial" w:hAnsi="Arial" w:cs="Arial"/>
        <w:sz w:val="20"/>
        <w:szCs w:val="20"/>
      </w:rPr>
      <w:t>06cz</w:t>
    </w:r>
  </w:p>
  <w:p w:rsidR="00844F2C" w:rsidRDefault="00EA1973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2"/>
  <w:p w:rsidR="00844F2C" w:rsidRDefault="00EA1973" w:rsidP="00981FA2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Pr="00757936" w:rsidRDefault="00EA1973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 w:rsidRPr="00757936">
      <w:rPr>
        <w:rFonts w:ascii="Arial" w:hAnsi="Arial" w:cs="Arial"/>
        <w:sz w:val="20"/>
        <w:szCs w:val="20"/>
      </w:rPr>
      <w:t>FAR306</w:t>
    </w:r>
    <w:bookmarkStart w:id="3" w:name="XILINX1FooterFirstPage"/>
    <w:r w:rsidRPr="00757936">
      <w:rPr>
        <w:rFonts w:ascii="Arial" w:hAnsi="Arial" w:cs="Arial"/>
        <w:sz w:val="20"/>
        <w:szCs w:val="20"/>
      </w:rPr>
      <w:t>cz</w:t>
    </w:r>
  </w:p>
  <w:p w:rsidR="00844F2C" w:rsidRDefault="00EA1973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3"/>
  <w:p w:rsidR="00844F2C" w:rsidRDefault="00EA1973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73" w:rsidRDefault="00EA1973" w:rsidP="00EA1973">
      <w:r>
        <w:separator/>
      </w:r>
    </w:p>
  </w:footnote>
  <w:footnote w:type="continuationSeparator" w:id="0">
    <w:p w:rsidR="00EA1973" w:rsidRDefault="00EA1973" w:rsidP="00EA1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EA1973" w:rsidP="00844F2C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F286426" wp14:editId="4B9713CB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DDF34AD" wp14:editId="76F4BA32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8" name="Picture 8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hidden="0" allowOverlap="1" wp14:anchorId="2597F8FE" wp14:editId="5237E03E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F2C" w:rsidRDefault="00EA1973" w:rsidP="00844F2C">
    <w:pPr>
      <w:tabs>
        <w:tab w:val="left" w:pos="4905"/>
      </w:tabs>
      <w:rPr>
        <w:noProof/>
        <w:lang w:eastAsia="en-GB"/>
      </w:rPr>
    </w:pPr>
  </w:p>
  <w:p w:rsidR="00844F2C" w:rsidRDefault="00EA1973" w:rsidP="00844F2C">
    <w:pPr>
      <w:tabs>
        <w:tab w:val="left" w:pos="4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7F" w:rsidRDefault="00EA1973" w:rsidP="00EF717F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4A29EAA" wp14:editId="2DADA811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2" name="Picture 2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20F" w:rsidRDefault="00EA1973" w:rsidP="00EF717F">
    <w:pPr>
      <w:pStyle w:val="Header"/>
    </w:pPr>
  </w:p>
  <w:p w:rsidR="00EA1973" w:rsidRPr="00EF717F" w:rsidRDefault="00EA1973" w:rsidP="00EF71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EA1973" w:rsidP="00844F2C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A155283" wp14:editId="1F0B7097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32149"/>
    <w:multiLevelType w:val="hybridMultilevel"/>
    <w:tmpl w:val="7F7E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73"/>
    <w:rsid w:val="00C9696B"/>
    <w:rsid w:val="00EA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B9B90-1B14-4FEC-8DDC-4754D109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197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9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19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A19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973"/>
    <w:rPr>
      <w:rFonts w:ascii="Cambria" w:eastAsia="Cambria" w:hAnsi="Cambria" w:cs="Cambria"/>
      <w:color w:val="000000"/>
      <w:sz w:val="24"/>
      <w:szCs w:val="24"/>
      <w:lang w:val="cs-CZ"/>
    </w:rPr>
  </w:style>
  <w:style w:type="paragraph" w:styleId="ListParagraph">
    <w:name w:val="List Paragraph"/>
    <w:basedOn w:val="Normal"/>
    <w:uiPriority w:val="34"/>
    <w:qFormat/>
    <w:rsid w:val="00EA19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Arial Unicode MS"/>
      <w:color w:val="auto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bit.org/" TargetMode="External"/><Relationship Id="rId13" Type="http://schemas.openxmlformats.org/officeDocument/2006/relationships/hyperlink" Target="https://cz.farnell.com/bbc-microbit?ost=micro%3Abit&amp;rd=micro%3Abit" TargetMode="External"/><Relationship Id="rId18" Type="http://schemas.openxmlformats.org/officeDocument/2006/relationships/hyperlink" Target="http://www.newark.com/" TargetMode="External"/><Relationship Id="rId26" Type="http://schemas.openxmlformats.org/officeDocument/2006/relationships/hyperlink" Target="mailto:lspencer-witcomb@farnel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.avnet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arnell.com" TargetMode="External"/><Relationship Id="rId12" Type="http://schemas.openxmlformats.org/officeDocument/2006/relationships/hyperlink" Target="https://www.element14.com/community/community/element14-presents/thelearningcircuit" TargetMode="External"/><Relationship Id="rId17" Type="http://schemas.openxmlformats.org/officeDocument/2006/relationships/hyperlink" Target="http://cz.farnell.com/" TargetMode="External"/><Relationship Id="rId25" Type="http://schemas.openxmlformats.org/officeDocument/2006/relationships/hyperlink" Target="mailto:hsmart@farnel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arnell.com/" TargetMode="External"/><Relationship Id="rId20" Type="http://schemas.openxmlformats.org/officeDocument/2006/relationships/hyperlink" Target="http://cpc.farnell.com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ement14.com/community/community/stem-academy" TargetMode="External"/><Relationship Id="rId24" Type="http://schemas.openxmlformats.org/officeDocument/2006/relationships/hyperlink" Target="mailto:rhianna@napierb2b.com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element14.com/news" TargetMode="External"/><Relationship Id="rId23" Type="http://schemas.openxmlformats.org/officeDocument/2006/relationships/hyperlink" Target="https://www.avnet.com/wps/portal/us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element14.com/news/farnell-partnered-programmes-bring-the-microbit-to-millions-of-students-across-the-globe/" TargetMode="External"/><Relationship Id="rId19" Type="http://schemas.openxmlformats.org/officeDocument/2006/relationships/hyperlink" Target="http://sg.element14.com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cz.farnell.com/education-services" TargetMode="External"/><Relationship Id="rId14" Type="http://schemas.openxmlformats.org/officeDocument/2006/relationships/hyperlink" Target="https://www.newark.com/bbc-microbit?searchref=searchlookahead" TargetMode="External"/><Relationship Id="rId22" Type="http://schemas.openxmlformats.org/officeDocument/2006/relationships/hyperlink" Target="http://www.farnell.com/corporate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2020-11-20T16:56:00Z</dcterms:created>
  <dcterms:modified xsi:type="dcterms:W3CDTF">2020-11-20T16:57:00Z</dcterms:modified>
</cp:coreProperties>
</file>