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BE" w:rsidRPr="00D60BBE" w:rsidRDefault="00D60BBE" w:rsidP="00D60BBE">
      <w:pPr>
        <w:suppressAutoHyphens w:val="0"/>
        <w:spacing w:after="0"/>
        <w:jc w:val="center"/>
        <w:rPr>
          <w:rFonts w:ascii="Arial" w:eastAsia="Times New Roman" w:hAnsi="Arial" w:cs="Arial"/>
          <w:b/>
          <w:bCs/>
          <w:kern w:val="0"/>
          <w:sz w:val="26"/>
          <w:szCs w:val="26"/>
          <w:lang w:val="pl-PL" w:eastAsia="en-GB" w:bidi="ar-SA"/>
        </w:rPr>
      </w:pPr>
      <w:bookmarkStart w:id="0" w:name="_GoBack"/>
      <w:r w:rsidRPr="00D60BBE">
        <w:rPr>
          <w:rFonts w:ascii="Arial" w:eastAsia="Times New Roman" w:hAnsi="Arial" w:cs="Arial"/>
          <w:b/>
          <w:bCs/>
          <w:kern w:val="0"/>
          <w:sz w:val="26"/>
          <w:szCs w:val="26"/>
          <w:lang w:val="pl-PL" w:eastAsia="en-GB" w:bidi="ar-SA"/>
        </w:rPr>
        <w:t>Farnell oferuje kompletne zestawy aparatury Rohde &amp; Schwarz z  zniżkami, dochodzącymi do 50%</w:t>
      </w:r>
    </w:p>
    <w:bookmarkEnd w:id="0"/>
    <w:p w:rsidR="00D60BBE" w:rsidRPr="00D60BBE" w:rsidRDefault="00D60BBE" w:rsidP="00D60BBE">
      <w:pPr>
        <w:spacing w:beforeLines="20" w:before="48" w:afterLines="20" w:after="48" w:line="240" w:lineRule="auto"/>
        <w:ind w:right="44"/>
        <w:jc w:val="center"/>
        <w:rPr>
          <w:rFonts w:ascii="Arial" w:eastAsia="Times New Roman" w:hAnsi="Arial" w:cs="Arial"/>
          <w:i/>
          <w:iCs/>
          <w:kern w:val="0"/>
          <w:sz w:val="22"/>
          <w:szCs w:val="22"/>
          <w:lang w:val="pl-PL" w:eastAsia="en-GB" w:bidi="ar-SA"/>
        </w:rPr>
      </w:pPr>
      <w:r w:rsidRPr="00D60BBE">
        <w:rPr>
          <w:rFonts w:ascii="Arial" w:eastAsia="Times New Roman" w:hAnsi="Arial" w:cs="Arial"/>
          <w:i/>
          <w:iCs/>
          <w:kern w:val="0"/>
          <w:sz w:val="22"/>
          <w:szCs w:val="22"/>
          <w:lang w:val="pl-PL" w:eastAsia="en-GB" w:bidi="ar-SA"/>
        </w:rPr>
        <w:t>W zestawach aparatury kontrolno-pomiarowej Rohde &amp; Schwarz znajdują się m.in. wysokiej jakości oscyloskopy, analizatory mocy i widma oraz DC zasilacze.</w:t>
      </w:r>
    </w:p>
    <w:p w:rsidR="00D60BBE" w:rsidRPr="00D60BBE" w:rsidRDefault="00D60BBE" w:rsidP="00D60BBE">
      <w:pPr>
        <w:spacing w:beforeLines="20" w:before="48" w:afterLines="20" w:after="48" w:line="240" w:lineRule="auto"/>
        <w:ind w:right="44"/>
        <w:rPr>
          <w:rFonts w:ascii="Arial" w:eastAsia="Times New Roman" w:hAnsi="Arial" w:cs="Arial"/>
          <w:kern w:val="0"/>
          <w:sz w:val="22"/>
          <w:szCs w:val="22"/>
          <w:lang w:val="pl-PL" w:eastAsia="en-GB" w:bidi="ar-SA"/>
        </w:rPr>
      </w:pPr>
    </w:p>
    <w:p w:rsidR="00D60BBE" w:rsidRPr="00D60BBE" w:rsidRDefault="00D60BBE" w:rsidP="00D60BBE">
      <w:pPr>
        <w:spacing w:beforeLines="20" w:before="48" w:afterLines="20" w:after="48" w:line="240" w:lineRule="auto"/>
        <w:ind w:right="44"/>
        <w:rPr>
          <w:rFonts w:ascii="Arial" w:hAnsi="Arial" w:cs="Arial"/>
          <w:sz w:val="22"/>
          <w:szCs w:val="22"/>
          <w:lang w:val="pl-PL"/>
        </w:rPr>
      </w:pPr>
      <w:r w:rsidRPr="00D60BBE">
        <w:rPr>
          <w:rFonts w:ascii="Arial" w:eastAsiaTheme="minorHAnsi" w:hAnsi="Arial" w:cs="Arial"/>
          <w:b/>
          <w:kern w:val="0"/>
          <w:sz w:val="22"/>
          <w:szCs w:val="22"/>
          <w:lang w:val="pl-PL" w:eastAsia="en-US" w:bidi="ar-SA"/>
        </w:rPr>
        <w:t xml:space="preserve">Leeds, Wielka Brytania – </w:t>
      </w:r>
      <w:r w:rsidRPr="00D60BBE">
        <w:rPr>
          <w:rFonts w:ascii="Arial" w:eastAsiaTheme="minorHAnsi" w:hAnsi="Arial" w:cs="Arial"/>
          <w:b/>
          <w:kern w:val="0"/>
          <w:sz w:val="22"/>
          <w:szCs w:val="22"/>
          <w:lang w:val="pl-PL" w:eastAsia="en-US" w:bidi="ar-SA"/>
        </w:rPr>
        <w:t>26</w:t>
      </w:r>
      <w:r w:rsidRPr="00D60BBE">
        <w:rPr>
          <w:rFonts w:ascii="Arial" w:eastAsiaTheme="minorHAnsi" w:hAnsi="Arial" w:cs="Arial"/>
          <w:b/>
          <w:kern w:val="0"/>
          <w:sz w:val="22"/>
          <w:szCs w:val="22"/>
          <w:lang w:val="pl-PL" w:eastAsia="en-US" w:bidi="ar-SA"/>
        </w:rPr>
        <w:t xml:space="preserve"> listopada 2020 r.: </w:t>
      </w:r>
      <w:hyperlink r:id="rId7" w:history="1">
        <w:r w:rsidRPr="00D60BBE">
          <w:rPr>
            <w:rStyle w:val="Hyperlink"/>
            <w:rFonts w:ascii="Arial" w:eastAsiaTheme="minorHAnsi" w:hAnsi="Arial" w:cs="Arial"/>
            <w:kern w:val="0"/>
            <w:sz w:val="22"/>
            <w:szCs w:val="22"/>
            <w:lang w:val="pl-PL" w:eastAsia="en-US" w:bidi="ar-SA"/>
          </w:rPr>
          <w:t>Farnell</w:t>
        </w:r>
      </w:hyperlink>
      <w:r w:rsidRPr="00D60BBE">
        <w:rPr>
          <w:rFonts w:ascii="Arial" w:hAnsi="Arial" w:cs="Arial"/>
          <w:sz w:val="22"/>
          <w:szCs w:val="22"/>
          <w:lang w:val="pl-PL"/>
        </w:rPr>
        <w:t>, należący do koncernu Avnet, globalny dystrybutor komponentów, produktów i rozwiązań elektronicznych, ogłosił nową, ograniczoną czasowo promocję, w ramach której klienci mogą nabyć wysokiej jakości, precyzyjną aparaturę kontrolno-pomiarową marki Rohde &amp; Schwarz, ze zniżkami dochodzącymi do 50%. Ta oferta promocyjna dotyczy tak samo niedawno wprowadzonych produktów, jak i już posiadanej w ofercie aparatury Rohde &amp; Schwarz. Przygotowane zestawy to idealny wybór dla inżynierów – projektantów, a także firm zajmujących się produkcją oraz placówek edukacyjnych i badawczych, którym zależy na ograniczeniu kosztów nabywania sprzętu, a które poszukują wysokiej jakości oscyloskopów, analizatorów mocy i widma oraz DC zasilaczy.</w:t>
      </w:r>
    </w:p>
    <w:p w:rsidR="00D60BBE" w:rsidRPr="00D60BBE" w:rsidRDefault="00D60BBE" w:rsidP="00D60BBE">
      <w:pPr>
        <w:spacing w:beforeLines="20" w:before="48" w:afterLines="20" w:after="48" w:line="240" w:lineRule="auto"/>
        <w:ind w:right="44"/>
        <w:rPr>
          <w:rFonts w:ascii="Arial" w:hAnsi="Arial" w:cs="Arial"/>
          <w:sz w:val="22"/>
          <w:szCs w:val="22"/>
          <w:lang w:val="pl-PL"/>
        </w:rPr>
      </w:pPr>
    </w:p>
    <w:p w:rsidR="00D60BBE" w:rsidRPr="00D60BBE" w:rsidRDefault="00D60BBE" w:rsidP="00D60BBE">
      <w:pPr>
        <w:spacing w:beforeLines="20" w:before="48" w:afterLines="20" w:after="48" w:line="240" w:lineRule="auto"/>
        <w:ind w:right="44"/>
        <w:rPr>
          <w:rFonts w:ascii="Arial" w:hAnsi="Arial" w:cs="Arial"/>
          <w:sz w:val="22"/>
          <w:szCs w:val="22"/>
          <w:lang w:val="pl-PL"/>
        </w:rPr>
      </w:pPr>
      <w:r w:rsidRPr="00D60BBE">
        <w:rPr>
          <w:rFonts w:ascii="Arial" w:hAnsi="Arial" w:cs="Arial"/>
          <w:sz w:val="22"/>
          <w:szCs w:val="22"/>
          <w:lang w:val="pl-PL"/>
        </w:rPr>
        <w:t>Zestawy promocyjne Rohde &amp; Schwarz obejmują dodatki i pakiety rozbudowujące, zazwyczaj dostępne jedynie za dopłatą. Nabywając tak przygotowany, promocyjny zestaw, klienci nie muszą już dokupywać dodatkowych komponentów ani modułów programowych, zabezpieczając się na przyszłość, na wypadek gdyby ich wymagania co do prowadzonych testów się zmieniły.</w:t>
      </w:r>
    </w:p>
    <w:p w:rsidR="00D60BBE" w:rsidRPr="00D60BBE" w:rsidRDefault="00D60BBE" w:rsidP="00D60BBE">
      <w:pPr>
        <w:spacing w:beforeLines="20" w:before="48" w:afterLines="20" w:after="48" w:line="240" w:lineRule="auto"/>
        <w:ind w:right="44"/>
        <w:rPr>
          <w:rFonts w:ascii="Arial" w:hAnsi="Arial" w:cs="Arial"/>
          <w:sz w:val="22"/>
          <w:szCs w:val="22"/>
          <w:lang w:val="pl-PL"/>
        </w:rPr>
      </w:pPr>
    </w:p>
    <w:p w:rsidR="00D60BBE" w:rsidRPr="00D60BBE" w:rsidRDefault="00D60BBE" w:rsidP="00D60BBE">
      <w:pPr>
        <w:spacing w:beforeLines="20" w:before="48" w:afterLines="20" w:after="48" w:line="240" w:lineRule="auto"/>
        <w:ind w:right="44"/>
        <w:rPr>
          <w:rFonts w:ascii="Arial" w:hAnsi="Arial" w:cs="Arial"/>
          <w:sz w:val="22"/>
          <w:szCs w:val="22"/>
          <w:lang w:val="pl-PL"/>
        </w:rPr>
      </w:pPr>
      <w:r w:rsidRPr="00D60BBE">
        <w:rPr>
          <w:rFonts w:ascii="Arial" w:hAnsi="Arial" w:cs="Arial"/>
          <w:sz w:val="22"/>
          <w:szCs w:val="22"/>
          <w:lang w:val="pl-PL"/>
        </w:rPr>
        <w:t>Rohde &amp; Schwarz przygotowała promocyjne zestawy aparatury kontrolno-pomiarowej dla klientów Farnell z całego świata, tak by spełniać potrzeby dzisiejszych inżynierów. Wśród zestawów, dostępnych do nabycia już teraz w Farnell, znajdują się m.in.:</w:t>
      </w:r>
    </w:p>
    <w:p w:rsidR="00D60BBE" w:rsidRPr="00D60BBE" w:rsidRDefault="00D60BBE" w:rsidP="00D60BBE">
      <w:pPr>
        <w:spacing w:beforeLines="20" w:before="48" w:afterLines="20" w:after="48" w:line="240" w:lineRule="auto"/>
        <w:ind w:right="44"/>
        <w:rPr>
          <w:rFonts w:ascii="Arial" w:hAnsi="Arial" w:cs="Arial"/>
          <w:sz w:val="22"/>
          <w:szCs w:val="22"/>
          <w:lang w:val="pl-PL"/>
        </w:rPr>
      </w:pPr>
    </w:p>
    <w:p w:rsidR="00D60BBE" w:rsidRPr="00D60BBE" w:rsidRDefault="00D60BBE" w:rsidP="00D60BBE">
      <w:pPr>
        <w:pStyle w:val="ListParagraph"/>
        <w:numPr>
          <w:ilvl w:val="0"/>
          <w:numId w:val="1"/>
        </w:numPr>
        <w:spacing w:beforeLines="20" w:before="48" w:afterLines="20" w:after="48" w:line="240" w:lineRule="auto"/>
        <w:ind w:right="44"/>
        <w:rPr>
          <w:rFonts w:ascii="Arial" w:hAnsi="Arial" w:cs="Arial"/>
          <w:sz w:val="22"/>
          <w:szCs w:val="22"/>
          <w:lang w:val="pl-PL"/>
        </w:rPr>
      </w:pPr>
      <w:hyperlink r:id="rId8" w:history="1">
        <w:r w:rsidRPr="00D60BBE">
          <w:rPr>
            <w:rStyle w:val="Hyperlink"/>
            <w:rFonts w:ascii="Arial" w:hAnsi="Arial" w:cs="Arial"/>
            <w:b/>
            <w:bCs/>
            <w:sz w:val="22"/>
            <w:szCs w:val="22"/>
            <w:lang w:val="pl-PL"/>
          </w:rPr>
          <w:t>Biurkowy an</w:t>
        </w:r>
        <w:r w:rsidRPr="00D60BBE">
          <w:rPr>
            <w:rStyle w:val="Hyperlink"/>
            <w:rFonts w:ascii="Arial" w:hAnsi="Arial" w:cs="Arial"/>
            <w:b/>
            <w:bCs/>
            <w:sz w:val="22"/>
            <w:szCs w:val="22"/>
            <w:lang w:val="pl-PL"/>
          </w:rPr>
          <w:t>a</w:t>
        </w:r>
        <w:r w:rsidRPr="00D60BBE">
          <w:rPr>
            <w:rStyle w:val="Hyperlink"/>
            <w:rFonts w:ascii="Arial" w:hAnsi="Arial" w:cs="Arial"/>
            <w:b/>
            <w:bCs/>
            <w:sz w:val="22"/>
            <w:szCs w:val="22"/>
            <w:lang w:val="pl-PL"/>
          </w:rPr>
          <w:t>lizator widma serii FPC</w:t>
        </w:r>
      </w:hyperlink>
      <w:r w:rsidRPr="00D60BBE">
        <w:rPr>
          <w:rFonts w:ascii="Arial" w:hAnsi="Arial" w:cs="Arial"/>
          <w:sz w:val="22"/>
          <w:szCs w:val="22"/>
          <w:lang w:val="pl-PL"/>
        </w:rPr>
        <w:t xml:space="preserve"> jest dostępny w promocyjnym pakiecie, tańszym o 42% względem ceny katalogowej. Sprzęt ten jest często wykorzystywany na potrzeby badawcze, w medycynie, podczas produkcji, w edukacji oraz w pracach serwisowych, w których konieczne jest zdejmowanie charakterystyk filtrów i innych obwodów, wykreślanie impedancji anten radiowych i obwodów RF oraz lokalizowanie usterek w długich kablach, przystosowanych do przenoszenia sygnałów radiowych. Analizator pracuje z częstotliwościami od 5 kHz do 1 GHz i zakres ten można rozszerzyć do 3 GHz. Wyświetlacz wysokiej rozdzielczości jest o 26% większy niż w porównywalnym, konkurencyjnym sprzęcie. Oprócz samego analizatora widma, klienci otrzymają także moduł R&amp;S®FPC1000, odpowiadający za powiększenie zakresu obsługiwanych częstotliwości, przedwzmacniacz B22, system analizy modulacji K7, moduł K43, umożliwiający pracę w trybie odbiornika oraz moduł K55, wprowadzający możliwość wykonywania zaawansowanych pomiarów.</w:t>
      </w:r>
    </w:p>
    <w:p w:rsidR="00D60BBE" w:rsidRPr="00D60BBE" w:rsidRDefault="00D60BBE" w:rsidP="00D60BBE">
      <w:pPr>
        <w:pStyle w:val="ListParagraph"/>
        <w:spacing w:beforeLines="20" w:before="48" w:afterLines="20" w:after="48" w:line="240" w:lineRule="auto"/>
        <w:ind w:right="44"/>
        <w:rPr>
          <w:rFonts w:ascii="Arial" w:hAnsi="Arial" w:cs="Arial"/>
          <w:sz w:val="22"/>
          <w:szCs w:val="22"/>
          <w:lang w:val="pl-PL"/>
        </w:rPr>
      </w:pPr>
    </w:p>
    <w:p w:rsidR="00D60BBE" w:rsidRPr="00D60BBE" w:rsidRDefault="00D60BBE" w:rsidP="00D60BBE">
      <w:pPr>
        <w:pStyle w:val="ListParagraph"/>
        <w:numPr>
          <w:ilvl w:val="0"/>
          <w:numId w:val="1"/>
        </w:numPr>
        <w:spacing w:beforeLines="20" w:before="48" w:afterLines="20" w:after="48" w:line="240" w:lineRule="auto"/>
        <w:ind w:right="44"/>
        <w:rPr>
          <w:rFonts w:ascii="Arial" w:eastAsia="Times New Roman" w:hAnsi="Arial" w:cs="Arial"/>
          <w:kern w:val="0"/>
          <w:sz w:val="22"/>
          <w:szCs w:val="22"/>
          <w:lang w:val="pl-PL" w:eastAsia="en-GB" w:bidi="ar-SA"/>
        </w:rPr>
      </w:pPr>
      <w:hyperlink r:id="rId9" w:history="1">
        <w:r w:rsidRPr="00D60BBE">
          <w:rPr>
            <w:rStyle w:val="Hyperlink"/>
            <w:rFonts w:ascii="Arial" w:hAnsi="Arial" w:cs="Arial"/>
            <w:b/>
            <w:bCs/>
            <w:sz w:val="22"/>
            <w:szCs w:val="22"/>
            <w:lang w:val="pl-PL"/>
          </w:rPr>
          <w:t>Biurkowy zasil</w:t>
        </w:r>
        <w:r w:rsidRPr="00D60BBE">
          <w:rPr>
            <w:rStyle w:val="Hyperlink"/>
            <w:rFonts w:ascii="Arial" w:hAnsi="Arial" w:cs="Arial"/>
            <w:b/>
            <w:bCs/>
            <w:sz w:val="22"/>
            <w:szCs w:val="22"/>
            <w:lang w:val="pl-PL"/>
          </w:rPr>
          <w:t>a</w:t>
        </w:r>
        <w:r w:rsidRPr="00D60BBE">
          <w:rPr>
            <w:rStyle w:val="Hyperlink"/>
            <w:rFonts w:ascii="Arial" w:hAnsi="Arial" w:cs="Arial"/>
            <w:b/>
            <w:bCs/>
            <w:sz w:val="22"/>
            <w:szCs w:val="22"/>
            <w:lang w:val="pl-PL"/>
          </w:rPr>
          <w:t>cz NGE-COM3A</w:t>
        </w:r>
      </w:hyperlink>
      <w:r w:rsidRPr="00D60BBE">
        <w:rPr>
          <w:rFonts w:ascii="Arial" w:hAnsi="Arial" w:cs="Arial"/>
          <w:sz w:val="22"/>
          <w:szCs w:val="22"/>
          <w:lang w:val="pl-PL"/>
        </w:rPr>
        <w:t xml:space="preserve"> to niezawodna ale i niedroga aparatura, idealnie sprawdzająca się w edukacji. Nadaje się zarówno do pracy na biurku, jak i do instalacji w szafach, na potrzeby prowadzenia zautomatyzowanych testów. Jest to trzykanałowy zasilacz o wysokiej sprawności i małych szumach, wyposażony w 3,5-calowy wyświetlacz o rozdzielczości QVA. Każdy z kanałów może dostarczać do 33,6 W mocy, co sumuje się do 100 W. Wszystkie wyjścia są nieuziemione i zabezpieczone przed zwarciem. Pozwalają dostarczać napięcie z zakresu od 0 V do 32 V i prąd od 0 A do 3 A </w:t>
      </w:r>
      <w:r w:rsidRPr="00D60BBE">
        <w:rPr>
          <w:rFonts w:ascii="Arial" w:hAnsi="Arial" w:cs="Arial"/>
          <w:sz w:val="22"/>
          <w:szCs w:val="22"/>
          <w:lang w:val="pl-PL"/>
        </w:rPr>
        <w:lastRenderedPageBreak/>
        <w:t>na kanał. W zestawie promocyjnym z zasilaczem NGE-COM3A dostarczany jest opcje oprogramowania: K101: zdalne sterowanie Ethernet; K103: cyfrowe we / wy wyzwalające i podręcznik szybkiego uruchomienia, a wszystko to przy 33% zniżce.</w:t>
      </w:r>
    </w:p>
    <w:p w:rsidR="00D60BBE" w:rsidRPr="00D60BBE" w:rsidRDefault="00D60BBE" w:rsidP="00D60BBE">
      <w:pPr>
        <w:pStyle w:val="ListParagraph"/>
        <w:rPr>
          <w:rFonts w:ascii="Arial" w:eastAsia="Times New Roman" w:hAnsi="Arial" w:cs="Arial"/>
          <w:kern w:val="0"/>
          <w:sz w:val="22"/>
          <w:szCs w:val="22"/>
          <w:lang w:val="pl-PL" w:eastAsia="en-GB" w:bidi="ar-SA"/>
        </w:rPr>
      </w:pPr>
    </w:p>
    <w:p w:rsidR="00D60BBE" w:rsidRPr="00D60BBE" w:rsidRDefault="00D60BBE" w:rsidP="00D60BBE">
      <w:pPr>
        <w:pStyle w:val="ListParagraph"/>
        <w:numPr>
          <w:ilvl w:val="0"/>
          <w:numId w:val="1"/>
        </w:numPr>
        <w:suppressAutoHyphens w:val="0"/>
        <w:spacing w:beforeLines="20" w:before="48" w:afterLines="20" w:after="48" w:line="240" w:lineRule="auto"/>
        <w:ind w:right="44"/>
        <w:rPr>
          <w:rFonts w:ascii="Arial" w:eastAsia="Times New Roman" w:hAnsi="Arial" w:cs="Arial"/>
          <w:b/>
          <w:bCs/>
          <w:kern w:val="0"/>
          <w:sz w:val="22"/>
          <w:szCs w:val="22"/>
          <w:lang w:val="pl-PL" w:eastAsia="en-GB" w:bidi="ar-SA"/>
        </w:rPr>
      </w:pPr>
      <w:hyperlink r:id="rId10" w:history="1">
        <w:r w:rsidRPr="00D60BBE">
          <w:rPr>
            <w:rStyle w:val="Hyperlink"/>
            <w:rFonts w:ascii="Arial" w:eastAsia="Times New Roman" w:hAnsi="Arial" w:cs="Arial"/>
            <w:b/>
            <w:bCs/>
            <w:kern w:val="0"/>
            <w:sz w:val="22"/>
            <w:szCs w:val="22"/>
            <w:lang w:val="pl-PL" w:eastAsia="en-GB" w:bidi="ar-SA"/>
          </w:rPr>
          <w:t>Ręczny analizat</w:t>
        </w:r>
        <w:r w:rsidRPr="00D60BBE">
          <w:rPr>
            <w:rStyle w:val="Hyperlink"/>
            <w:rFonts w:ascii="Arial" w:eastAsia="Times New Roman" w:hAnsi="Arial" w:cs="Arial"/>
            <w:b/>
            <w:bCs/>
            <w:kern w:val="0"/>
            <w:sz w:val="22"/>
            <w:szCs w:val="22"/>
            <w:lang w:val="pl-PL" w:eastAsia="en-GB" w:bidi="ar-SA"/>
          </w:rPr>
          <w:t>o</w:t>
        </w:r>
        <w:r w:rsidRPr="00D60BBE">
          <w:rPr>
            <w:rStyle w:val="Hyperlink"/>
            <w:rFonts w:ascii="Arial" w:eastAsia="Times New Roman" w:hAnsi="Arial" w:cs="Arial"/>
            <w:b/>
            <w:bCs/>
            <w:kern w:val="0"/>
            <w:sz w:val="22"/>
            <w:szCs w:val="22"/>
            <w:lang w:val="pl-PL" w:eastAsia="en-GB" w:bidi="ar-SA"/>
          </w:rPr>
          <w:t>r widma ZPH-COM1</w:t>
        </w:r>
      </w:hyperlink>
      <w:r w:rsidRPr="00D60BBE">
        <w:rPr>
          <w:rFonts w:ascii="Arial" w:eastAsia="Times New Roman" w:hAnsi="Arial" w:cs="Arial"/>
          <w:kern w:val="0"/>
          <w:sz w:val="22"/>
          <w:szCs w:val="22"/>
          <w:lang w:val="pl-PL" w:eastAsia="en-GB" w:bidi="ar-SA"/>
        </w:rPr>
        <w:t xml:space="preserve"> to niezbędny, jednoportowy analizator, idealny do prowadzenia pomiarów podczas instalacji i konserwacji systemów antenowych, rozmieszczonych w terenie. Dzięki unikalnym cechom pozwala szybko i wydajnie mierzyć kable i anteny. Zestaw promocyjny z ręcznym analizatorem widma ZPH-COM1 zawiera przede wszystkim analizator kabli i anten ZPH Cable Rider, moduł aktualizacji ZPH-B4, zwiększający górny limit obsługiwanych częstotliwości z 3 GHz do 4 GHz, moduł ZPH-B10 GPS i wsparcie czujnika mocy ZPH-K9 oraz miernik poziomu mocy w kanałach ZPH-K19 i czujnik mocy, umożliwiający pomiary impulsów z użyciem modułu ZPH-K29. Cały zestaw jest dostępny w cenie o 48% niższej niż katalogowa.</w:t>
      </w:r>
    </w:p>
    <w:p w:rsidR="00D60BBE" w:rsidRPr="00D60BBE" w:rsidRDefault="00D60BBE" w:rsidP="00D60BBE">
      <w:pPr>
        <w:suppressAutoHyphens w:val="0"/>
        <w:spacing w:beforeLines="20" w:before="48" w:afterLines="20" w:after="48" w:line="240" w:lineRule="auto"/>
        <w:ind w:right="44"/>
        <w:rPr>
          <w:rFonts w:ascii="Arial" w:eastAsia="Times New Roman" w:hAnsi="Arial" w:cs="Arial"/>
          <w:b/>
          <w:bCs/>
          <w:kern w:val="0"/>
          <w:sz w:val="22"/>
          <w:szCs w:val="22"/>
          <w:lang w:val="pl-PL" w:eastAsia="en-GB" w:bidi="ar-SA"/>
        </w:rPr>
      </w:pPr>
    </w:p>
    <w:p w:rsidR="00D60BBE" w:rsidRPr="00D60BBE" w:rsidRDefault="00D60BBE" w:rsidP="00D60BBE">
      <w:pPr>
        <w:suppressAutoHyphens w:val="0"/>
        <w:spacing w:beforeLines="20" w:before="48" w:afterLines="20" w:after="48" w:line="240" w:lineRule="auto"/>
        <w:ind w:right="44"/>
        <w:rPr>
          <w:rFonts w:ascii="Arial" w:eastAsia="Times New Roman" w:hAnsi="Arial" w:cs="Arial"/>
          <w:b/>
          <w:bCs/>
          <w:kern w:val="0"/>
          <w:sz w:val="22"/>
          <w:szCs w:val="22"/>
          <w:lang w:val="pl-PL" w:eastAsia="en-GB" w:bidi="ar-SA"/>
        </w:rPr>
      </w:pPr>
      <w:r w:rsidRPr="00D60BBE">
        <w:rPr>
          <w:rFonts w:ascii="Arial" w:eastAsia="Times New Roman" w:hAnsi="Arial" w:cs="Arial"/>
          <w:b/>
          <w:bCs/>
          <w:kern w:val="0"/>
          <w:sz w:val="22"/>
          <w:szCs w:val="22"/>
          <w:lang w:val="pl-PL" w:eastAsia="en-GB" w:bidi="ar-SA"/>
        </w:rPr>
        <w:t>James McGregor, Global Head of Test, Tool and Production Supplies w Farnell mówi</w:t>
      </w:r>
      <w:r w:rsidRPr="00D60BBE">
        <w:rPr>
          <w:rFonts w:ascii="Arial" w:eastAsia="Times New Roman" w:hAnsi="Arial" w:cs="Arial"/>
          <w:kern w:val="0"/>
          <w:sz w:val="22"/>
          <w:szCs w:val="22"/>
          <w:lang w:val="pl-PL" w:eastAsia="en-GB" w:bidi="ar-SA"/>
        </w:rPr>
        <w:t>: „Czujemy się zobowiązani by pomagać inżynierom o wszelkich poziomach umiejętności, aby byli gotowi na jutro – cokolwiek to jutro przyniesie. Wyzwania, jakie pojawiły się w 2020 roku na całym świecie przyniosły wiele zmian, co do sposobu, w jaki się pracuje i zwiększyły nacisk na oszczędności budżetowe. Aby wspierać naszych klientów, poszukujących sposobów na zmodernizowanie lub całkowitą wymianę osprzętu we własnych laboratoriach, z przyjemnością możemy zaoferować tę wysokiej jakości aparaturę kontrolno-pomiarową i zasilacze marki Rohde &amp; Schwarz, dostępną w prawdziwie wyjątkowych cenach – z gwarantowanymi oszczędnościami nawet na poziomie do 50%. Klient otrzymuje w ten sposób w pełni wyposażone produkty, bez ponoszenia dodatkowych kosztów.”</w:t>
      </w:r>
    </w:p>
    <w:p w:rsidR="00D60BBE" w:rsidRPr="00D60BBE" w:rsidRDefault="00D60BBE" w:rsidP="00D60BBE">
      <w:pPr>
        <w:suppressAutoHyphens w:val="0"/>
        <w:spacing w:beforeLines="20" w:before="48" w:afterLines="20" w:after="48" w:line="240" w:lineRule="auto"/>
        <w:ind w:right="44"/>
        <w:rPr>
          <w:rFonts w:ascii="Arial" w:eastAsia="Times New Roman" w:hAnsi="Arial" w:cs="Arial"/>
          <w:kern w:val="0"/>
          <w:sz w:val="22"/>
          <w:szCs w:val="22"/>
          <w:lang w:val="pl-PL" w:eastAsia="en-GB" w:bidi="ar-SA"/>
        </w:rPr>
      </w:pPr>
    </w:p>
    <w:p w:rsidR="00D60BBE" w:rsidRPr="00D60BBE" w:rsidRDefault="00D60BBE" w:rsidP="00D60BBE">
      <w:pPr>
        <w:suppressAutoHyphens w:val="0"/>
        <w:spacing w:beforeLines="20" w:before="48" w:afterLines="20" w:after="48" w:line="240" w:lineRule="auto"/>
        <w:ind w:right="44"/>
        <w:rPr>
          <w:rFonts w:ascii="Arial" w:hAnsi="Arial" w:cs="Arial"/>
          <w:sz w:val="22"/>
          <w:szCs w:val="22"/>
          <w:lang w:val="pl-PL"/>
        </w:rPr>
      </w:pPr>
      <w:r w:rsidRPr="00D60BBE">
        <w:rPr>
          <w:rFonts w:ascii="Arial" w:hAnsi="Arial" w:cs="Arial"/>
          <w:sz w:val="22"/>
          <w:szCs w:val="22"/>
          <w:lang w:val="pl-PL"/>
        </w:rPr>
        <w:t>Rohde &amp; Schwarz to jeden z wiodących na świecie producentów elektronicznej aparatury kontrolno-pomiarowej. Ich produkty wyznaczają standardy w badaniach, pracach rozwojowych, w instalacjach produkcyjnych i w serwisowaniu. Rohde &amp; Schwarz oferuje szeroki wybór wiodących na rynku rozwiązań, przystosowanych do pracy z najnowszymi technologiami, a w tym z elektroniką, systemami bezprzewodowymi i radiowymi oraz aplikacjami mikrofalowymi.</w:t>
      </w:r>
    </w:p>
    <w:p w:rsidR="00D60BBE" w:rsidRPr="00D60BBE" w:rsidRDefault="00D60BBE" w:rsidP="00D60BBE">
      <w:pPr>
        <w:suppressAutoHyphens w:val="0"/>
        <w:spacing w:after="0" w:line="240" w:lineRule="auto"/>
        <w:rPr>
          <w:rFonts w:ascii="Arial" w:eastAsia="Times New Roman" w:hAnsi="Arial" w:cs="Arial"/>
          <w:kern w:val="0"/>
          <w:sz w:val="22"/>
          <w:szCs w:val="22"/>
          <w:lang w:val="pl-PL" w:eastAsia="en-GB" w:bidi="ar-SA"/>
        </w:rPr>
      </w:pPr>
    </w:p>
    <w:p w:rsidR="00D60BBE" w:rsidRPr="00D60BBE" w:rsidRDefault="00D60BBE" w:rsidP="00D60BBE">
      <w:pPr>
        <w:suppressAutoHyphens w:val="0"/>
        <w:spacing w:after="0" w:line="240" w:lineRule="auto"/>
        <w:rPr>
          <w:rFonts w:ascii="Arial" w:eastAsia="Times New Roman" w:hAnsi="Arial" w:cs="Arial"/>
          <w:kern w:val="0"/>
          <w:sz w:val="22"/>
          <w:szCs w:val="22"/>
          <w:lang w:val="pl-PL" w:eastAsia="en-GB" w:bidi="ar-SA"/>
        </w:rPr>
      </w:pPr>
      <w:r w:rsidRPr="00D60BBE">
        <w:rPr>
          <w:rFonts w:ascii="Arial" w:eastAsia="Times New Roman" w:hAnsi="Arial" w:cs="Arial"/>
          <w:kern w:val="0"/>
          <w:sz w:val="22"/>
          <w:szCs w:val="22"/>
          <w:lang w:val="pl-PL" w:eastAsia="en-GB" w:bidi="ar-SA"/>
        </w:rPr>
        <w:t xml:space="preserve">Kompletne zestawy rozwiązań marki Rohde &amp; Schwarz są dostępne w obniżonych cenach do 31 marca 2021 roku w sklepie </w:t>
      </w:r>
      <w:hyperlink r:id="rId11" w:history="1">
        <w:r w:rsidRPr="00D60BBE">
          <w:rPr>
            <w:rStyle w:val="Hyperlink"/>
            <w:rFonts w:ascii="Arial" w:eastAsia="Times New Roman" w:hAnsi="Arial" w:cs="Arial"/>
            <w:kern w:val="0"/>
            <w:sz w:val="22"/>
            <w:szCs w:val="22"/>
            <w:lang w:val="pl-PL" w:eastAsia="en-GB" w:bidi="ar-SA"/>
          </w:rPr>
          <w:t>Farnell</w:t>
        </w:r>
      </w:hyperlink>
      <w:r w:rsidRPr="00D60BBE">
        <w:rPr>
          <w:rFonts w:ascii="Arial" w:eastAsia="Times New Roman" w:hAnsi="Arial" w:cs="Arial"/>
          <w:kern w:val="0"/>
          <w:sz w:val="22"/>
          <w:szCs w:val="22"/>
          <w:lang w:val="pl-PL" w:eastAsia="en-GB" w:bidi="ar-SA"/>
        </w:rPr>
        <w:t xml:space="preserve"> w Europie, na Bliskim Wschodzie i w Afryce, w sklepie </w:t>
      </w:r>
      <w:hyperlink r:id="rId12" w:history="1">
        <w:r w:rsidRPr="00D60BBE">
          <w:rPr>
            <w:rStyle w:val="Hyperlink"/>
            <w:rFonts w:ascii="Arial" w:eastAsia="Times New Roman" w:hAnsi="Arial" w:cs="Arial"/>
            <w:kern w:val="0"/>
            <w:sz w:val="22"/>
            <w:szCs w:val="22"/>
            <w:lang w:val="pl-PL" w:eastAsia="en-GB" w:bidi="ar-SA"/>
          </w:rPr>
          <w:t>Newark</w:t>
        </w:r>
      </w:hyperlink>
      <w:r w:rsidRPr="00D60BBE">
        <w:rPr>
          <w:rFonts w:ascii="Arial" w:eastAsia="Times New Roman" w:hAnsi="Arial" w:cs="Arial"/>
          <w:kern w:val="0"/>
          <w:sz w:val="22"/>
          <w:szCs w:val="22"/>
          <w:lang w:val="pl-PL" w:eastAsia="en-GB" w:bidi="ar-SA"/>
        </w:rPr>
        <w:t xml:space="preserve"> w Ameryce Północnej oraz w serwisie </w:t>
      </w:r>
      <w:hyperlink r:id="rId13" w:history="1">
        <w:r w:rsidRPr="00D60BBE">
          <w:rPr>
            <w:rStyle w:val="Hyperlink"/>
            <w:rFonts w:ascii="Arial" w:eastAsia="Times New Roman" w:hAnsi="Arial" w:cs="Arial"/>
            <w:kern w:val="0"/>
            <w:sz w:val="22"/>
            <w:szCs w:val="22"/>
            <w:lang w:val="pl-PL" w:eastAsia="en-GB" w:bidi="ar-SA"/>
          </w:rPr>
          <w:t>element14</w:t>
        </w:r>
      </w:hyperlink>
      <w:r w:rsidRPr="00D60BBE">
        <w:rPr>
          <w:rFonts w:ascii="Arial" w:eastAsia="Times New Roman" w:hAnsi="Arial" w:cs="Arial"/>
          <w:kern w:val="0"/>
          <w:sz w:val="22"/>
          <w:szCs w:val="22"/>
          <w:lang w:val="pl-PL" w:eastAsia="en-GB" w:bidi="ar-SA"/>
        </w:rPr>
        <w:t xml:space="preserve"> w Azji i krajach Pacyfiku.</w:t>
      </w:r>
    </w:p>
    <w:p w:rsidR="00D60BBE" w:rsidRPr="00D60BBE" w:rsidRDefault="00D60BBE" w:rsidP="00D60BBE">
      <w:pPr>
        <w:suppressAutoHyphens w:val="0"/>
        <w:spacing w:after="0" w:line="240" w:lineRule="auto"/>
        <w:rPr>
          <w:rFonts w:ascii="Arial" w:eastAsia="Times New Roman" w:hAnsi="Arial" w:cs="Arial"/>
          <w:kern w:val="0"/>
          <w:sz w:val="22"/>
          <w:szCs w:val="22"/>
          <w:lang w:val="pl-PL" w:eastAsia="en-GB" w:bidi="ar-SA"/>
        </w:rPr>
      </w:pPr>
    </w:p>
    <w:p w:rsidR="00D60BBE" w:rsidRPr="00D60BBE" w:rsidRDefault="00D60BBE" w:rsidP="00D60BBE">
      <w:pPr>
        <w:suppressAutoHyphens w:val="0"/>
        <w:spacing w:after="0"/>
        <w:jc w:val="center"/>
        <w:rPr>
          <w:rFonts w:ascii="Arial" w:eastAsia="Calibri" w:hAnsi="Arial" w:cs="Arial"/>
          <w:b/>
          <w:kern w:val="0"/>
          <w:lang w:val="pl-PL" w:eastAsia="en-US" w:bidi="ar-SA"/>
        </w:rPr>
      </w:pPr>
      <w:r w:rsidRPr="00D60BBE">
        <w:rPr>
          <w:rFonts w:ascii="Arial" w:eastAsia="Calibri" w:hAnsi="Arial" w:cs="Arial"/>
          <w:b/>
          <w:kern w:val="0"/>
          <w:lang w:val="pl-PL" w:eastAsia="en-US" w:bidi="ar-SA"/>
        </w:rPr>
        <w:t>**Koniec**</w:t>
      </w:r>
    </w:p>
    <w:p w:rsidR="00D60BBE" w:rsidRPr="00D60BBE" w:rsidRDefault="00D60BBE" w:rsidP="00D60BBE">
      <w:pPr>
        <w:shd w:val="clear" w:color="auto" w:fill="FFFFFF"/>
        <w:rPr>
          <w:rFonts w:ascii="Arial" w:eastAsia="Times New Roman" w:hAnsi="Arial" w:cs="Arial"/>
          <w:b/>
          <w:bCs/>
          <w:color w:val="000000" w:themeColor="text1"/>
          <w:lang w:val="pl-PL" w:eastAsia="en-GB"/>
        </w:rPr>
      </w:pPr>
    </w:p>
    <w:p w:rsidR="00D60BBE" w:rsidRPr="00D60BBE" w:rsidRDefault="00D60BBE" w:rsidP="00D60BBE">
      <w:pPr>
        <w:rPr>
          <w:rFonts w:ascii="Arial" w:hAnsi="Arial" w:cs="Arial"/>
          <w:b/>
          <w:u w:val="single"/>
          <w:lang w:val="pl-PL"/>
        </w:rPr>
      </w:pPr>
      <w:r w:rsidRPr="00D60BBE">
        <w:rPr>
          <w:rFonts w:ascii="Arial" w:hAnsi="Arial" w:cs="Arial"/>
          <w:b/>
          <w:u w:val="single"/>
          <w:lang w:val="pl-PL"/>
        </w:rPr>
        <w:t>Informacje dla redakcji</w:t>
      </w:r>
    </w:p>
    <w:p w:rsidR="00D60BBE" w:rsidRPr="00D60BBE" w:rsidRDefault="00D60BBE" w:rsidP="00D60BBE">
      <w:pPr>
        <w:rPr>
          <w:rFonts w:ascii="Arial" w:hAnsi="Arial" w:cs="Arial"/>
          <w:bCs/>
          <w:lang w:val="pl-PL"/>
        </w:rPr>
      </w:pPr>
      <w:r w:rsidRPr="00D60BBE">
        <w:rPr>
          <w:rFonts w:ascii="Arial" w:hAnsi="Arial" w:cs="Arial"/>
          <w:lang w:val="pl-PL"/>
        </w:rPr>
        <w:t xml:space="preserve">Więcej szczegółowych informacji oraz ilustracje powiązane z niniejszą informacją prasową można znaleźć w naszym dziale aktualności, pod adresem: </w:t>
      </w:r>
      <w:hyperlink r:id="rId14" w:history="1">
        <w:r w:rsidRPr="00D60BBE">
          <w:rPr>
            <w:rStyle w:val="Hyperlink"/>
            <w:rFonts w:ascii="Arial" w:hAnsi="Arial" w:cs="Arial"/>
            <w:lang w:val="pl-PL"/>
          </w:rPr>
          <w:t>www.element14.com/news</w:t>
        </w:r>
      </w:hyperlink>
      <w:r w:rsidRPr="00D60BBE">
        <w:rPr>
          <w:rFonts w:ascii="Arial" w:hAnsi="Arial" w:cs="Arial"/>
          <w:bCs/>
          <w:lang w:val="pl-PL"/>
        </w:rPr>
        <w:t>.</w:t>
      </w:r>
    </w:p>
    <w:p w:rsidR="00D60BBE" w:rsidRPr="00D60BBE" w:rsidRDefault="00D60BBE" w:rsidP="00D60BBE">
      <w:pPr>
        <w:ind w:right="-1"/>
        <w:rPr>
          <w:rFonts w:ascii="Arial" w:hAnsi="Arial" w:cs="Arial"/>
          <w:b/>
          <w:bCs/>
          <w:lang w:val="pl-PL"/>
        </w:rPr>
      </w:pPr>
      <w:r w:rsidRPr="00D60BBE">
        <w:rPr>
          <w:rFonts w:ascii="Arial" w:hAnsi="Arial" w:cs="Arial"/>
          <w:b/>
          <w:bCs/>
          <w:lang w:val="pl-PL"/>
        </w:rPr>
        <w:t>O nas</w:t>
      </w:r>
    </w:p>
    <w:p w:rsidR="00D60BBE" w:rsidRPr="00D60BBE" w:rsidRDefault="00D60BBE" w:rsidP="00D60BBE">
      <w:pPr>
        <w:ind w:right="-1"/>
        <w:rPr>
          <w:rFonts w:ascii="Arial" w:hAnsi="Arial" w:cs="Arial"/>
          <w:lang w:val="pl-PL"/>
        </w:rPr>
      </w:pPr>
      <w:hyperlink r:id="rId15" w:history="1">
        <w:r w:rsidRPr="00D60BBE">
          <w:rPr>
            <w:rStyle w:val="Hyperlink"/>
            <w:rFonts w:ascii="Arial" w:hAnsi="Arial" w:cs="Arial"/>
            <w:lang w:val="pl-PL"/>
          </w:rPr>
          <w:t>Farnell</w:t>
        </w:r>
      </w:hyperlink>
      <w:r w:rsidRPr="00D60BBE">
        <w:rPr>
          <w:rFonts w:ascii="Arial" w:hAnsi="Arial" w:cs="Arial"/>
          <w:lang w:val="pl-PL"/>
        </w:rPr>
        <w:t xml:space="preserve"> stanowi globalnego lidera technologii z ponad 80-letnim doświadczeniem w najwyższej klasy dystrybucji zaawansowanych technologicznie produktów i rozwiązań na potrzeby projektowania elektroniki, produkcji, prowadzenia prac konserwacyjnych i serwisowania. Farnell korzysta z tego </w:t>
      </w:r>
      <w:r w:rsidRPr="00D60BBE">
        <w:rPr>
          <w:rFonts w:ascii="Arial" w:hAnsi="Arial" w:cs="Arial"/>
          <w:lang w:val="pl-PL"/>
        </w:rPr>
        <w:lastRenderedPageBreak/>
        <w:t>doświadczenia by wspierać swoją szeroką grupę klientów, począwszy od hobbystów, a kończąc na inżynierach oraz od specjalistów ds. pracujemy tak z wiodącymi markami, jak i ze startupami, by opracowywać nowe, wprowadzane na rynek produkty i wspierać branżę w procesie kształcenia obecnego i przyszłego pokolenia inżynierów.</w:t>
      </w:r>
    </w:p>
    <w:p w:rsidR="00D60BBE" w:rsidRPr="00D60BBE" w:rsidRDefault="00D60BBE" w:rsidP="00D60BBE">
      <w:pPr>
        <w:ind w:right="-1"/>
        <w:rPr>
          <w:rFonts w:ascii="Arial" w:hAnsi="Arial" w:cs="Arial"/>
          <w:shd w:val="clear" w:color="auto" w:fill="FFFFFF"/>
          <w:lang w:val="pl-PL"/>
        </w:rPr>
      </w:pPr>
      <w:r w:rsidRPr="00D60BBE">
        <w:rPr>
          <w:rFonts w:ascii="Arial" w:hAnsi="Arial" w:cs="Arial"/>
          <w:shd w:val="clear" w:color="auto" w:fill="FFFFFF"/>
          <w:lang w:val="pl-PL"/>
        </w:rPr>
        <w:t xml:space="preserve">Farnell działa jako </w:t>
      </w:r>
      <w:hyperlink r:id="rId16" w:history="1">
        <w:r w:rsidRPr="00D60BBE">
          <w:rPr>
            <w:rStyle w:val="Hyperlink"/>
            <w:rFonts w:ascii="Arial" w:hAnsi="Arial" w:cs="Arial"/>
            <w:lang w:val="pl-PL"/>
          </w:rPr>
          <w:t>Farnell</w:t>
        </w:r>
      </w:hyperlink>
      <w:r w:rsidRPr="00D60BBE">
        <w:rPr>
          <w:rFonts w:ascii="Arial" w:hAnsi="Arial" w:cs="Arial"/>
          <w:lang w:val="pl-PL"/>
        </w:rPr>
        <w:t> w Europie, jako </w:t>
      </w:r>
      <w:hyperlink r:id="rId17" w:history="1">
        <w:r w:rsidRPr="00D60BBE">
          <w:rPr>
            <w:rStyle w:val="Hyperlink"/>
            <w:rFonts w:ascii="Arial" w:hAnsi="Arial" w:cs="Arial"/>
            <w:lang w:val="pl-PL"/>
          </w:rPr>
          <w:t>Newark</w:t>
        </w:r>
      </w:hyperlink>
      <w:r w:rsidRPr="00D60BBE">
        <w:rPr>
          <w:rFonts w:ascii="Arial" w:hAnsi="Arial" w:cs="Arial"/>
          <w:lang w:val="pl-PL"/>
        </w:rPr>
        <w:t xml:space="preserve"> w Ameryce Północnej oraz jako </w:t>
      </w:r>
      <w:hyperlink r:id="rId18" w:history="1">
        <w:r w:rsidRPr="00D60BBE">
          <w:rPr>
            <w:rStyle w:val="Hyperlink"/>
            <w:rFonts w:ascii="Arial" w:hAnsi="Arial" w:cs="Arial"/>
            <w:lang w:val="pl-PL"/>
          </w:rPr>
          <w:t>element14</w:t>
        </w:r>
      </w:hyperlink>
      <w:r w:rsidRPr="00D60BBE">
        <w:rPr>
          <w:rFonts w:ascii="Arial" w:hAnsi="Arial" w:cs="Arial"/>
          <w:lang w:val="pl-PL"/>
        </w:rPr>
        <w:t> w Azji i krajach Pacyfiku</w:t>
      </w:r>
      <w:r w:rsidRPr="00D60BBE">
        <w:rPr>
          <w:rFonts w:ascii="Arial" w:hAnsi="Arial" w:cs="Arial"/>
          <w:shd w:val="clear" w:color="auto" w:fill="FFFFFF"/>
          <w:lang w:val="pl-PL"/>
        </w:rPr>
        <w:t>.</w:t>
      </w:r>
      <w:r w:rsidRPr="00D60BBE">
        <w:rPr>
          <w:rFonts w:ascii="Arial" w:hAnsi="Arial" w:cs="Arial"/>
          <w:lang w:val="pl-PL"/>
        </w:rPr>
        <w:t xml:space="preserve"> Farnell prowadzi też sprzedaż detaliczną konsumentom poprzez swoją sieć dystrybutorów oraz w ramach marki </w:t>
      </w:r>
      <w:hyperlink r:id="rId19" w:history="1">
        <w:r w:rsidRPr="00D60BBE">
          <w:rPr>
            <w:rStyle w:val="Hyperlink"/>
            <w:rFonts w:ascii="Arial" w:hAnsi="Arial" w:cs="Arial"/>
            <w:lang w:val="pl-PL"/>
          </w:rPr>
          <w:t>CPC</w:t>
        </w:r>
      </w:hyperlink>
      <w:r w:rsidRPr="00D60BBE">
        <w:rPr>
          <w:rFonts w:ascii="Arial" w:hAnsi="Arial" w:cs="Arial"/>
          <w:lang w:val="pl-PL"/>
        </w:rPr>
        <w:t xml:space="preserve"> w Wielkiej Brytanii.</w:t>
      </w:r>
    </w:p>
    <w:p w:rsidR="00D60BBE" w:rsidRPr="00D60BBE" w:rsidRDefault="00D60BBE" w:rsidP="00D60BBE">
      <w:pPr>
        <w:shd w:val="clear" w:color="auto" w:fill="FFFFFF"/>
        <w:ind w:right="-1"/>
        <w:rPr>
          <w:rFonts w:ascii="Arial" w:hAnsi="Arial" w:cs="Arial"/>
          <w:lang w:val="pl-PL"/>
        </w:rPr>
      </w:pPr>
      <w:r w:rsidRPr="00D60BBE">
        <w:rPr>
          <w:rFonts w:ascii="Arial" w:hAnsi="Arial" w:cs="Arial"/>
          <w:lang w:val="pl-PL"/>
        </w:rPr>
        <w:t xml:space="preserve">Farnell to jednostka biznesowa koncernu Avnet, Inc. (Nasdaq: </w:t>
      </w:r>
      <w:hyperlink r:id="rId20" w:history="1">
        <w:r w:rsidRPr="00D60BBE">
          <w:rPr>
            <w:rStyle w:val="Hyperlink"/>
            <w:rFonts w:ascii="Arial" w:hAnsi="Arial" w:cs="Arial"/>
            <w:lang w:val="pl-PL"/>
          </w:rPr>
          <w:t>AVT</w:t>
        </w:r>
      </w:hyperlink>
      <w:r w:rsidRPr="00D60BBE">
        <w:rPr>
          <w:rFonts w:ascii="Arial" w:hAnsi="Arial" w:cs="Arial"/>
          <w:lang w:val="pl-PL"/>
        </w:rPr>
        <w:t>). Avnet to globalny dostawca rozwiązań technologicznych, który dysponuje bogatym ekosystemem obejmującym usługi i wiedzę z zakresu projektowania, produktów, marketingu i łańcuchów dostaw, przeznaczone dla klientów znajdujących się na dowolnym etapie cyklu życia produktu.</w:t>
      </w:r>
    </w:p>
    <w:p w:rsidR="00D60BBE" w:rsidRPr="00D60BBE" w:rsidRDefault="00D60BBE" w:rsidP="00D60BBE">
      <w:pPr>
        <w:shd w:val="clear" w:color="auto" w:fill="FFFFFF"/>
        <w:ind w:right="-1"/>
        <w:rPr>
          <w:rFonts w:ascii="Arial" w:hAnsi="Arial" w:cs="Arial"/>
          <w:lang w:val="pl-PL"/>
        </w:rPr>
      </w:pPr>
      <w:r w:rsidRPr="00D60BBE">
        <w:rPr>
          <w:rFonts w:ascii="Arial" w:hAnsi="Arial" w:cs="Arial"/>
          <w:lang w:val="pl-PL"/>
        </w:rPr>
        <w:t xml:space="preserve">Aby uzyskać więcej informacji, odwiedź nasze strony: </w:t>
      </w:r>
      <w:hyperlink r:id="rId21" w:history="1">
        <w:r w:rsidRPr="00D60BBE">
          <w:rPr>
            <w:rStyle w:val="Hyperlink"/>
            <w:rFonts w:ascii="Arial" w:hAnsi="Arial" w:cs="Arial"/>
            <w:lang w:val="pl-PL"/>
          </w:rPr>
          <w:t>http://www.farnell.com/corporate</w:t>
        </w:r>
      </w:hyperlink>
      <w:r w:rsidRPr="00D60BBE">
        <w:rPr>
          <w:rFonts w:ascii="Arial" w:hAnsi="Arial" w:cs="Arial"/>
          <w:lang w:val="pl-PL"/>
        </w:rPr>
        <w:t xml:space="preserve"> i </w:t>
      </w:r>
      <w:hyperlink r:id="rId22" w:history="1">
        <w:r w:rsidRPr="00D60BBE">
          <w:rPr>
            <w:rStyle w:val="Hyperlink"/>
            <w:rFonts w:ascii="Arial" w:hAnsi="Arial" w:cs="Arial"/>
            <w:lang w:val="pl-PL"/>
          </w:rPr>
          <w:t>https://www.avnet.com</w:t>
        </w:r>
      </w:hyperlink>
      <w:r w:rsidRPr="00D60BBE">
        <w:rPr>
          <w:rFonts w:ascii="Arial" w:hAnsi="Arial" w:cs="Arial"/>
          <w:lang w:val="pl-PL"/>
        </w:rPr>
        <w:t>.</w:t>
      </w:r>
    </w:p>
    <w:p w:rsidR="00D60BBE" w:rsidRPr="00D60BBE" w:rsidRDefault="00D60BBE" w:rsidP="00D60BBE">
      <w:pPr>
        <w:pStyle w:val="ColorfulList-Accent11"/>
        <w:spacing w:after="0" w:line="240" w:lineRule="auto"/>
        <w:ind w:left="0"/>
        <w:rPr>
          <w:rFonts w:ascii="Arial" w:hAnsi="Arial" w:cs="Arial"/>
          <w:b/>
          <w:bCs/>
          <w:sz w:val="20"/>
          <w:szCs w:val="20"/>
          <w:lang w:val="pl-PL"/>
        </w:rPr>
      </w:pPr>
    </w:p>
    <w:p w:rsidR="00D60BBE" w:rsidRPr="00D60BBE" w:rsidRDefault="00D60BBE" w:rsidP="00D60BBE">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en-GB" w:eastAsia="en-US" w:bidi="ar-SA"/>
        </w:rPr>
      </w:pPr>
      <w:r w:rsidRPr="00D60BBE">
        <w:rPr>
          <w:rFonts w:ascii="Arial" w:eastAsia="Cambria" w:hAnsi="Arial" w:cs="Arial"/>
          <w:b/>
          <w:bCs/>
          <w:color w:val="000000"/>
          <w:kern w:val="0"/>
          <w:lang w:val="en-GB" w:eastAsia="en-US" w:bidi="ar-SA"/>
        </w:rPr>
        <w:t>Napier Partnership:</w:t>
      </w:r>
      <w:r w:rsidRPr="00D60BBE">
        <w:rPr>
          <w:rFonts w:ascii="Arial" w:eastAsia="Cambria" w:hAnsi="Arial" w:cs="Arial"/>
          <w:b/>
          <w:color w:val="000000"/>
          <w:kern w:val="0"/>
          <w:u w:val="single"/>
          <w:lang w:val="en-GB" w:eastAsia="en-US" w:bidi="ar-SA"/>
        </w:rPr>
        <w:t xml:space="preserve"> </w:t>
      </w:r>
    </w:p>
    <w:p w:rsidR="00D60BBE" w:rsidRPr="00D60BBE" w:rsidRDefault="00D60BBE" w:rsidP="00D60BBE">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eastAsia="en-US" w:bidi="ar-SA"/>
        </w:rPr>
      </w:pPr>
      <w:r w:rsidRPr="00D60BBE">
        <w:rPr>
          <w:rFonts w:ascii="Arial" w:eastAsia="Cambria" w:hAnsi="Arial" w:cs="Arial"/>
          <w:b/>
          <w:bCs/>
          <w:color w:val="000000"/>
          <w:kern w:val="0"/>
          <w:lang w:eastAsia="en-US" w:bidi="ar-SA"/>
        </w:rPr>
        <w:t>Rhianna Bull</w:t>
      </w:r>
    </w:p>
    <w:p w:rsidR="00D60BBE" w:rsidRPr="00D60BBE" w:rsidRDefault="00D60BBE" w:rsidP="00D60BBE">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en-GB" w:eastAsia="en-US" w:bidi="ar-SA"/>
        </w:rPr>
      </w:pPr>
      <w:r w:rsidRPr="00D60BBE">
        <w:rPr>
          <w:rFonts w:ascii="Arial" w:eastAsia="Cambria" w:hAnsi="Arial" w:cs="Arial"/>
          <w:bCs/>
          <w:color w:val="000000"/>
          <w:kern w:val="0"/>
          <w:lang w:val="en-GB" w:eastAsia="en-US" w:bidi="ar-SA"/>
        </w:rPr>
        <w:t>Tel: +44 1243 520924</w:t>
      </w:r>
    </w:p>
    <w:p w:rsidR="00D60BBE" w:rsidRPr="00D60BBE" w:rsidRDefault="00D60BBE" w:rsidP="00D60BBE">
      <w:pPr>
        <w:pBdr>
          <w:top w:val="nil"/>
          <w:left w:val="nil"/>
          <w:bottom w:val="nil"/>
          <w:right w:val="nil"/>
          <w:between w:val="nil"/>
        </w:pBdr>
        <w:suppressAutoHyphens w:val="0"/>
        <w:spacing w:after="0" w:line="240" w:lineRule="auto"/>
        <w:ind w:right="-1"/>
        <w:rPr>
          <w:rFonts w:ascii="Arial" w:eastAsia="Cambria" w:hAnsi="Arial" w:cs="Arial"/>
          <w:color w:val="0563C1" w:themeColor="hyperlink"/>
          <w:kern w:val="0"/>
          <w:u w:val="single"/>
          <w:lang w:val="en-GB" w:eastAsia="en-US" w:bidi="ar-SA"/>
        </w:rPr>
      </w:pPr>
      <w:r w:rsidRPr="00D60BBE">
        <w:rPr>
          <w:rFonts w:ascii="Arial" w:eastAsia="Cambria" w:hAnsi="Arial" w:cs="Arial"/>
          <w:bCs/>
          <w:color w:val="000000"/>
          <w:kern w:val="0"/>
          <w:lang w:val="en-GB" w:eastAsia="en-US" w:bidi="ar-SA"/>
        </w:rPr>
        <w:t xml:space="preserve">Email: </w:t>
      </w:r>
      <w:hyperlink r:id="rId23" w:history="1">
        <w:r w:rsidRPr="00D60BBE">
          <w:rPr>
            <w:rFonts w:ascii="Arial" w:eastAsia="Cambria" w:hAnsi="Arial" w:cs="Arial"/>
            <w:color w:val="0563C1" w:themeColor="hyperlink"/>
            <w:kern w:val="0"/>
            <w:u w:val="single"/>
            <w:lang w:val="en-GB" w:eastAsia="en-US" w:bidi="ar-SA"/>
          </w:rPr>
          <w:t>rhianna@napierb2b.com</w:t>
        </w:r>
      </w:hyperlink>
    </w:p>
    <w:p w:rsidR="00D60BBE" w:rsidRPr="00D60BBE" w:rsidRDefault="00D60BBE" w:rsidP="00D60BBE">
      <w:pPr>
        <w:pBdr>
          <w:top w:val="nil"/>
          <w:left w:val="nil"/>
          <w:bottom w:val="nil"/>
          <w:right w:val="nil"/>
          <w:between w:val="nil"/>
        </w:pBdr>
        <w:suppressAutoHyphens w:val="0"/>
        <w:spacing w:after="0" w:line="240" w:lineRule="auto"/>
        <w:ind w:right="-1"/>
        <w:rPr>
          <w:rFonts w:ascii="Arial" w:eastAsia="Cambria" w:hAnsi="Arial" w:cs="Arial"/>
          <w:color w:val="0563C1" w:themeColor="hyperlink"/>
          <w:kern w:val="0"/>
          <w:u w:val="single"/>
          <w:lang w:val="en-GB" w:eastAsia="en-US" w:bidi="ar-SA"/>
        </w:rPr>
      </w:pPr>
      <w:r w:rsidRPr="00D60BBE">
        <w:rPr>
          <w:rFonts w:ascii="Arial" w:eastAsia="Cambria" w:hAnsi="Arial" w:cs="Arial"/>
          <w:color w:val="0563C1" w:themeColor="hyperlink"/>
          <w:kern w:val="0"/>
          <w:u w:val="single"/>
          <w:lang w:val="en-GB" w:eastAsia="en-US" w:bidi="ar-SA"/>
        </w:rPr>
        <w:t>www.napierb2b.com</w:t>
      </w:r>
      <w:r w:rsidRPr="00D60BBE">
        <w:rPr>
          <w:rFonts w:ascii="Arial" w:hAnsi="Arial" w:cs="Arial"/>
          <w:b/>
          <w:bCs/>
          <w:color w:val="0563C1"/>
          <w:lang w:val="it-IT"/>
        </w:rPr>
        <w:t xml:space="preserve"> </w:t>
      </w:r>
    </w:p>
    <w:p w:rsidR="00D60BBE" w:rsidRPr="00D60BBE" w:rsidRDefault="00D60BBE" w:rsidP="00D60BBE">
      <w:pPr>
        <w:spacing w:after="0" w:line="240" w:lineRule="auto"/>
        <w:rPr>
          <w:rFonts w:ascii="Arial" w:hAnsi="Arial" w:cs="Arial"/>
          <w:b/>
          <w:bCs/>
          <w:lang w:val="it-IT"/>
        </w:rPr>
      </w:pPr>
    </w:p>
    <w:p w:rsidR="00D60BBE" w:rsidRPr="00D60BBE" w:rsidRDefault="00D60BBE" w:rsidP="00D60BBE">
      <w:pPr>
        <w:spacing w:after="0" w:line="240" w:lineRule="auto"/>
        <w:rPr>
          <w:rFonts w:ascii="Arial" w:hAnsi="Arial" w:cs="Arial"/>
          <w:b/>
          <w:bCs/>
        </w:rPr>
      </w:pPr>
      <w:r w:rsidRPr="00D60BBE">
        <w:rPr>
          <w:rFonts w:ascii="Arial" w:hAnsi="Arial" w:cs="Arial"/>
          <w:b/>
          <w:bCs/>
        </w:rPr>
        <w:t>Farnell:</w:t>
      </w:r>
    </w:p>
    <w:p w:rsidR="00D60BBE" w:rsidRPr="00D60BBE" w:rsidRDefault="00D60BBE" w:rsidP="00D60BBE">
      <w:pPr>
        <w:spacing w:after="0" w:line="240" w:lineRule="auto"/>
        <w:rPr>
          <w:rFonts w:ascii="Arial" w:hAnsi="Arial" w:cs="Arial"/>
          <w:b/>
          <w:bCs/>
        </w:rPr>
      </w:pPr>
      <w:r w:rsidRPr="00D60BBE">
        <w:rPr>
          <w:rFonts w:ascii="Arial" w:hAnsi="Arial" w:cs="Arial"/>
          <w:b/>
          <w:bCs/>
        </w:rPr>
        <w:t>Holly Smart</w:t>
      </w:r>
    </w:p>
    <w:p w:rsidR="00D60BBE" w:rsidRPr="00D60BBE" w:rsidRDefault="00D60BBE" w:rsidP="00D60BBE">
      <w:pPr>
        <w:spacing w:after="0" w:line="240" w:lineRule="auto"/>
        <w:rPr>
          <w:rFonts w:ascii="Arial" w:hAnsi="Arial" w:cs="Arial"/>
          <w:b/>
          <w:bCs/>
        </w:rPr>
      </w:pPr>
      <w:r w:rsidRPr="00D60BBE">
        <w:rPr>
          <w:rFonts w:ascii="Arial" w:hAnsi="Arial" w:cs="Arial"/>
          <w:b/>
          <w:bCs/>
        </w:rPr>
        <w:t>Head of PR and External Communications</w:t>
      </w:r>
    </w:p>
    <w:p w:rsidR="00D60BBE" w:rsidRPr="00D60BBE" w:rsidRDefault="00D60BBE" w:rsidP="00D60BBE">
      <w:pPr>
        <w:spacing w:after="0" w:line="240" w:lineRule="auto"/>
        <w:rPr>
          <w:rFonts w:ascii="Arial" w:hAnsi="Arial" w:cs="Arial"/>
          <w:bCs/>
        </w:rPr>
      </w:pPr>
      <w:r w:rsidRPr="00D60BBE">
        <w:rPr>
          <w:rFonts w:ascii="Arial" w:hAnsi="Arial" w:cs="Arial"/>
          <w:bCs/>
        </w:rPr>
        <w:t>Tel: +44 113 2485188</w:t>
      </w:r>
    </w:p>
    <w:p w:rsidR="00D60BBE" w:rsidRPr="00D60BBE" w:rsidRDefault="00D60BBE" w:rsidP="00D60BBE">
      <w:pPr>
        <w:spacing w:after="0" w:line="240" w:lineRule="auto"/>
        <w:rPr>
          <w:rFonts w:ascii="Arial" w:hAnsi="Arial" w:cs="Arial"/>
          <w:bCs/>
        </w:rPr>
      </w:pPr>
      <w:r w:rsidRPr="00D60BBE">
        <w:rPr>
          <w:rFonts w:ascii="Arial" w:hAnsi="Arial" w:cs="Arial"/>
          <w:bCs/>
        </w:rPr>
        <w:t>Email:</w:t>
      </w:r>
      <w:r w:rsidRPr="00D60BBE">
        <w:rPr>
          <w:rFonts w:ascii="Arial" w:hAnsi="Arial" w:cs="Arial"/>
          <w:b/>
          <w:bCs/>
        </w:rPr>
        <w:t> </w:t>
      </w:r>
      <w:hyperlink r:id="rId24" w:history="1">
        <w:r w:rsidRPr="00D60BBE">
          <w:rPr>
            <w:rStyle w:val="Hyperlink"/>
            <w:rFonts w:ascii="Arial" w:hAnsi="Arial" w:cs="Arial"/>
            <w:color w:val="0563C1"/>
          </w:rPr>
          <w:t>hsmart@farnell.com</w:t>
        </w:r>
      </w:hyperlink>
      <w:r w:rsidRPr="00D60BBE">
        <w:rPr>
          <w:rFonts w:ascii="Arial" w:hAnsi="Arial" w:cs="Arial"/>
          <w:bCs/>
        </w:rPr>
        <w:t xml:space="preserve">  </w:t>
      </w:r>
    </w:p>
    <w:p w:rsidR="00D60BBE" w:rsidRPr="00D60BBE" w:rsidRDefault="00D60BBE" w:rsidP="00D60BBE">
      <w:pPr>
        <w:spacing w:after="0" w:line="240" w:lineRule="auto"/>
        <w:rPr>
          <w:rFonts w:ascii="Arial" w:hAnsi="Arial" w:cs="Arial"/>
          <w:bCs/>
        </w:rPr>
      </w:pPr>
    </w:p>
    <w:p w:rsidR="00D60BBE" w:rsidRPr="00D60BBE" w:rsidRDefault="00D60BBE" w:rsidP="00D60BBE">
      <w:pPr>
        <w:spacing w:after="0" w:line="240" w:lineRule="auto"/>
        <w:rPr>
          <w:rFonts w:ascii="Arial" w:hAnsi="Arial" w:cs="Arial"/>
          <w:b/>
          <w:bCs/>
        </w:rPr>
      </w:pPr>
      <w:r w:rsidRPr="00D60BBE">
        <w:rPr>
          <w:rFonts w:ascii="Arial" w:hAnsi="Arial" w:cs="Arial"/>
          <w:b/>
          <w:bCs/>
        </w:rPr>
        <w:t>Lewis Spencer-Witcomb</w:t>
      </w:r>
    </w:p>
    <w:p w:rsidR="00D60BBE" w:rsidRPr="00D60BBE" w:rsidRDefault="00D60BBE" w:rsidP="00D60BBE">
      <w:pPr>
        <w:spacing w:after="0" w:line="240" w:lineRule="auto"/>
        <w:rPr>
          <w:rFonts w:ascii="Arial" w:hAnsi="Arial" w:cs="Arial"/>
          <w:b/>
          <w:bCs/>
        </w:rPr>
      </w:pPr>
      <w:r w:rsidRPr="00D60BBE">
        <w:rPr>
          <w:rFonts w:ascii="Arial" w:hAnsi="Arial" w:cs="Arial"/>
          <w:b/>
          <w:bCs/>
        </w:rPr>
        <w:t>PR Executive</w:t>
      </w:r>
    </w:p>
    <w:p w:rsidR="00D60BBE" w:rsidRPr="00D60BBE" w:rsidRDefault="00D60BBE" w:rsidP="00D60BBE">
      <w:pPr>
        <w:spacing w:after="0" w:line="240" w:lineRule="auto"/>
        <w:rPr>
          <w:rFonts w:ascii="Arial" w:hAnsi="Arial" w:cs="Arial"/>
          <w:bCs/>
        </w:rPr>
      </w:pPr>
      <w:r w:rsidRPr="00D60BBE">
        <w:rPr>
          <w:rFonts w:ascii="Arial" w:hAnsi="Arial" w:cs="Arial"/>
          <w:bCs/>
        </w:rPr>
        <w:t>Tel: +44 113 348 4756</w:t>
      </w:r>
    </w:p>
    <w:p w:rsidR="00D60BBE" w:rsidRPr="00E363AD" w:rsidRDefault="00D60BBE" w:rsidP="00D60BBE">
      <w:pPr>
        <w:spacing w:after="0" w:line="240" w:lineRule="auto"/>
        <w:rPr>
          <w:rFonts w:ascii="Arial" w:hAnsi="Arial" w:cs="Arial"/>
          <w:bCs/>
        </w:rPr>
      </w:pPr>
      <w:r w:rsidRPr="00D60BBE">
        <w:rPr>
          <w:rFonts w:ascii="Arial" w:hAnsi="Arial" w:cs="Arial"/>
          <w:bCs/>
        </w:rPr>
        <w:t>Email:</w:t>
      </w:r>
      <w:r w:rsidRPr="00D60BBE">
        <w:rPr>
          <w:rFonts w:ascii="Arial" w:hAnsi="Arial" w:cs="Arial"/>
          <w:b/>
          <w:bCs/>
        </w:rPr>
        <w:t> </w:t>
      </w:r>
      <w:hyperlink r:id="rId25" w:history="1">
        <w:r w:rsidRPr="00D60BBE">
          <w:rPr>
            <w:rStyle w:val="Hyperlink"/>
            <w:rFonts w:ascii="Arial" w:hAnsi="Arial" w:cs="Arial"/>
            <w:color w:val="0563C1"/>
          </w:rPr>
          <w:t>lspencer-witcomb@farnell.com</w:t>
        </w:r>
      </w:hyperlink>
      <w:r>
        <w:rPr>
          <w:rFonts w:ascii="Arial" w:hAnsi="Arial" w:cs="Arial"/>
          <w:bCs/>
        </w:rPr>
        <w:t xml:space="preserve"> </w:t>
      </w:r>
    </w:p>
    <w:p w:rsidR="00D60BBE" w:rsidRPr="00E363AD" w:rsidRDefault="00D60BBE" w:rsidP="00D60BBE">
      <w:pPr>
        <w:spacing w:after="0" w:line="240" w:lineRule="auto"/>
        <w:rPr>
          <w:rFonts w:ascii="Arial" w:hAnsi="Arial" w:cs="Arial"/>
          <w:color w:val="000000"/>
          <w:u w:val="single"/>
          <w:lang w:val="en-GB"/>
        </w:rPr>
      </w:pPr>
    </w:p>
    <w:p w:rsidR="00D60BBE" w:rsidRDefault="00D60BBE" w:rsidP="00D60BBE"/>
    <w:p w:rsidR="00CE6880" w:rsidRDefault="00CE6880"/>
    <w:sectPr w:rsidR="00CE6880" w:rsidSect="00D978B8">
      <w:headerReference w:type="default" r:id="rId26"/>
      <w:pgSz w:w="12240" w:h="15840"/>
      <w:pgMar w:top="1440" w:right="1440" w:bottom="1440" w:left="1440" w:header="720" w:footer="720"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BBE" w:rsidRDefault="00D60BBE" w:rsidP="00D60BBE">
      <w:pPr>
        <w:spacing w:after="0" w:line="240" w:lineRule="auto"/>
      </w:pPr>
      <w:r>
        <w:separator/>
      </w:r>
    </w:p>
  </w:endnote>
  <w:endnote w:type="continuationSeparator" w:id="0">
    <w:p w:rsidR="00D60BBE" w:rsidRDefault="00D60BBE" w:rsidP="00D60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BBE" w:rsidRDefault="00D60BBE" w:rsidP="00D60BBE">
      <w:pPr>
        <w:spacing w:after="0" w:line="240" w:lineRule="auto"/>
      </w:pPr>
      <w:r>
        <w:separator/>
      </w:r>
    </w:p>
  </w:footnote>
  <w:footnote w:type="continuationSeparator" w:id="0">
    <w:p w:rsidR="00D60BBE" w:rsidRDefault="00D60BBE" w:rsidP="00D60B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0" w:rsidRDefault="00D60BBE" w:rsidP="00960163">
    <w:pPr>
      <w:pStyle w:val="Header"/>
      <w:jc w:val="center"/>
    </w:pPr>
    <w:r w:rsidRPr="007E2A5A">
      <w:rPr>
        <w:noProof/>
        <w:lang w:val="en-GB" w:eastAsia="en-GB" w:bidi="ar-SA"/>
      </w:rPr>
      <w:drawing>
        <wp:anchor distT="0" distB="0" distL="114300" distR="114300" simplePos="0" relativeHeight="251659264" behindDoc="0" locked="0" layoutInCell="1" allowOverlap="1" wp14:anchorId="2736CE4F" wp14:editId="7C9561D2">
          <wp:simplePos x="0" y="0"/>
          <wp:positionH relativeFrom="margin">
            <wp:align>right</wp:align>
          </wp:positionH>
          <wp:positionV relativeFrom="paragraph">
            <wp:posOffset>50800</wp:posOffset>
          </wp:positionV>
          <wp:extent cx="1723390" cy="590550"/>
          <wp:effectExtent l="0" t="0" r="0" b="0"/>
          <wp:wrapSquare wrapText="bothSides"/>
          <wp:docPr id="3" name="Picture 3" descr="C:\Users\LSpencerWitcomb\Documents\Lewis Docs\Re-Brand Templates\Logos\Farn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Farnell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65A0" w:rsidRDefault="00D60BBE" w:rsidP="00960163">
    <w:pPr>
      <w:pStyle w:val="Header"/>
      <w:jc w:val="center"/>
    </w:pPr>
    <w:r>
      <w:t xml:space="preserve">                                    </w:t>
    </w:r>
  </w:p>
  <w:p w:rsidR="000865A0" w:rsidRDefault="00D60BBE" w:rsidP="00960163">
    <w:pPr>
      <w:pStyle w:val="Header"/>
      <w:jc w:val="center"/>
    </w:pPr>
  </w:p>
  <w:p w:rsidR="000865A0" w:rsidRDefault="00D60BBE" w:rsidP="00960163">
    <w:pPr>
      <w:pStyle w:val="Header"/>
      <w:jc w:val="center"/>
    </w:pPr>
  </w:p>
  <w:p w:rsidR="009A2B37" w:rsidRDefault="00D60BBE" w:rsidP="00D60B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54272E"/>
    <w:multiLevelType w:val="hybridMultilevel"/>
    <w:tmpl w:val="0360C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BBE"/>
    <w:rsid w:val="00CE6880"/>
    <w:rsid w:val="00D60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C1363-FF62-485A-B5A0-4E29C301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BBE"/>
    <w:pPr>
      <w:suppressAutoHyphens/>
      <w:spacing w:after="200" w:line="276" w:lineRule="auto"/>
    </w:pPr>
    <w:rPr>
      <w:rFonts w:ascii="Times New Roman" w:eastAsia="Arial Unicode MS" w:hAnsi="Times New Roman" w:cs="Arial Unicode MS"/>
      <w:kern w:val="1"/>
      <w:sz w:val="20"/>
      <w:szCs w:val="20"/>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60BBE"/>
    <w:rPr>
      <w:rFonts w:cs="Times New Roman"/>
      <w:color w:val="0000FF"/>
      <w:u w:val="single"/>
    </w:rPr>
  </w:style>
  <w:style w:type="paragraph" w:styleId="Header">
    <w:name w:val="header"/>
    <w:basedOn w:val="Normal"/>
    <w:link w:val="HeaderChar"/>
    <w:rsid w:val="00D60BBE"/>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D60BBE"/>
    <w:rPr>
      <w:rFonts w:ascii="Times New Roman" w:eastAsia="Arial Unicode MS" w:hAnsi="Times New Roman" w:cs="Arial Unicode MS"/>
      <w:kern w:val="1"/>
      <w:sz w:val="20"/>
      <w:szCs w:val="20"/>
      <w:lang w:val="en-US" w:eastAsia="hi-IN" w:bidi="hi-IN"/>
    </w:rPr>
  </w:style>
  <w:style w:type="paragraph" w:customStyle="1" w:styleId="ColorfulList-Accent11">
    <w:name w:val="Colorful List - Accent 11"/>
    <w:basedOn w:val="Normal"/>
    <w:uiPriority w:val="99"/>
    <w:qFormat/>
    <w:rsid w:val="00D60BBE"/>
    <w:pPr>
      <w:ind w:left="720"/>
    </w:pPr>
    <w:rPr>
      <w:rFonts w:cs="Calibri"/>
      <w:sz w:val="22"/>
      <w:szCs w:val="22"/>
    </w:rPr>
  </w:style>
  <w:style w:type="paragraph" w:styleId="ListParagraph">
    <w:name w:val="List Paragraph"/>
    <w:basedOn w:val="Normal"/>
    <w:uiPriority w:val="34"/>
    <w:qFormat/>
    <w:rsid w:val="00D60BBE"/>
    <w:pPr>
      <w:ind w:left="720"/>
      <w:contextualSpacing/>
    </w:pPr>
  </w:style>
  <w:style w:type="character" w:styleId="FollowedHyperlink">
    <w:name w:val="FollowedHyperlink"/>
    <w:basedOn w:val="DefaultParagraphFont"/>
    <w:uiPriority w:val="99"/>
    <w:semiHidden/>
    <w:unhideWhenUsed/>
    <w:rsid w:val="00D60BBE"/>
    <w:rPr>
      <w:color w:val="954F72" w:themeColor="followedHyperlink"/>
      <w:u w:val="single"/>
    </w:rPr>
  </w:style>
  <w:style w:type="paragraph" w:styleId="Footer">
    <w:name w:val="footer"/>
    <w:basedOn w:val="Normal"/>
    <w:link w:val="FooterChar"/>
    <w:uiPriority w:val="99"/>
    <w:unhideWhenUsed/>
    <w:rsid w:val="00D60BBE"/>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D60BBE"/>
    <w:rPr>
      <w:rFonts w:ascii="Times New Roman" w:eastAsia="Arial Unicode MS" w:hAnsi="Times New Roman" w:cs="Mangal"/>
      <w:kern w:val="1"/>
      <w:sz w:val="20"/>
      <w:szCs w:val="18"/>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farnell.com/rohde-schwarz/fpc-com1/spectrum-analyzer-5khz-to-3ghz/dp/3052018?st=fpc%20series%20bench%20spectrum%20analyser" TargetMode="External"/><Relationship Id="rId13" Type="http://schemas.openxmlformats.org/officeDocument/2006/relationships/hyperlink" Target="https://sg.element14.com/full-bench-high-value" TargetMode="External"/><Relationship Id="rId18" Type="http://schemas.openxmlformats.org/officeDocument/2006/relationships/hyperlink" Target="http://sg.element14.co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farnell.com/corporate" TargetMode="External"/><Relationship Id="rId7" Type="http://schemas.openxmlformats.org/officeDocument/2006/relationships/hyperlink" Target="http://www.farnell.com/" TargetMode="External"/><Relationship Id="rId12" Type="http://schemas.openxmlformats.org/officeDocument/2006/relationships/hyperlink" Target="https://www.newark.com/full-bench-high-value" TargetMode="External"/><Relationship Id="rId17" Type="http://schemas.openxmlformats.org/officeDocument/2006/relationships/hyperlink" Target="http://www.newark.com/" TargetMode="External"/><Relationship Id="rId25" Type="http://schemas.openxmlformats.org/officeDocument/2006/relationships/hyperlink" Target="mailto:lspencer-witcomb@farnell.com" TargetMode="External"/><Relationship Id="rId2" Type="http://schemas.openxmlformats.org/officeDocument/2006/relationships/styles" Target="styles.xml"/><Relationship Id="rId16" Type="http://schemas.openxmlformats.org/officeDocument/2006/relationships/hyperlink" Target="http://farnell.com/" TargetMode="External"/><Relationship Id="rId20" Type="http://schemas.openxmlformats.org/officeDocument/2006/relationships/hyperlink" Target="https://ir.avne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farnell.com/full-bench-high-value" TargetMode="External"/><Relationship Id="rId24" Type="http://schemas.openxmlformats.org/officeDocument/2006/relationships/hyperlink" Target="mailto:hsmart@farnell.com" TargetMode="External"/><Relationship Id="rId5" Type="http://schemas.openxmlformats.org/officeDocument/2006/relationships/footnotes" Target="footnotes.xml"/><Relationship Id="rId15" Type="http://schemas.openxmlformats.org/officeDocument/2006/relationships/hyperlink" Target="http://farnell.com/" TargetMode="External"/><Relationship Id="rId23" Type="http://schemas.openxmlformats.org/officeDocument/2006/relationships/hyperlink" Target="mailto:rhianna@napierb2b.com" TargetMode="External"/><Relationship Id="rId28" Type="http://schemas.openxmlformats.org/officeDocument/2006/relationships/theme" Target="theme/theme1.xml"/><Relationship Id="rId10" Type="http://schemas.openxmlformats.org/officeDocument/2006/relationships/hyperlink" Target="https://pl.farnell.com/rohde-schwarz/zph-com1/spectrum-analyzer-handheld-3ghz/dp/3287384?st=nzph-com1%20handheld%20spectrum%20analyser" TargetMode="External"/><Relationship Id="rId19" Type="http://schemas.openxmlformats.org/officeDocument/2006/relationships/hyperlink" Target="http://cpc.farnell.com/" TargetMode="External"/><Relationship Id="rId4" Type="http://schemas.openxmlformats.org/officeDocument/2006/relationships/webSettings" Target="webSettings.xml"/><Relationship Id="rId9" Type="http://schemas.openxmlformats.org/officeDocument/2006/relationships/hyperlink" Target="https://pl.farnell.com/rohde-schwarz/nge-com3a/power-supply-bench-3-ch-32v-3a/dp/3052021?ost=nge-com3a+bench+power+supply&amp;cfm=true" TargetMode="External"/><Relationship Id="rId14" Type="http://schemas.openxmlformats.org/officeDocument/2006/relationships/hyperlink" Target="http://www.element14.com/news" TargetMode="External"/><Relationship Id="rId22" Type="http://schemas.openxmlformats.org/officeDocument/2006/relationships/hyperlink" Target="https://www.avnet.com/wps/portal/u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8666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1</cp:revision>
  <dcterms:created xsi:type="dcterms:W3CDTF">2020-11-26T08:00:00Z</dcterms:created>
  <dcterms:modified xsi:type="dcterms:W3CDTF">2020-11-26T08:04:00Z</dcterms:modified>
</cp:coreProperties>
</file>